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959" w:rsidRPr="0032719D" w:rsidRDefault="006E0E20" w:rsidP="003C3959">
      <w:pPr>
        <w:jc w:val="center"/>
        <w:rPr>
          <w:b/>
          <w:sz w:val="28"/>
          <w:szCs w:val="28"/>
        </w:rPr>
      </w:pPr>
      <w:r w:rsidRPr="0032719D">
        <w:rPr>
          <w:b/>
          <w:sz w:val="28"/>
          <w:szCs w:val="28"/>
        </w:rPr>
        <w:t>Poznám</w:t>
      </w:r>
      <w:r w:rsidR="00A749AB" w:rsidRPr="0032719D">
        <w:rPr>
          <w:b/>
          <w:sz w:val="28"/>
          <w:szCs w:val="28"/>
        </w:rPr>
        <w:t>k</w:t>
      </w:r>
      <w:r w:rsidR="00145A11" w:rsidRPr="0032719D">
        <w:rPr>
          <w:b/>
          <w:sz w:val="28"/>
          <w:szCs w:val="28"/>
        </w:rPr>
        <w:t>y</w:t>
      </w:r>
      <w:r w:rsidR="0032719D" w:rsidRPr="0032719D">
        <w:rPr>
          <w:b/>
          <w:sz w:val="28"/>
          <w:szCs w:val="28"/>
        </w:rPr>
        <w:t xml:space="preserve"> </w:t>
      </w:r>
      <w:r w:rsidR="0072501E">
        <w:rPr>
          <w:b/>
          <w:sz w:val="28"/>
          <w:szCs w:val="28"/>
        </w:rPr>
        <w:t>konsolidovanej</w:t>
      </w:r>
      <w:r w:rsidR="00A749AB" w:rsidRPr="0032719D">
        <w:rPr>
          <w:b/>
          <w:sz w:val="28"/>
          <w:szCs w:val="28"/>
        </w:rPr>
        <w:t xml:space="preserve"> </w:t>
      </w:r>
      <w:r w:rsidR="0032719D" w:rsidRPr="0032719D">
        <w:rPr>
          <w:b/>
          <w:sz w:val="28"/>
          <w:szCs w:val="28"/>
        </w:rPr>
        <w:t>účtovnej závierky</w:t>
      </w:r>
      <w:r w:rsidR="0032719D">
        <w:rPr>
          <w:b/>
          <w:sz w:val="28"/>
          <w:szCs w:val="28"/>
        </w:rPr>
        <w:t xml:space="preserve"> obce </w:t>
      </w:r>
      <w:r w:rsidR="00592A20">
        <w:rPr>
          <w:b/>
          <w:sz w:val="28"/>
          <w:szCs w:val="28"/>
        </w:rPr>
        <w:t>Močenok</w:t>
      </w:r>
    </w:p>
    <w:p w:rsidR="003C3959" w:rsidRPr="0032719D" w:rsidRDefault="003C3959" w:rsidP="0032719D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="0087245F">
        <w:rPr>
          <w:b/>
          <w:iCs/>
          <w:sz w:val="28"/>
          <w:szCs w:val="28"/>
        </w:rPr>
        <w:t>201</w:t>
      </w:r>
      <w:r w:rsidR="00C82EF8">
        <w:rPr>
          <w:b/>
          <w:iCs/>
          <w:sz w:val="28"/>
          <w:szCs w:val="28"/>
        </w:rPr>
        <w:t>7</w:t>
      </w:r>
    </w:p>
    <w:p w:rsidR="00EF6FEC" w:rsidRDefault="00EF6FEC" w:rsidP="00B40A98">
      <w:pPr>
        <w:pStyle w:val="odstavec"/>
      </w:pPr>
    </w:p>
    <w:p w:rsidR="00EF6FEC" w:rsidRDefault="00EF6FEC" w:rsidP="00B40A98">
      <w:pPr>
        <w:pStyle w:val="odstavec"/>
      </w:pPr>
    </w:p>
    <w:p w:rsidR="003C3959" w:rsidRPr="00A13630" w:rsidRDefault="003C3959" w:rsidP="004A16EB">
      <w:pPr>
        <w:pStyle w:val="Nadpis1"/>
      </w:pPr>
      <w:r w:rsidRPr="00A13630">
        <w:t>VŠEOBECNÉ ÚDAJE</w:t>
      </w:r>
    </w:p>
    <w:p w:rsidR="003C3959" w:rsidRPr="00126886" w:rsidRDefault="00A749AB" w:rsidP="00126886">
      <w:pPr>
        <w:pStyle w:val="Nadpis2"/>
      </w:pPr>
      <w:r w:rsidRPr="00126886">
        <w:t xml:space="preserve">Identifikačné údaje </w:t>
      </w:r>
      <w:r w:rsidR="0051606F" w:rsidRPr="0051606F">
        <w:t>konsolidujúcej</w:t>
      </w:r>
      <w:r w:rsidR="0051606F">
        <w:rPr>
          <w:rFonts w:ascii="Arial" w:hAnsi="Arial" w:cs="Arial"/>
          <w:sz w:val="16"/>
          <w:szCs w:val="16"/>
        </w:rPr>
        <w:t xml:space="preserve"> </w:t>
      </w:r>
      <w:r w:rsidR="0051606F" w:rsidRPr="00155EBE">
        <w:rPr>
          <w:rFonts w:ascii="Arial" w:hAnsi="Arial" w:cs="Arial"/>
          <w:sz w:val="16"/>
          <w:szCs w:val="16"/>
        </w:rPr>
        <w:t xml:space="preserve"> </w:t>
      </w:r>
      <w:r w:rsidRPr="00126886">
        <w:t>účtovnej jednotky</w:t>
      </w:r>
    </w:p>
    <w:p w:rsidR="003C3959" w:rsidRPr="00632805" w:rsidRDefault="00F832E1" w:rsidP="00B40A98">
      <w:pPr>
        <w:pStyle w:val="odstavec"/>
      </w:pPr>
      <w:r w:rsidRPr="00632805">
        <w:t>Obec</w:t>
      </w:r>
      <w:r w:rsidR="00145A11" w:rsidRPr="00632805">
        <w:t xml:space="preserve"> </w:t>
      </w:r>
      <w:r w:rsidR="001D5259">
        <w:t>Močenok</w:t>
      </w:r>
    </w:p>
    <w:p w:rsidR="003C3959" w:rsidRPr="00632805" w:rsidRDefault="001D5259" w:rsidP="00B40A98">
      <w:pPr>
        <w:pStyle w:val="odstavec"/>
      </w:pPr>
      <w:r>
        <w:t>Sv. Gorazda 629/82</w:t>
      </w:r>
    </w:p>
    <w:p w:rsidR="00145A11" w:rsidRPr="00632805" w:rsidRDefault="001D5259" w:rsidP="00B40A98">
      <w:pPr>
        <w:pStyle w:val="odstavec"/>
      </w:pPr>
      <w:r>
        <w:t>951 31 Močenok</w:t>
      </w:r>
    </w:p>
    <w:p w:rsidR="003C3959" w:rsidRPr="00632805" w:rsidRDefault="00542E9A" w:rsidP="00B40A98">
      <w:pPr>
        <w:pStyle w:val="odstavec"/>
      </w:pPr>
      <w:r w:rsidRPr="00632805">
        <w:t>IČO</w:t>
      </w:r>
      <w:r w:rsidR="00A749AB" w:rsidRPr="00632805">
        <w:t>:</w:t>
      </w:r>
      <w:r w:rsidRPr="00632805">
        <w:t xml:space="preserve"> </w:t>
      </w:r>
      <w:r w:rsidR="001D5259">
        <w:t>00308439</w:t>
      </w:r>
    </w:p>
    <w:p w:rsidR="00542E9A" w:rsidRPr="00632805" w:rsidRDefault="00F832E1" w:rsidP="00B40A98">
      <w:pPr>
        <w:pStyle w:val="odstavec"/>
      </w:pPr>
      <w:r w:rsidRPr="00632805">
        <w:t>Obec</w:t>
      </w:r>
      <w:r w:rsidR="00542E9A" w:rsidRPr="00632805">
        <w:t xml:space="preserve"> </w:t>
      </w:r>
      <w:r w:rsidR="001D5259">
        <w:t>Močenok</w:t>
      </w:r>
      <w:r w:rsidR="00542E9A" w:rsidRPr="00632805">
        <w:t xml:space="preserve"> (v ďalšom texte len „</w:t>
      </w:r>
      <w:r w:rsidRPr="00632805">
        <w:t>Obec</w:t>
      </w:r>
      <w:r w:rsidR="0032719D" w:rsidRPr="00632805">
        <w:t>“) bola založená v roku 1990 z</w:t>
      </w:r>
      <w:r w:rsidR="00542E9A" w:rsidRPr="00632805">
        <w:t>ákonom č. 369/1990</w:t>
      </w:r>
      <w:r w:rsidR="0032719D" w:rsidRPr="00632805">
        <w:t xml:space="preserve"> Zb. o obecnom zriadení</w:t>
      </w:r>
      <w:r w:rsidR="00542E9A" w:rsidRPr="00632805">
        <w:t xml:space="preserve">. </w:t>
      </w:r>
    </w:p>
    <w:p w:rsidR="0051606F" w:rsidRDefault="0051606F" w:rsidP="00B40A98">
      <w:pPr>
        <w:pStyle w:val="odstavec"/>
        <w:rPr>
          <w:i/>
          <w:u w:val="single"/>
        </w:rPr>
      </w:pPr>
    </w:p>
    <w:p w:rsidR="0051606F" w:rsidRPr="0051606F" w:rsidRDefault="0051606F" w:rsidP="00B40A98">
      <w:pPr>
        <w:pStyle w:val="odstavec"/>
        <w:rPr>
          <w:i/>
          <w:u w:val="single"/>
        </w:rPr>
      </w:pPr>
      <w:r w:rsidRPr="0051606F">
        <w:rPr>
          <w:i/>
          <w:u w:val="single"/>
        </w:rPr>
        <w:t>Identifikačné údaje konsolidovaných účtovných jednotiek</w:t>
      </w:r>
    </w:p>
    <w:p w:rsidR="001D5259" w:rsidRDefault="001D5259" w:rsidP="00B40A98">
      <w:pPr>
        <w:pStyle w:val="odstavec"/>
      </w:pPr>
    </w:p>
    <w:p w:rsidR="00C46AD4" w:rsidRDefault="00C46AD4" w:rsidP="00B40A98">
      <w:pPr>
        <w:pStyle w:val="odstavec"/>
      </w:pPr>
      <w:r w:rsidRPr="00632805">
        <w:t xml:space="preserve">Obec má v zriaďovateľskej pôsobnosti </w:t>
      </w:r>
      <w:r w:rsidR="001D5259">
        <w:t>4</w:t>
      </w:r>
      <w:r>
        <w:t xml:space="preserve"> rozpočtov</w:t>
      </w:r>
      <w:r w:rsidR="001D5259">
        <w:t>é</w:t>
      </w:r>
      <w:r>
        <w:t xml:space="preserve"> organizáci</w:t>
      </w:r>
      <w:r w:rsidR="001D5259">
        <w:t>e</w:t>
      </w:r>
      <w:r w:rsidRPr="00632805">
        <w:t xml:space="preserve">, a to </w:t>
      </w:r>
      <w:r w:rsidR="00B53BB2">
        <w:t>Základn</w:t>
      </w:r>
      <w:r w:rsidR="00592A20">
        <w:t>á</w:t>
      </w:r>
      <w:r w:rsidRPr="00632805">
        <w:t xml:space="preserve"> šk</w:t>
      </w:r>
      <w:r w:rsidR="00B53BB2">
        <w:t>ol</w:t>
      </w:r>
      <w:r w:rsidR="00592A20">
        <w:t>a</w:t>
      </w:r>
      <w:r w:rsidRPr="00632805">
        <w:t xml:space="preserve"> </w:t>
      </w:r>
      <w:r w:rsidR="001D5259">
        <w:t>Močenok, Materská škola Močenok, Základná umelecká škola Močenok, Domov dôchodcov Močenok</w:t>
      </w:r>
      <w:r>
        <w:t xml:space="preserve">. V konsolidovanom celku obce </w:t>
      </w:r>
      <w:r w:rsidR="001D5259">
        <w:t>je</w:t>
      </w:r>
      <w:r>
        <w:t xml:space="preserve"> </w:t>
      </w:r>
      <w:r w:rsidR="001D5259">
        <w:t>1</w:t>
      </w:r>
      <w:r>
        <w:t xml:space="preserve"> obchodn</w:t>
      </w:r>
      <w:r w:rsidR="001D5259">
        <w:t>á</w:t>
      </w:r>
      <w:r>
        <w:t xml:space="preserve"> spoločnos</w:t>
      </w:r>
      <w:r w:rsidR="001D5259">
        <w:t xml:space="preserve">ť Kábel TV </w:t>
      </w:r>
      <w:r>
        <w:t xml:space="preserve"> s.r.o, ktorý obec založila a je</w:t>
      </w:r>
      <w:r w:rsidR="00DB5DB5">
        <w:t xml:space="preserve"> jej </w:t>
      </w:r>
      <w:r>
        <w:t xml:space="preserve">jediným spoločníkom. </w:t>
      </w:r>
    </w:p>
    <w:p w:rsidR="001D5259" w:rsidRDefault="001D5259" w:rsidP="00B40A98">
      <w:pPr>
        <w:pStyle w:val="odstavec"/>
      </w:pPr>
    </w:p>
    <w:tbl>
      <w:tblPr>
        <w:tblW w:w="1009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4500"/>
        <w:gridCol w:w="1041"/>
        <w:gridCol w:w="1839"/>
      </w:tblGrid>
      <w:tr w:rsidR="001D5259" w:rsidRPr="001D5259" w:rsidTr="00394C70">
        <w:trPr>
          <w:trHeight w:val="51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Názov konsolidovanej účtovnej jednotky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Sídlo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IČO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b/>
                <w:bCs/>
                <w:sz w:val="18"/>
                <w:szCs w:val="18"/>
                <w:lang w:eastAsia="cs-CZ"/>
              </w:rPr>
              <w:t>Dátum založenie</w:t>
            </w:r>
          </w:p>
        </w:tc>
      </w:tr>
      <w:tr w:rsidR="001D5259" w:rsidRPr="001D5259" w:rsidTr="00394C70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Základná škola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Školská 1697/19, Močenok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37863649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01.04.2002</w:t>
            </w:r>
          </w:p>
        </w:tc>
      </w:tr>
      <w:tr w:rsidR="001D5259" w:rsidRPr="001D5259" w:rsidTr="00394C70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Materská škola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Vinohradská 1595/3, Močenok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37960865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01.01.2004</w:t>
            </w:r>
          </w:p>
        </w:tc>
      </w:tr>
      <w:tr w:rsidR="001D5259" w:rsidRPr="001D5259" w:rsidTr="00394C70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Domov dôchodcov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Sv. Gorazda 569/30, Močenok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35611421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01.07.2002</w:t>
            </w:r>
          </w:p>
        </w:tc>
      </w:tr>
      <w:tr w:rsidR="001D5259" w:rsidRPr="001D5259" w:rsidTr="00394C70">
        <w:trPr>
          <w:trHeight w:val="30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ZU</w:t>
            </w:r>
            <w:r>
              <w:rPr>
                <w:rFonts w:ascii="Arial" w:hAnsi="Arial" w:cs="Arial"/>
                <w:sz w:val="18"/>
                <w:szCs w:val="18"/>
                <w:lang w:eastAsia="cs-CZ"/>
              </w:rPr>
              <w:t>Š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Školská 1697/19, Močenok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42209218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5259" w:rsidRPr="001D5259" w:rsidRDefault="001D5259" w:rsidP="001D5259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1D5259">
              <w:rPr>
                <w:rFonts w:ascii="Arial" w:hAnsi="Arial" w:cs="Arial"/>
                <w:sz w:val="18"/>
                <w:szCs w:val="18"/>
                <w:lang w:eastAsia="cs-CZ"/>
              </w:rPr>
              <w:t>01.01.2012</w:t>
            </w:r>
          </w:p>
        </w:tc>
      </w:tr>
    </w:tbl>
    <w:p w:rsidR="0051606F" w:rsidRDefault="0051606F" w:rsidP="00B40A98">
      <w:pPr>
        <w:pStyle w:val="odstavec"/>
      </w:pPr>
    </w:p>
    <w:p w:rsidR="0051606F" w:rsidRDefault="00C46AD4" w:rsidP="00B40A98">
      <w:pPr>
        <w:pStyle w:val="odstavec"/>
      </w:pPr>
      <w:r>
        <w:t xml:space="preserve">Konsolidovaný celok Obce sa v roku </w:t>
      </w:r>
      <w:r w:rsidR="0087245F">
        <w:t>201</w:t>
      </w:r>
      <w:r w:rsidR="00401219">
        <w:t>7</w:t>
      </w:r>
      <w:r>
        <w:t xml:space="preserve"> oproti minulým účtovným obdobiam nezmenil.</w:t>
      </w:r>
    </w:p>
    <w:p w:rsidR="00C46AD4" w:rsidRDefault="00C46AD4" w:rsidP="00B40A98">
      <w:pPr>
        <w:pStyle w:val="odstavec"/>
      </w:pPr>
    </w:p>
    <w:p w:rsidR="00CC14D4" w:rsidRDefault="00CC14D4" w:rsidP="00B40A98">
      <w:pPr>
        <w:pStyle w:val="odstavec"/>
      </w:pPr>
      <w:r>
        <w:t xml:space="preserve">Prehľad o účtovných jednotkách konsolidovaného celku je uvedený </w:t>
      </w:r>
      <w:r w:rsidRPr="00CC14D4">
        <w:t xml:space="preserve"> </w:t>
      </w:r>
      <w:r w:rsidRPr="00632805">
        <w:t>v</w:t>
      </w:r>
      <w:r>
        <w:t xml:space="preserve"> tabuľkovej časti </w:t>
      </w:r>
      <w:r w:rsidRPr="00CC14D4">
        <w:rPr>
          <w:i/>
        </w:rPr>
        <w:t>Údaje o konsolidovanom celku</w:t>
      </w:r>
      <w:r>
        <w:t xml:space="preserve">. </w:t>
      </w:r>
    </w:p>
    <w:p w:rsidR="00CC14D4" w:rsidRDefault="00CC14D4" w:rsidP="00B40A98">
      <w:pPr>
        <w:pStyle w:val="odstavec"/>
      </w:pPr>
    </w:p>
    <w:p w:rsidR="00CB2E75" w:rsidRPr="00632805" w:rsidRDefault="0051606F" w:rsidP="00B40A98">
      <w:pPr>
        <w:pStyle w:val="odstavec"/>
      </w:pPr>
      <w:r>
        <w:t>Konsolidovaná ú</w:t>
      </w:r>
      <w:r w:rsidR="00542E9A" w:rsidRPr="00632805">
        <w:t xml:space="preserve">čtovná závierka </w:t>
      </w:r>
      <w:r>
        <w:t xml:space="preserve">konsolidovaného celku </w:t>
      </w:r>
      <w:r w:rsidR="00F832E1" w:rsidRPr="00632805">
        <w:t>Obce</w:t>
      </w:r>
      <w:r w:rsidR="00542E9A" w:rsidRPr="00632805">
        <w:t xml:space="preserve"> k 31. decembru </w:t>
      </w:r>
      <w:r w:rsidR="0087245F">
        <w:t>201</w:t>
      </w:r>
      <w:r w:rsidR="00401219">
        <w:t>7</w:t>
      </w:r>
      <w:r w:rsidR="00542E9A" w:rsidRPr="00632805">
        <w:t xml:space="preserve"> je zostavená ako riadna </w:t>
      </w:r>
      <w:r>
        <w:t>konsolidovaná</w:t>
      </w:r>
      <w:r w:rsidR="0032719D" w:rsidRPr="00632805">
        <w:t xml:space="preserve"> </w:t>
      </w:r>
      <w:r w:rsidR="00542E9A" w:rsidRPr="00632805">
        <w:t xml:space="preserve">účtovná závierka podľa zákona č. </w:t>
      </w:r>
      <w:r w:rsidR="0032719D" w:rsidRPr="00632805">
        <w:t xml:space="preserve">431/2002 Z. z. </w:t>
      </w:r>
      <w:r w:rsidR="00542E9A" w:rsidRPr="00632805">
        <w:t>o účtovníctve</w:t>
      </w:r>
      <w:r w:rsidR="0032719D" w:rsidRPr="00632805">
        <w:t xml:space="preserve"> v znení neskorších predpisov</w:t>
      </w:r>
      <w:r w:rsidR="00542E9A" w:rsidRPr="00632805">
        <w:t xml:space="preserve">, za účtovné obdobie od 1. januára </w:t>
      </w:r>
      <w:r w:rsidR="0087245F">
        <w:t>201</w:t>
      </w:r>
      <w:r w:rsidR="00401219">
        <w:t>7</w:t>
      </w:r>
      <w:r w:rsidR="00542E9A" w:rsidRPr="00632805">
        <w:t xml:space="preserve"> do </w:t>
      </w:r>
      <w:r w:rsidR="00DB5DB5">
        <w:t xml:space="preserve">                     </w:t>
      </w:r>
      <w:r w:rsidR="00542E9A" w:rsidRPr="00632805">
        <w:t xml:space="preserve">31. decembra </w:t>
      </w:r>
      <w:r w:rsidR="0087245F">
        <w:t>201</w:t>
      </w:r>
      <w:r w:rsidR="005812AB">
        <w:t>7</w:t>
      </w:r>
      <w:r w:rsidR="00542E9A" w:rsidRPr="00632805">
        <w:t xml:space="preserve">. </w:t>
      </w:r>
    </w:p>
    <w:p w:rsidR="00126886" w:rsidRPr="00632805" w:rsidRDefault="00126886" w:rsidP="00B40A98">
      <w:pPr>
        <w:pStyle w:val="odstavec"/>
      </w:pPr>
    </w:p>
    <w:p w:rsidR="0032719D" w:rsidRPr="00632805" w:rsidRDefault="0032719D" w:rsidP="00B40A98">
      <w:pPr>
        <w:pStyle w:val="odstavec"/>
      </w:pPr>
      <w:r w:rsidRPr="00632805">
        <w:t>Obec je súčasťou súhrnného celku verejnej správy Slovenskej republiky.</w:t>
      </w:r>
    </w:p>
    <w:p w:rsidR="00A519A9" w:rsidRPr="00632805" w:rsidRDefault="00A519A9" w:rsidP="00A519A9">
      <w:pPr>
        <w:rPr>
          <w:lang w:eastAsia="x-none"/>
        </w:rPr>
      </w:pPr>
    </w:p>
    <w:p w:rsidR="003C3959" w:rsidRPr="00F03249" w:rsidRDefault="00A74A43" w:rsidP="00126886">
      <w:pPr>
        <w:pStyle w:val="Nadpis2"/>
        <w:rPr>
          <w:lang w:val="sk-SK"/>
        </w:rPr>
      </w:pPr>
      <w:r w:rsidRPr="00632805">
        <w:t>Informácie o vedúcich predstaviteľoch a o</w:t>
      </w:r>
      <w:r w:rsidR="00F03249">
        <w:t> </w:t>
      </w:r>
      <w:r w:rsidR="00F03249">
        <w:rPr>
          <w:lang w:val="sk-SK"/>
        </w:rPr>
        <w:t>zamestnancoch konsolidovaného celku</w:t>
      </w:r>
    </w:p>
    <w:p w:rsidR="001D5259" w:rsidRDefault="0032719D" w:rsidP="00B40A98">
      <w:pPr>
        <w:pStyle w:val="odstavec"/>
      </w:pPr>
      <w:r w:rsidRPr="00632805">
        <w:t>Starosta</w:t>
      </w:r>
      <w:r w:rsidR="00A74A43" w:rsidRPr="00632805">
        <w:t xml:space="preserve"> </w:t>
      </w:r>
      <w:r w:rsidRPr="00632805">
        <w:t>obce</w:t>
      </w:r>
      <w:r w:rsidR="003364CF" w:rsidRPr="00632805">
        <w:t>:</w:t>
      </w:r>
      <w:r w:rsidR="001D5259">
        <w:tab/>
      </w:r>
      <w:r w:rsidR="001D5259">
        <w:tab/>
      </w:r>
      <w:r w:rsidR="001D5259">
        <w:tab/>
        <w:t>PaedDr. Roman Urbánik</w:t>
      </w:r>
      <w:r w:rsidR="003364CF" w:rsidRPr="00632805">
        <w:t xml:space="preserve"> </w:t>
      </w:r>
      <w:r w:rsidR="003364CF" w:rsidRPr="00632805">
        <w:tab/>
      </w:r>
      <w:r w:rsidR="003364CF" w:rsidRPr="00632805">
        <w:tab/>
      </w:r>
      <w:r w:rsidRPr="00632805">
        <w:t xml:space="preserve">           </w:t>
      </w:r>
    </w:p>
    <w:p w:rsidR="00A74A43" w:rsidRPr="00632805" w:rsidRDefault="0032719D" w:rsidP="00B40A98">
      <w:pPr>
        <w:pStyle w:val="odstavec"/>
      </w:pPr>
      <w:r w:rsidRPr="00632805">
        <w:t>Zástupca starostu</w:t>
      </w:r>
      <w:r w:rsidR="004D6E96" w:rsidRPr="00632805">
        <w:t>:</w:t>
      </w:r>
      <w:r w:rsidR="004D6E96" w:rsidRPr="00632805">
        <w:tab/>
      </w:r>
      <w:r w:rsidR="004D6E96" w:rsidRPr="00632805">
        <w:tab/>
      </w:r>
      <w:r w:rsidR="001D5259">
        <w:t>Mgr. Peter Sýkora</w:t>
      </w:r>
    </w:p>
    <w:p w:rsidR="00A74A43" w:rsidRPr="00632805" w:rsidRDefault="0032719D" w:rsidP="00B40A98">
      <w:pPr>
        <w:pStyle w:val="odstavec"/>
      </w:pPr>
      <w:r w:rsidRPr="00632805">
        <w:t>Prednosta obecného</w:t>
      </w:r>
      <w:r w:rsidR="004D6E96" w:rsidRPr="00632805">
        <w:t xml:space="preserve"> úradu:</w:t>
      </w:r>
      <w:r w:rsidR="004D6E96" w:rsidRPr="00632805">
        <w:tab/>
      </w:r>
      <w:r w:rsidR="00A74A43" w:rsidRPr="00632805">
        <w:t xml:space="preserve">Ing </w:t>
      </w:r>
      <w:r w:rsidR="001D5259">
        <w:t>Ján Valek</w:t>
      </w:r>
    </w:p>
    <w:p w:rsidR="00A74A43" w:rsidRPr="00632805" w:rsidRDefault="00A74A43" w:rsidP="00B40A98">
      <w:pPr>
        <w:pStyle w:val="odstavec"/>
      </w:pPr>
      <w:r w:rsidRPr="00632805">
        <w:t xml:space="preserve">Hlavný kontrolór </w:t>
      </w:r>
      <w:r w:rsidR="00F832E1" w:rsidRPr="00632805">
        <w:t>obce</w:t>
      </w:r>
      <w:r w:rsidR="003364CF" w:rsidRPr="00632805">
        <w:t>:</w:t>
      </w:r>
      <w:r w:rsidR="003364CF" w:rsidRPr="00632805">
        <w:tab/>
      </w:r>
      <w:r w:rsidRPr="00632805">
        <w:t xml:space="preserve">Ing. </w:t>
      </w:r>
      <w:r w:rsidR="001D5259">
        <w:t>Ladislav Fúska</w:t>
      </w:r>
    </w:p>
    <w:p w:rsidR="00391204" w:rsidRPr="00632805" w:rsidRDefault="00391204" w:rsidP="00B40A98">
      <w:pPr>
        <w:pStyle w:val="odstavec"/>
      </w:pPr>
    </w:p>
    <w:p w:rsidR="00B04006" w:rsidRPr="00632805" w:rsidRDefault="00A74A43" w:rsidP="00B40A98">
      <w:pPr>
        <w:pStyle w:val="odstavec"/>
      </w:pPr>
      <w:r w:rsidRPr="00632805">
        <w:t>Priemerný počet zamestnancov</w:t>
      </w:r>
      <w:r w:rsidR="003D65C8" w:rsidRPr="00632805">
        <w:t xml:space="preserve"> </w:t>
      </w:r>
      <w:r w:rsidR="006E5CD8">
        <w:t>konsolidovaného celku Obce bol</w:t>
      </w:r>
      <w:r w:rsidR="001D5259">
        <w:t xml:space="preserve"> </w:t>
      </w:r>
      <w:r w:rsidR="00401219">
        <w:t>63</w:t>
      </w:r>
      <w:r w:rsidR="001D5259">
        <w:t xml:space="preserve"> </w:t>
      </w:r>
      <w:r w:rsidRPr="00632805">
        <w:t xml:space="preserve">, z toho  </w:t>
      </w:r>
      <w:r w:rsidR="00F03249">
        <w:t>vedúci zamestnanci</w:t>
      </w:r>
      <w:r w:rsidR="00592A20">
        <w:t xml:space="preserve"> </w:t>
      </w:r>
      <w:r w:rsidR="00401219">
        <w:t>4</w:t>
      </w:r>
      <w:r w:rsidR="003D65C8" w:rsidRPr="00632805">
        <w:t xml:space="preserve"> </w:t>
      </w:r>
      <w:r w:rsidRPr="00632805">
        <w:t xml:space="preserve">(v roku </w:t>
      </w:r>
      <w:r w:rsidR="0087245F">
        <w:t>201</w:t>
      </w:r>
      <w:r w:rsidR="00401219">
        <w:t>6</w:t>
      </w:r>
      <w:r w:rsidRPr="00632805">
        <w:t xml:space="preserve"> bol</w:t>
      </w:r>
      <w:r w:rsidR="003D65C8" w:rsidRPr="00632805">
        <w:t xml:space="preserve"> priemerný počet zamestnancov</w:t>
      </w:r>
      <w:r w:rsidR="00DF7183">
        <w:t xml:space="preserve"> </w:t>
      </w:r>
      <w:r w:rsidR="00401219">
        <w:t>59</w:t>
      </w:r>
      <w:r w:rsidR="00592A20">
        <w:t xml:space="preserve"> </w:t>
      </w:r>
      <w:r w:rsidRPr="00632805">
        <w:t xml:space="preserve">, z toho </w:t>
      </w:r>
      <w:r w:rsidR="00F03249">
        <w:t xml:space="preserve"> vedúci zamestnanci</w:t>
      </w:r>
      <w:r w:rsidR="00592A20">
        <w:t xml:space="preserve"> </w:t>
      </w:r>
      <w:r w:rsidR="00727594">
        <w:t>5</w:t>
      </w:r>
      <w:r w:rsidR="00592A20">
        <w:t xml:space="preserve"> </w:t>
      </w:r>
      <w:r w:rsidRPr="00632805">
        <w:t>).</w:t>
      </w:r>
    </w:p>
    <w:p w:rsidR="00F03249" w:rsidRDefault="00F03249" w:rsidP="00126886">
      <w:pPr>
        <w:pStyle w:val="Nadpis2"/>
        <w:rPr>
          <w:lang w:val="sk-SK"/>
        </w:rPr>
      </w:pPr>
    </w:p>
    <w:p w:rsidR="003C3959" w:rsidRPr="00632805" w:rsidRDefault="00B04006" w:rsidP="00126886">
      <w:pPr>
        <w:pStyle w:val="Nadpis2"/>
      </w:pPr>
      <w:r w:rsidRPr="00632805">
        <w:rPr>
          <w:lang w:val="sk-SK"/>
        </w:rPr>
        <w:t xml:space="preserve">Informácia o splnení predpokladu nepretržitého pokračovania v činnosti účtovnej jednotky </w:t>
      </w:r>
      <w:r w:rsidR="003C3959" w:rsidRPr="00632805">
        <w:t xml:space="preserve"> </w:t>
      </w:r>
    </w:p>
    <w:p w:rsidR="003C3959" w:rsidRPr="00632805" w:rsidRDefault="00F03249" w:rsidP="00B40A98">
      <w:pPr>
        <w:pStyle w:val="odstavec"/>
      </w:pPr>
      <w:r>
        <w:t>Konsolidovaná ú</w:t>
      </w:r>
      <w:r w:rsidR="003C3959" w:rsidRPr="00632805">
        <w:t>čtovná z</w:t>
      </w:r>
      <w:r w:rsidR="009A1019" w:rsidRPr="00632805">
        <w:t xml:space="preserve">ávierka </w:t>
      </w:r>
      <w:r w:rsidR="00F832E1" w:rsidRPr="00632805">
        <w:t>Obce</w:t>
      </w:r>
      <w:r w:rsidR="00F9057A" w:rsidRPr="00632805">
        <w:t xml:space="preserve"> </w:t>
      </w:r>
      <w:r w:rsidR="00126886" w:rsidRPr="00632805">
        <w:t xml:space="preserve">bola </w:t>
      </w:r>
      <w:r w:rsidR="00104017" w:rsidRPr="00632805">
        <w:t>zostavená za p</w:t>
      </w:r>
      <w:r w:rsidR="00DB5DB5">
        <w:t xml:space="preserve">redpokladu nepretržitého pokračovania v činnosti jednotlivých účtovných jednotiek tvoriacich konsolidovaný celok, a to </w:t>
      </w:r>
      <w:r w:rsidR="00126886" w:rsidRPr="00632805">
        <w:t>v súlade so</w:t>
      </w:r>
      <w:r w:rsidR="003C3959" w:rsidRPr="00632805">
        <w:t xml:space="preserve"> zákonom o účtovníctve a nadväzujúcimi</w:t>
      </w:r>
      <w:r w:rsidR="00126886" w:rsidRPr="00632805">
        <w:t xml:space="preserve"> právnymi predpismi</w:t>
      </w:r>
      <w:r w:rsidR="003C3959" w:rsidRPr="00632805">
        <w:t>.</w:t>
      </w:r>
    </w:p>
    <w:p w:rsidR="003C3959" w:rsidRPr="00632805" w:rsidRDefault="003C3959" w:rsidP="00B40A98">
      <w:pPr>
        <w:pStyle w:val="odstavec"/>
      </w:pPr>
    </w:p>
    <w:p w:rsidR="00F9057A" w:rsidRPr="00632805" w:rsidRDefault="00F9057A" w:rsidP="00126886">
      <w:pPr>
        <w:pStyle w:val="Nadpis2"/>
      </w:pPr>
      <w:r w:rsidRPr="00632805">
        <w:t>Zmeny účtovných metód a účtovných zásad</w:t>
      </w:r>
    </w:p>
    <w:p w:rsidR="00F9057A" w:rsidRPr="00632805" w:rsidRDefault="00F9057A" w:rsidP="00B40A98">
      <w:pPr>
        <w:pStyle w:val="odstavec"/>
      </w:pPr>
      <w:r w:rsidRPr="00632805">
        <w:t xml:space="preserve">Účtovné metódy a všeobecné účtovné zásady boli </w:t>
      </w:r>
      <w:r w:rsidR="00DB5DB5">
        <w:t xml:space="preserve">v konsolidovanom celku </w:t>
      </w:r>
      <w:r w:rsidR="00F03249">
        <w:t>konzistentne aplikované.</w:t>
      </w:r>
    </w:p>
    <w:p w:rsidR="00F9057A" w:rsidRPr="00632805" w:rsidRDefault="00F9057A" w:rsidP="005F0094">
      <w:pPr>
        <w:pStyle w:val="abc"/>
        <w:rPr>
          <w:sz w:val="24"/>
          <w:szCs w:val="24"/>
        </w:rPr>
      </w:pPr>
    </w:p>
    <w:p w:rsidR="00B04006" w:rsidRPr="00632805" w:rsidRDefault="00B04006" w:rsidP="00126886">
      <w:pPr>
        <w:pStyle w:val="Nadpis2"/>
        <w:rPr>
          <w:lang w:val="sk-SK"/>
        </w:rPr>
      </w:pPr>
      <w:r w:rsidRPr="00632805">
        <w:rPr>
          <w:lang w:val="sk-SK"/>
        </w:rPr>
        <w:t>Spôsob ocenenia jednotlivých zložiek</w:t>
      </w:r>
    </w:p>
    <w:p w:rsidR="00A5077A" w:rsidRDefault="00A5077A" w:rsidP="00B40A98">
      <w:pPr>
        <w:pStyle w:val="odstavec"/>
      </w:pPr>
      <w:r w:rsidRPr="00A5077A">
        <w:rPr>
          <w:u w:val="single"/>
        </w:rPr>
        <w:t>Dlhodobý majetok</w:t>
      </w:r>
      <w:r w:rsidRPr="00A5077A">
        <w:t xml:space="preserve"> obstaraný kúpou sa oceňuje obstarávacou cenou, ktorá</w:t>
      </w:r>
      <w:r>
        <w:t xml:space="preserve"> </w:t>
      </w:r>
      <w:r w:rsidRPr="00A5077A">
        <w:t xml:space="preserve">zahrňuje cenu obstarania a náklady súvisiace s obstaraním (clo, prepravu, montáž, poistné a pod.). Súčasťou obstarávacej ceny dlhodobého nehmotného </w:t>
      </w:r>
      <w:r>
        <w:tab/>
      </w:r>
      <w:r w:rsidRPr="00A5077A">
        <w:t xml:space="preserve">a nehmotného majetku nie sú resp. sú  úroky z úverov do doby zaradenia </w:t>
      </w:r>
      <w:r>
        <w:tab/>
      </w:r>
      <w:r w:rsidRPr="00A5077A">
        <w:t>majetku. O zľave z ceny, ktorú poskytol dodávateľ k majetku sa následne zníži obstarávacia cena predmetného majetku.</w:t>
      </w:r>
    </w:p>
    <w:p w:rsidR="00A5077A" w:rsidRPr="00A5077A" w:rsidRDefault="00A5077A" w:rsidP="00B40A98">
      <w:pPr>
        <w:pStyle w:val="odstavec"/>
      </w:pPr>
    </w:p>
    <w:p w:rsidR="00A5077A" w:rsidRDefault="00A5077A" w:rsidP="00B40A98">
      <w:pPr>
        <w:pStyle w:val="odstavec"/>
      </w:pPr>
      <w:r w:rsidRPr="00A5077A">
        <w:t>Dlhodobý majetok vytvorený vlastnou činnosťou sa oceňuje vlastnými</w:t>
      </w:r>
      <w:r w:rsidR="00DB5DB5">
        <w:t xml:space="preserve"> nákladmi. Za vlastné náklady s</w:t>
      </w:r>
      <w:r w:rsidRPr="00A5077A">
        <w:t xml:space="preserve">a považujú všetky priame náklady vynaložené na výrobu alebo inú činnosť a všetky nepriame náklady vzťahujúce sa na výrobu </w:t>
      </w:r>
      <w:r>
        <w:tab/>
      </w:r>
      <w:r w:rsidRPr="00A5077A">
        <w:t xml:space="preserve">alebo inú činnosť. Majetok vytvorený vlastnou činnosťou by sa ocenil reprodukčnou obstarávacou cenou v prípade, ak by vlastné náklady boli vyššie </w:t>
      </w:r>
      <w:r>
        <w:tab/>
      </w:r>
      <w:r w:rsidRPr="00A5077A">
        <w:t>ako reprodukčná obstarávacia cena tohto majetku.</w:t>
      </w:r>
    </w:p>
    <w:p w:rsidR="00A5077A" w:rsidRPr="00A5077A" w:rsidRDefault="00A5077A" w:rsidP="00B40A98">
      <w:pPr>
        <w:pStyle w:val="odstavec"/>
      </w:pPr>
    </w:p>
    <w:p w:rsidR="00A5077A" w:rsidRDefault="00A5077A" w:rsidP="00A5077A">
      <w:pPr>
        <w:tabs>
          <w:tab w:val="num" w:pos="540"/>
        </w:tabs>
        <w:jc w:val="both"/>
      </w:pPr>
      <w:r w:rsidRPr="00A5077A"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</w:t>
      </w:r>
      <w:r w:rsidR="00DB5DB5">
        <w:t xml:space="preserve">cenou. Reprodukčná obstarávacia  cena je </w:t>
      </w:r>
      <w:r w:rsidRPr="00A5077A">
        <w:t xml:space="preserve"> cena, za ktorú  by sa majetok obstaral v </w:t>
      </w:r>
      <w:r>
        <w:t>čase, keď sa o ňom účtuje.</w:t>
      </w:r>
    </w:p>
    <w:p w:rsidR="00A5077A" w:rsidRDefault="00A5077A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Default="008F67C7" w:rsidP="00A5077A">
      <w:pPr>
        <w:tabs>
          <w:tab w:val="num" w:pos="540"/>
        </w:tabs>
        <w:jc w:val="both"/>
      </w:pPr>
    </w:p>
    <w:p w:rsidR="008F67C7" w:rsidRPr="00A5077A" w:rsidRDefault="008F67C7" w:rsidP="00A5077A">
      <w:pPr>
        <w:tabs>
          <w:tab w:val="num" w:pos="540"/>
        </w:tabs>
        <w:jc w:val="both"/>
      </w:pPr>
    </w:p>
    <w:p w:rsidR="00A5077A" w:rsidRPr="00632805" w:rsidRDefault="00A5077A" w:rsidP="00B40A98">
      <w:pPr>
        <w:pStyle w:val="odstavec"/>
      </w:pPr>
      <w:r w:rsidRPr="00632805">
        <w:lastRenderedPageBreak/>
        <w:t>Predpokladaná doba používania, metóda odpisovania a odpisová sadzba</w:t>
      </w:r>
      <w:r w:rsidR="00DB5DB5">
        <w:t xml:space="preserve"> uplatňovaná pri účtovných odpisoch</w:t>
      </w:r>
      <w:r w:rsidRPr="00632805">
        <w:t xml:space="preserve"> sú uvedené v nasledujúcej tabuľke:</w:t>
      </w:r>
    </w:p>
    <w:p w:rsidR="00A5077A" w:rsidRPr="00BF0431" w:rsidRDefault="00A5077A" w:rsidP="00A5077A">
      <w:pPr>
        <w:pStyle w:val="Zkladntext"/>
        <w:spacing w:line="276" w:lineRule="auto"/>
        <w:rPr>
          <w:i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A5077A" w:rsidRPr="00BF0431" w:rsidTr="00251C20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náklady na vývoj</w:t>
            </w:r>
          </w:p>
        </w:tc>
        <w:tc>
          <w:tcPr>
            <w:tcW w:w="1559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A5077A" w:rsidRPr="00BF0431" w:rsidRDefault="00DB5DB5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</w:t>
            </w:r>
            <w:r w:rsidR="00A5077A" w:rsidRPr="00BF0431">
              <w:rPr>
                <w:i/>
                <w:sz w:val="24"/>
                <w:szCs w:val="24"/>
              </w:rPr>
              <w:t>oftvare</w:t>
            </w:r>
          </w:p>
        </w:tc>
        <w:tc>
          <w:tcPr>
            <w:tcW w:w="1559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25</w:t>
            </w:r>
          </w:p>
        </w:tc>
      </w:tr>
      <w:tr w:rsidR="00A5077A" w:rsidRPr="00BF0431" w:rsidTr="00251C20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oceniteľné práva (licencie)</w:t>
            </w:r>
          </w:p>
        </w:tc>
        <w:tc>
          <w:tcPr>
            <w:tcW w:w="1559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5077A" w:rsidRPr="00BF0431" w:rsidRDefault="008F67C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A5077A" w:rsidRPr="00BF0431" w:rsidRDefault="008F67C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</w:t>
            </w:r>
          </w:p>
        </w:tc>
      </w:tr>
    </w:tbl>
    <w:p w:rsidR="00A5077A" w:rsidRPr="00BF0431" w:rsidRDefault="00A5077A" w:rsidP="00B40A98">
      <w:pPr>
        <w:pStyle w:val="odstavec"/>
      </w:pPr>
    </w:p>
    <w:p w:rsidR="00A5077A" w:rsidRPr="00A13630" w:rsidRDefault="00A5077A" w:rsidP="00B40A98">
      <w:pPr>
        <w:pStyle w:val="odstavec"/>
      </w:pPr>
    </w:p>
    <w:p w:rsidR="00A5077A" w:rsidRPr="00632805" w:rsidRDefault="00A5077A" w:rsidP="00DB5DB5">
      <w:pPr>
        <w:pStyle w:val="Zkladntext"/>
        <w:jc w:val="both"/>
      </w:pPr>
      <w:r w:rsidRPr="00632805">
        <w:t xml:space="preserve">Predpokladaná doba používania, metóda odpisovania a odpisová sadzba </w:t>
      </w:r>
      <w:r w:rsidR="00DB5DB5">
        <w:t>uplatňovaná pri účtovných odpisoch</w:t>
      </w:r>
      <w:r w:rsidR="00DB5DB5" w:rsidRPr="00632805">
        <w:t xml:space="preserve"> </w:t>
      </w:r>
      <w:r w:rsidRPr="00632805">
        <w:t>sú uvedené v nasledujúcej tabuľke:</w:t>
      </w:r>
    </w:p>
    <w:p w:rsidR="00A5077A" w:rsidRPr="00BF0431" w:rsidRDefault="00A5077A" w:rsidP="00A5077A">
      <w:pPr>
        <w:pStyle w:val="Zkladntext"/>
        <w:spacing w:line="276" w:lineRule="auto"/>
        <w:rPr>
          <w:i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A5077A" w:rsidRPr="00BF0431" w:rsidTr="00251C20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5077A" w:rsidRPr="00BF0431" w:rsidRDefault="00DB5DB5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</w:t>
            </w:r>
            <w:r w:rsidR="00A5077A" w:rsidRPr="00BF0431">
              <w:rPr>
                <w:i/>
                <w:sz w:val="24"/>
                <w:szCs w:val="24"/>
              </w:rPr>
              <w:t>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5077A" w:rsidRPr="00BF0431" w:rsidRDefault="005C3998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8F67C7">
              <w:rPr>
                <w:i/>
                <w:sz w:val="24"/>
                <w:szCs w:val="24"/>
              </w:rPr>
              <w:t>2</w:t>
            </w:r>
            <w:r w:rsidR="00A5077A" w:rsidRPr="00BF0431">
              <w:rPr>
                <w:i/>
                <w:sz w:val="24"/>
                <w:szCs w:val="24"/>
              </w:rPr>
              <w:t>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A5077A" w:rsidRPr="00BF0431" w:rsidRDefault="005C3998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1/20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A5077A" w:rsidRPr="00BF0431" w:rsidRDefault="005C3998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12</w:t>
            </w:r>
          </w:p>
        </w:tc>
        <w:tc>
          <w:tcPr>
            <w:tcW w:w="141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077A" w:rsidRPr="00BF0431" w:rsidRDefault="005C3998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1/12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:rsidR="00A5077A" w:rsidRPr="00BF0431" w:rsidRDefault="005C3998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41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077A" w:rsidRPr="00BF0431" w:rsidRDefault="005C3998" w:rsidP="005C3998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1/4</w:t>
            </w:r>
          </w:p>
        </w:tc>
      </w:tr>
      <w:tr w:rsidR="00A5077A" w:rsidRPr="00BF0431" w:rsidTr="00251C20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5077A" w:rsidRPr="00BF0431" w:rsidRDefault="008F67C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5077A" w:rsidRPr="00BF0431" w:rsidRDefault="00A5077A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A5077A" w:rsidRPr="00BF0431" w:rsidRDefault="008F67C7" w:rsidP="00251C20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</w:t>
            </w:r>
          </w:p>
        </w:tc>
      </w:tr>
    </w:tbl>
    <w:p w:rsidR="00A5077A" w:rsidRPr="00A5077A" w:rsidRDefault="00A5077A" w:rsidP="004A16EB">
      <w:pPr>
        <w:pStyle w:val="Nadpis1"/>
      </w:pPr>
    </w:p>
    <w:p w:rsidR="00A5077A" w:rsidRPr="00A5077A" w:rsidRDefault="00A5077A" w:rsidP="00B40A98">
      <w:pPr>
        <w:pStyle w:val="odstavec"/>
      </w:pPr>
      <w:r w:rsidRPr="00A5077A">
        <w:rPr>
          <w:u w:val="single"/>
        </w:rPr>
        <w:t>Cenné papiere a podiely</w:t>
      </w:r>
      <w:r w:rsidRPr="00A5077A">
        <w:t xml:space="preserve"> sa oceňujú pri ich nadobudnutí obstarávacími cenami, </w:t>
      </w:r>
      <w:r w:rsidR="00DB5DB5">
        <w:t xml:space="preserve">t.j. vrátane </w:t>
      </w:r>
      <w:r w:rsidRPr="00A5077A">
        <w:t xml:space="preserve">nákladov súvisiacich s obstaraním. </w:t>
      </w:r>
    </w:p>
    <w:p w:rsidR="00A5077A" w:rsidRPr="00A5077A" w:rsidRDefault="00A5077A" w:rsidP="00B40A98">
      <w:pPr>
        <w:pStyle w:val="odstavec"/>
      </w:pPr>
      <w:r w:rsidRPr="00A5077A">
        <w:tab/>
      </w:r>
      <w:r w:rsidRPr="00A5077A">
        <w:tab/>
      </w:r>
      <w:r w:rsidRPr="00A5077A">
        <w:tab/>
      </w:r>
    </w:p>
    <w:p w:rsidR="00A5077A" w:rsidRPr="00A5077A" w:rsidRDefault="00A5077A" w:rsidP="00B40A98">
      <w:pPr>
        <w:pStyle w:val="odstavec"/>
      </w:pPr>
      <w:r w:rsidRPr="00A5077A">
        <w:rPr>
          <w:u w:val="single"/>
        </w:rPr>
        <w:t xml:space="preserve">Zásoby </w:t>
      </w:r>
      <w:r w:rsidRPr="00A5077A">
        <w:t xml:space="preserve">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Vážený </w:t>
      </w:r>
      <w:r w:rsidRPr="00A5077A">
        <w:t>aritmetický priemer sa počíta najmenej raz za mesiac.</w:t>
      </w:r>
    </w:p>
    <w:p w:rsidR="00A5077A" w:rsidRPr="00A5077A" w:rsidRDefault="00A5077A" w:rsidP="00B40A98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</w:t>
      </w:r>
      <w:r>
        <w:tab/>
      </w:r>
      <w:r w:rsidRPr="00A5077A"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A5077A" w:rsidRPr="00A5077A" w:rsidRDefault="00A5077A" w:rsidP="00A5077A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a zvyškové produkty  sa oceňujú reprodukčnou obstarávacou cenou, čo </w:t>
      </w:r>
      <w:r w:rsidRPr="00A5077A">
        <w:tab/>
        <w:t>je cena, za ktorú by sa majetok obstaral v čase, keď sa o ňom účtuje.</w:t>
      </w:r>
      <w:r w:rsidRPr="00A5077A">
        <w:rPr>
          <w:bCs/>
        </w:rPr>
        <w:t xml:space="preserve"> </w:t>
      </w:r>
    </w:p>
    <w:p w:rsidR="00A5077A" w:rsidRPr="00A5077A" w:rsidRDefault="00A5077A" w:rsidP="00B40A98">
      <w:pPr>
        <w:pStyle w:val="odstavec"/>
      </w:pPr>
      <w:r w:rsidRPr="00A5077A">
        <w:t>Novozistené zásoby pri inventarizácii sa oceňujú reprodukčnou obstarávacou cenou.</w:t>
      </w:r>
    </w:p>
    <w:p w:rsidR="00A5077A" w:rsidRPr="00A5077A" w:rsidRDefault="00A5077A" w:rsidP="00B40A98">
      <w:pPr>
        <w:pStyle w:val="odstavec"/>
      </w:pPr>
    </w:p>
    <w:p w:rsidR="00A5077A" w:rsidRPr="00A5077A" w:rsidRDefault="00A5077A" w:rsidP="00B40A98">
      <w:pPr>
        <w:pStyle w:val="odstavec"/>
      </w:pPr>
      <w:r w:rsidRPr="00A5077A">
        <w:rPr>
          <w:u w:val="single"/>
        </w:rPr>
        <w:t>Pohľadávky</w:t>
      </w:r>
      <w:r w:rsidRPr="00DB5DB5">
        <w:t xml:space="preserve"> </w:t>
      </w:r>
      <w:r w:rsidR="00DB5DB5">
        <w:t>sa pri ich vzniku</w:t>
      </w:r>
      <w:r w:rsidRPr="00A5077A">
        <w:t xml:space="preserve"> oceňujú menovitou hodnotou. Pohľadávky pri odplatnom nadobudnutí sa oceňujú obstarávacou cenou, t.j. vrátane nákladov </w:t>
      </w:r>
      <w:r>
        <w:tab/>
      </w:r>
      <w:r w:rsidR="00DB5DB5">
        <w:t xml:space="preserve">súvisiacich s obstaraním. </w:t>
      </w:r>
      <w:r w:rsidRPr="00A5077A">
        <w:lastRenderedPageBreak/>
        <w:t>Toto ocenenie sa znižuje o pochybné,  nedobytn</w:t>
      </w:r>
      <w:r w:rsidR="00592A20">
        <w:t>é</w:t>
      </w:r>
      <w:r w:rsidRPr="00A5077A">
        <w:t xml:space="preserve"> pohľadávky a o pohľadávky, pri ktorých existuje riziko nevymožiteľnosti.</w:t>
      </w:r>
    </w:p>
    <w:p w:rsidR="00A5077A" w:rsidRPr="00A5077A" w:rsidRDefault="00A5077A" w:rsidP="00B40A98">
      <w:pPr>
        <w:pStyle w:val="odstavec"/>
      </w:pPr>
    </w:p>
    <w:p w:rsidR="00A5077A" w:rsidRPr="00A5077A" w:rsidRDefault="00A5077A" w:rsidP="00B40A98">
      <w:pPr>
        <w:pStyle w:val="odstavec"/>
      </w:pPr>
      <w:r w:rsidRPr="00A5077A">
        <w:rPr>
          <w:u w:val="single"/>
        </w:rPr>
        <w:t>Peňažné prostriedky a ceniny</w:t>
      </w:r>
      <w:r w:rsidRPr="00A5077A">
        <w:t xml:space="preserve"> sa oceňujú menovitou hodnotou.</w:t>
      </w:r>
    </w:p>
    <w:p w:rsidR="00A5077A" w:rsidRPr="00A5077A" w:rsidRDefault="00A5077A" w:rsidP="00B40A98">
      <w:pPr>
        <w:pStyle w:val="odstavec"/>
      </w:pPr>
    </w:p>
    <w:p w:rsidR="00A5077A" w:rsidRPr="00A5077A" w:rsidRDefault="00A5077A" w:rsidP="00B40A98">
      <w:pPr>
        <w:pStyle w:val="odstavec"/>
      </w:pPr>
      <w:r w:rsidRPr="00A5077A">
        <w:rPr>
          <w:u w:val="single"/>
        </w:rPr>
        <w:t>Rezervy</w:t>
      </w:r>
      <w:r w:rsidRPr="00A5077A">
        <w:t xml:space="preserve"> sú záväzky s n</w:t>
      </w:r>
      <w:r w:rsidR="00B40A98">
        <w:t>eur</w:t>
      </w:r>
      <w:r w:rsidRPr="00A5077A">
        <w:t>čitým časovým vymedzením alebo výškou a oceňujú sa v očakávanej výške záväzku.</w:t>
      </w:r>
    </w:p>
    <w:p w:rsidR="00A5077A" w:rsidRPr="00A5077A" w:rsidRDefault="00A5077A" w:rsidP="00B40A98">
      <w:pPr>
        <w:pStyle w:val="odstavec"/>
      </w:pPr>
    </w:p>
    <w:p w:rsidR="00A5077A" w:rsidRPr="00A5077A" w:rsidRDefault="00A5077A" w:rsidP="00B40A98">
      <w:pPr>
        <w:pStyle w:val="odstavec"/>
      </w:pPr>
      <w:r w:rsidRPr="00A5077A">
        <w:rPr>
          <w:u w:val="single"/>
        </w:rPr>
        <w:t>Záväzky</w:t>
      </w:r>
      <w:r w:rsidRPr="00A5077A">
        <w:t xml:space="preserve"> sa pri ich vzniku oceňujú menovitou hodnotou a pri ich prevzatí sa oceňujú obstarávacou cenou. </w:t>
      </w:r>
    </w:p>
    <w:p w:rsidR="00A5077A" w:rsidRPr="00A5077A" w:rsidRDefault="00A5077A" w:rsidP="00B40A98">
      <w:pPr>
        <w:pStyle w:val="odstavec"/>
      </w:pPr>
    </w:p>
    <w:p w:rsidR="00A5077A" w:rsidRPr="00A5077A" w:rsidRDefault="00A5077A" w:rsidP="00B40A98">
      <w:pPr>
        <w:pStyle w:val="odstavec"/>
      </w:pPr>
      <w:r w:rsidRPr="00A5077A">
        <w:t xml:space="preserve">Účty </w:t>
      </w:r>
      <w:r w:rsidRPr="00A5077A">
        <w:rPr>
          <w:u w:val="single"/>
        </w:rPr>
        <w:t>časového rozlíšenia aktív a pasív</w:t>
      </w:r>
      <w:r w:rsidRPr="00A5077A">
        <w:t xml:space="preserve"> sú vykázané vo výške, ktorá je potrebná </w:t>
      </w:r>
      <w:r>
        <w:tab/>
      </w:r>
      <w:r w:rsidRPr="00A5077A">
        <w:t>na dodržanie zásady vecnej a časovej súvislosti s účtovným obdobím.</w:t>
      </w:r>
    </w:p>
    <w:p w:rsidR="00A5077A" w:rsidRDefault="00A5077A" w:rsidP="004A16EB">
      <w:pPr>
        <w:pStyle w:val="Nadpis1"/>
      </w:pPr>
    </w:p>
    <w:p w:rsidR="00877617" w:rsidRPr="00877617" w:rsidRDefault="00877617" w:rsidP="00877617">
      <w:pPr>
        <w:rPr>
          <w:b/>
          <w:bCs/>
          <w:kern w:val="32"/>
          <w:lang w:val="x-none" w:eastAsia="x-none"/>
        </w:rPr>
      </w:pPr>
      <w:r w:rsidRPr="00877617">
        <w:rPr>
          <w:b/>
          <w:bCs/>
          <w:kern w:val="32"/>
          <w:lang w:val="x-none" w:eastAsia="x-none"/>
        </w:rPr>
        <w:t>INFORMÁCIE O METÓDACH A POSTUPOCH KONSOLIDÁCIE</w:t>
      </w:r>
    </w:p>
    <w:p w:rsidR="00877617" w:rsidRDefault="00877617" w:rsidP="00877617">
      <w:pPr>
        <w:spacing w:line="360" w:lineRule="auto"/>
        <w:jc w:val="both"/>
      </w:pPr>
    </w:p>
    <w:p w:rsidR="00877617" w:rsidRDefault="00877617" w:rsidP="00877617">
      <w:pPr>
        <w:jc w:val="both"/>
      </w:pPr>
      <w:r w:rsidRPr="0044198C">
        <w:t xml:space="preserve">Konsolidovaná účtovná závierka Obce </w:t>
      </w:r>
      <w:r w:rsidR="005C3998">
        <w:t>Močenok</w:t>
      </w:r>
      <w:r w:rsidRPr="0044198C">
        <w:rPr>
          <w:color w:val="0070C0"/>
        </w:rPr>
        <w:t xml:space="preserve"> </w:t>
      </w:r>
      <w:r w:rsidRPr="0044198C">
        <w:t xml:space="preserve">bola zostavená v súlade so zákonom </w:t>
      </w:r>
      <w:r w:rsidR="00DB5DB5">
        <w:t xml:space="preserve">                 </w:t>
      </w:r>
      <w:r w:rsidR="00DF7183">
        <w:t xml:space="preserve"> </w:t>
      </w:r>
      <w:r w:rsidRPr="0044198C">
        <w:t>č. 431/2002 Z. z. o účtovníctve v znení neskorších predpisov a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 v znení neskorších predpisov.</w:t>
      </w:r>
    </w:p>
    <w:p w:rsidR="00B866C7" w:rsidRPr="0044198C" w:rsidRDefault="00B866C7" w:rsidP="00877617">
      <w:pPr>
        <w:jc w:val="both"/>
      </w:pPr>
    </w:p>
    <w:p w:rsidR="00877617" w:rsidRPr="0044198C" w:rsidRDefault="00877617" w:rsidP="00877617">
      <w:pPr>
        <w:jc w:val="both"/>
      </w:pPr>
      <w:r w:rsidRPr="0044198C">
        <w:t>V rámci konsolidácie konsolidovaného cel</w:t>
      </w:r>
      <w:r w:rsidR="00DB5DB5">
        <w:t>ku O</w:t>
      </w:r>
      <w:r w:rsidRPr="0044198C">
        <w:t xml:space="preserve">bce boli eliminované vzájomné pohľadávky, záväzky, náklady a výnosy, bola vykonaná konsolidácia kapitálu. </w:t>
      </w:r>
    </w:p>
    <w:p w:rsidR="00B866C7" w:rsidRDefault="00B866C7" w:rsidP="00877617">
      <w:pPr>
        <w:jc w:val="both"/>
        <w:rPr>
          <w:i/>
        </w:rPr>
      </w:pPr>
    </w:p>
    <w:p w:rsidR="00877617" w:rsidRDefault="00877617" w:rsidP="00877617">
      <w:pPr>
        <w:jc w:val="both"/>
        <w:rPr>
          <w:i/>
        </w:rPr>
      </w:pPr>
      <w:r w:rsidRPr="0044198C">
        <w:rPr>
          <w:i/>
        </w:rPr>
        <w:t>Zahrnutie konsolidovaných účtovných jednotiek do konsolidovanej účtovnej závierky</w:t>
      </w:r>
    </w:p>
    <w:p w:rsidR="005C3998" w:rsidRDefault="005C3998" w:rsidP="00877617">
      <w:pPr>
        <w:jc w:val="both"/>
        <w:rPr>
          <w:i/>
        </w:rPr>
      </w:pPr>
    </w:p>
    <w:tbl>
      <w:tblPr>
        <w:tblW w:w="992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8"/>
        <w:gridCol w:w="1301"/>
        <w:gridCol w:w="1559"/>
        <w:gridCol w:w="1628"/>
      </w:tblGrid>
      <w:tr w:rsidR="005C3998" w:rsidRPr="005C3998" w:rsidTr="00394C70">
        <w:tc>
          <w:tcPr>
            <w:tcW w:w="5438" w:type="dxa"/>
            <w:vAlign w:val="center"/>
          </w:tcPr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>Názov resp. obchodné meno</w:t>
            </w:r>
          </w:p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>konsolidovanej účtovnej jednotky</w:t>
            </w:r>
          </w:p>
        </w:tc>
        <w:tc>
          <w:tcPr>
            <w:tcW w:w="1301" w:type="dxa"/>
          </w:tcPr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 xml:space="preserve">Metóda </w:t>
            </w:r>
          </w:p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>úplnej konsolidácie</w:t>
            </w:r>
          </w:p>
        </w:tc>
        <w:tc>
          <w:tcPr>
            <w:tcW w:w="1559" w:type="dxa"/>
          </w:tcPr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 xml:space="preserve">Metóda </w:t>
            </w:r>
          </w:p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>podielovej konsolidácie</w:t>
            </w:r>
          </w:p>
        </w:tc>
        <w:tc>
          <w:tcPr>
            <w:tcW w:w="1628" w:type="dxa"/>
          </w:tcPr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 xml:space="preserve">Metóda </w:t>
            </w:r>
          </w:p>
          <w:p w:rsidR="005C3998" w:rsidRPr="005C3998" w:rsidRDefault="005C3998" w:rsidP="005C399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5C3998">
              <w:rPr>
                <w:rFonts w:ascii="Arial" w:hAnsi="Arial" w:cs="Arial"/>
                <w:i/>
                <w:sz w:val="18"/>
                <w:szCs w:val="18"/>
              </w:rPr>
              <w:t>vlastného imania</w:t>
            </w:r>
          </w:p>
        </w:tc>
      </w:tr>
      <w:tr w:rsidR="005C3998" w:rsidRPr="005C3998" w:rsidTr="00394C70">
        <w:tc>
          <w:tcPr>
            <w:tcW w:w="5438" w:type="dxa"/>
            <w:vAlign w:val="center"/>
          </w:tcPr>
          <w:p w:rsidR="005C3998" w:rsidRPr="005C3998" w:rsidRDefault="005C3998" w:rsidP="005C3998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5C3998">
              <w:rPr>
                <w:rFonts w:ascii="Arial" w:hAnsi="Arial" w:cs="Arial"/>
                <w:sz w:val="18"/>
                <w:szCs w:val="18"/>
                <w:lang w:eastAsia="cs-CZ"/>
              </w:rPr>
              <w:t>Základná škola</w:t>
            </w:r>
          </w:p>
        </w:tc>
        <w:tc>
          <w:tcPr>
            <w:tcW w:w="1301" w:type="dxa"/>
            <w:vAlign w:val="center"/>
          </w:tcPr>
          <w:p w:rsidR="005C3998" w:rsidRPr="005C3998" w:rsidRDefault="005C3998" w:rsidP="005C39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998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59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628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  <w:tr w:rsidR="005C3998" w:rsidRPr="005C3998" w:rsidTr="00394C70">
        <w:tc>
          <w:tcPr>
            <w:tcW w:w="5438" w:type="dxa"/>
            <w:vAlign w:val="center"/>
          </w:tcPr>
          <w:p w:rsidR="005C3998" w:rsidRPr="005C3998" w:rsidRDefault="005C3998" w:rsidP="005C3998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5C3998">
              <w:rPr>
                <w:rFonts w:ascii="Arial" w:hAnsi="Arial" w:cs="Arial"/>
                <w:sz w:val="18"/>
                <w:szCs w:val="18"/>
                <w:lang w:eastAsia="cs-CZ"/>
              </w:rPr>
              <w:t>Materská škola</w:t>
            </w:r>
          </w:p>
        </w:tc>
        <w:tc>
          <w:tcPr>
            <w:tcW w:w="1301" w:type="dxa"/>
            <w:vAlign w:val="center"/>
          </w:tcPr>
          <w:p w:rsidR="005C3998" w:rsidRPr="005C3998" w:rsidRDefault="005C3998" w:rsidP="005C39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998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59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628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  <w:tr w:rsidR="005C3998" w:rsidRPr="005C3998" w:rsidTr="00394C70">
        <w:tc>
          <w:tcPr>
            <w:tcW w:w="5438" w:type="dxa"/>
            <w:vAlign w:val="center"/>
          </w:tcPr>
          <w:p w:rsidR="005C3998" w:rsidRPr="005C3998" w:rsidRDefault="005C3998" w:rsidP="005C3998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5C3998">
              <w:rPr>
                <w:rFonts w:ascii="Arial" w:hAnsi="Arial" w:cs="Arial"/>
                <w:sz w:val="18"/>
                <w:szCs w:val="18"/>
                <w:lang w:eastAsia="cs-CZ"/>
              </w:rPr>
              <w:t>Domov dôchodcov</w:t>
            </w:r>
          </w:p>
        </w:tc>
        <w:tc>
          <w:tcPr>
            <w:tcW w:w="1301" w:type="dxa"/>
            <w:vAlign w:val="center"/>
          </w:tcPr>
          <w:p w:rsidR="005C3998" w:rsidRPr="005C3998" w:rsidRDefault="005C3998" w:rsidP="005C39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998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59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628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  <w:tr w:rsidR="005C3998" w:rsidRPr="005C3998" w:rsidTr="00394C70">
        <w:tc>
          <w:tcPr>
            <w:tcW w:w="5438" w:type="dxa"/>
            <w:vAlign w:val="center"/>
          </w:tcPr>
          <w:p w:rsidR="005C3998" w:rsidRPr="005C3998" w:rsidRDefault="005C3998" w:rsidP="005C3998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5C3998">
              <w:rPr>
                <w:rFonts w:ascii="Arial" w:hAnsi="Arial" w:cs="Arial"/>
                <w:sz w:val="18"/>
                <w:szCs w:val="18"/>
                <w:lang w:eastAsia="cs-CZ"/>
              </w:rPr>
              <w:t>ZUŠ</w:t>
            </w:r>
          </w:p>
        </w:tc>
        <w:tc>
          <w:tcPr>
            <w:tcW w:w="1301" w:type="dxa"/>
            <w:vAlign w:val="center"/>
          </w:tcPr>
          <w:p w:rsidR="005C3998" w:rsidRPr="005C3998" w:rsidRDefault="005C3998" w:rsidP="005C39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998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59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628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  <w:tr w:rsidR="005C3998" w:rsidRPr="005C3998" w:rsidTr="00394C70">
        <w:tc>
          <w:tcPr>
            <w:tcW w:w="5438" w:type="dxa"/>
            <w:vAlign w:val="center"/>
          </w:tcPr>
          <w:p w:rsidR="005C3998" w:rsidRPr="005C3998" w:rsidRDefault="005C3998" w:rsidP="005C3998">
            <w:pPr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5C3998">
              <w:rPr>
                <w:rFonts w:ascii="Arial" w:hAnsi="Arial" w:cs="Arial"/>
                <w:sz w:val="18"/>
                <w:szCs w:val="18"/>
                <w:lang w:eastAsia="cs-CZ"/>
              </w:rPr>
              <w:t>Kábel TV, s.r.o.</w:t>
            </w:r>
          </w:p>
        </w:tc>
        <w:tc>
          <w:tcPr>
            <w:tcW w:w="1301" w:type="dxa"/>
            <w:vAlign w:val="center"/>
          </w:tcPr>
          <w:p w:rsidR="005C3998" w:rsidRPr="005C3998" w:rsidRDefault="005C3998" w:rsidP="005C399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3998">
              <w:rPr>
                <w:rFonts w:ascii="Arial" w:hAnsi="Arial" w:cs="Arial"/>
                <w:sz w:val="18"/>
                <w:szCs w:val="18"/>
              </w:rPr>
              <w:t>áno</w:t>
            </w:r>
          </w:p>
        </w:tc>
        <w:tc>
          <w:tcPr>
            <w:tcW w:w="1559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628" w:type="dxa"/>
            <w:vAlign w:val="center"/>
          </w:tcPr>
          <w:p w:rsidR="005C3998" w:rsidRPr="005C3998" w:rsidRDefault="005C3998" w:rsidP="005C3998">
            <w:pPr>
              <w:spacing w:line="360" w:lineRule="auto"/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</w:tr>
    </w:tbl>
    <w:p w:rsidR="005C3998" w:rsidRDefault="005C3998" w:rsidP="00877617">
      <w:pPr>
        <w:jc w:val="both"/>
        <w:rPr>
          <w:i/>
        </w:rPr>
      </w:pPr>
    </w:p>
    <w:p w:rsidR="00877617" w:rsidRDefault="00877617" w:rsidP="00877617">
      <w:pPr>
        <w:jc w:val="both"/>
      </w:pPr>
    </w:p>
    <w:p w:rsidR="00877617" w:rsidRPr="0044198C" w:rsidRDefault="00877617" w:rsidP="00877617">
      <w:pPr>
        <w:jc w:val="both"/>
      </w:pPr>
      <w:r w:rsidRPr="0044198C">
        <w:t>Pri dcérskych účtovných jednotkách bola použitá metóda úplnej konsolidácie.</w:t>
      </w:r>
    </w:p>
    <w:p w:rsidR="00877617" w:rsidRDefault="00877617" w:rsidP="00877617">
      <w:pPr>
        <w:jc w:val="both"/>
      </w:pPr>
    </w:p>
    <w:p w:rsidR="00877617" w:rsidRPr="0044198C" w:rsidRDefault="00877617" w:rsidP="00877617">
      <w:pPr>
        <w:jc w:val="both"/>
      </w:pPr>
      <w:r>
        <w:t xml:space="preserve">V roku </w:t>
      </w:r>
      <w:r w:rsidR="00662252">
        <w:t>201</w:t>
      </w:r>
      <w:r w:rsidR="00401219">
        <w:t>7</w:t>
      </w:r>
      <w:r>
        <w:t xml:space="preserve">, rovnako ako v predchádzajúcich účtovných obdobiach, </w:t>
      </w:r>
      <w:r w:rsidRPr="0044198C">
        <w:t xml:space="preserve"> sa medzi účtovnými jednotkami </w:t>
      </w:r>
      <w:r>
        <w:t>konsolidovaného celku Obce ne</w:t>
      </w:r>
      <w:r w:rsidRPr="0044198C">
        <w:t>u</w:t>
      </w:r>
      <w:r>
        <w:t>skuto</w:t>
      </w:r>
      <w:r w:rsidRPr="0044198C">
        <w:t>čnil nákup, resp. predaj majetku</w:t>
      </w:r>
      <w:r>
        <w:t>. Preto nebolo potrebné vykonať konsolidáciu medzivýsledku.</w:t>
      </w:r>
    </w:p>
    <w:p w:rsidR="00F03249" w:rsidRDefault="00F03249" w:rsidP="00F03249">
      <w:pPr>
        <w:rPr>
          <w:lang w:eastAsia="x-none"/>
        </w:rPr>
      </w:pPr>
    </w:p>
    <w:p w:rsidR="00B866C7" w:rsidRPr="004A16EB" w:rsidRDefault="00443C84" w:rsidP="004A16EB">
      <w:pPr>
        <w:pStyle w:val="Nadpis1"/>
        <w:rPr>
          <w:lang w:val="sk-SK"/>
        </w:rPr>
      </w:pPr>
      <w:r w:rsidRPr="00632805">
        <w:lastRenderedPageBreak/>
        <w:t xml:space="preserve">INFORMÁCIE O ÚDAJOCH NA STRANE AKTÍV </w:t>
      </w:r>
      <w:r w:rsidR="004A16EB">
        <w:rPr>
          <w:lang w:val="sk-SK"/>
        </w:rPr>
        <w:t xml:space="preserve"> A  PASÍV</w:t>
      </w:r>
    </w:p>
    <w:p w:rsidR="00443C84" w:rsidRPr="00632805" w:rsidRDefault="00443C84" w:rsidP="004A16EB">
      <w:pPr>
        <w:pStyle w:val="Nadpis2"/>
        <w:spacing w:before="0" w:after="0"/>
      </w:pPr>
      <w:r w:rsidRPr="00632805">
        <w:t>Dlhodobý nehmotný majetok a dlhodobý hmotný majetok</w:t>
      </w:r>
    </w:p>
    <w:p w:rsidR="00443C84" w:rsidRPr="00632805" w:rsidRDefault="00443C84" w:rsidP="00B40A98">
      <w:pPr>
        <w:pStyle w:val="odstavec"/>
      </w:pPr>
      <w:r w:rsidRPr="00632805">
        <w:t xml:space="preserve">Prehľad pohybu dlhodobého nehmotného a dlhodobého hmotného majetku od 1. januára </w:t>
      </w:r>
      <w:r w:rsidR="0087245F">
        <w:t>201</w:t>
      </w:r>
      <w:r w:rsidR="00401219">
        <w:t>7</w:t>
      </w:r>
      <w:r w:rsidRPr="00632805">
        <w:t xml:space="preserve"> do 31. dec</w:t>
      </w:r>
      <w:r w:rsidR="00F969D2" w:rsidRPr="00632805">
        <w:t xml:space="preserve">embra </w:t>
      </w:r>
      <w:r w:rsidR="0087245F">
        <w:t>201</w:t>
      </w:r>
      <w:r w:rsidR="00401219">
        <w:t>7</w:t>
      </w:r>
      <w:r w:rsidR="00F969D2" w:rsidRPr="00632805">
        <w:t xml:space="preserve"> je uvedený v</w:t>
      </w:r>
      <w:r w:rsidR="00A5077A">
        <w:t xml:space="preserve"> tabuľkovej časti</w:t>
      </w:r>
      <w:r w:rsidRPr="00632805">
        <w:t xml:space="preserve"> </w:t>
      </w:r>
      <w:r w:rsidR="006E0E20" w:rsidRPr="00632805">
        <w:rPr>
          <w:i/>
        </w:rPr>
        <w:t>Prehľad o pohybe dlhodobého majetku.</w:t>
      </w:r>
    </w:p>
    <w:p w:rsidR="00443C84" w:rsidRPr="00632805" w:rsidRDefault="00443C84" w:rsidP="00B40A98">
      <w:pPr>
        <w:pStyle w:val="odstavec"/>
      </w:pPr>
    </w:p>
    <w:p w:rsidR="00443C84" w:rsidRPr="00632805" w:rsidRDefault="00443C84" w:rsidP="00B40A98">
      <w:pPr>
        <w:pStyle w:val="odstavec"/>
      </w:pPr>
      <w:r w:rsidRPr="00632805">
        <w:t>Dlhodobý nehmotný a hmotný majetok je poistený pre p</w:t>
      </w:r>
      <w:r w:rsidR="00190AEE" w:rsidRPr="00632805">
        <w:t>rípad škôd spôsobených krádežou a</w:t>
      </w:r>
      <w:r w:rsidRPr="00632805">
        <w:t xml:space="preserve"> živelnou pohromou až do výšky </w:t>
      </w:r>
      <w:r w:rsidR="00401219">
        <w:t>20 163 085,87</w:t>
      </w:r>
      <w:r w:rsidRPr="00632805">
        <w:t xml:space="preserve"> </w:t>
      </w:r>
      <w:r w:rsidR="00B40A98">
        <w:t>eur</w:t>
      </w:r>
      <w:r w:rsidRPr="00632805">
        <w:t>.</w:t>
      </w:r>
    </w:p>
    <w:p w:rsidR="006E0E20" w:rsidRPr="00632805" w:rsidRDefault="006E0E20" w:rsidP="00B40A98">
      <w:pPr>
        <w:pStyle w:val="odstavec"/>
      </w:pPr>
    </w:p>
    <w:p w:rsidR="00190AEE" w:rsidRPr="00632805" w:rsidRDefault="00F832E1" w:rsidP="00B40A98">
      <w:pPr>
        <w:pStyle w:val="odstavec"/>
      </w:pPr>
      <w:r w:rsidRPr="00632805">
        <w:t>Obec</w:t>
      </w:r>
      <w:r w:rsidR="00190AEE" w:rsidRPr="00632805">
        <w:t xml:space="preserve"> má </w:t>
      </w:r>
      <w:r w:rsidR="00BB5967">
        <w:t>2</w:t>
      </w:r>
      <w:r w:rsidR="00190AEE" w:rsidRPr="00632805">
        <w:t xml:space="preserve"> o</w:t>
      </w:r>
      <w:r w:rsidR="00AB1BEB" w:rsidRPr="00632805">
        <w:t>sobné autá</w:t>
      </w:r>
      <w:r w:rsidR="00DB5DB5">
        <w:t xml:space="preserve"> obstarané formou finančného prenájmu</w:t>
      </w:r>
      <w:r w:rsidR="00AB1BEB" w:rsidRPr="00632805">
        <w:t xml:space="preserve"> v obstarávacej cene </w:t>
      </w:r>
      <w:r w:rsidR="00DB5DB5">
        <w:t xml:space="preserve">               </w:t>
      </w:r>
      <w:r w:rsidR="007A65C8">
        <w:t>23 270,07</w:t>
      </w:r>
      <w:r w:rsidR="00190AEE" w:rsidRPr="00632805">
        <w:t xml:space="preserve">0 </w:t>
      </w:r>
      <w:r w:rsidR="00B40A98">
        <w:t>eur</w:t>
      </w:r>
      <w:r w:rsidR="00190AEE" w:rsidRPr="00632805">
        <w:t xml:space="preserve"> (zostatková cena k 31.12.</w:t>
      </w:r>
      <w:r w:rsidR="0087245F">
        <w:t>201</w:t>
      </w:r>
      <w:r w:rsidR="00401219">
        <w:t>7</w:t>
      </w:r>
      <w:r w:rsidR="00190AEE" w:rsidRPr="00632805">
        <w:t xml:space="preserve"> je </w:t>
      </w:r>
      <w:r w:rsidR="00DF7183">
        <w:t>0,00</w:t>
      </w:r>
      <w:r w:rsidR="00B40A98">
        <w:t xml:space="preserve"> eur</w:t>
      </w:r>
      <w:r w:rsidR="00190AEE" w:rsidRPr="00632805">
        <w:t>), ktoré vykazuje ako svoj majetok.</w:t>
      </w:r>
    </w:p>
    <w:p w:rsidR="00190AEE" w:rsidRPr="00632805" w:rsidRDefault="00190AEE" w:rsidP="00B40A98">
      <w:pPr>
        <w:pStyle w:val="odstavec"/>
      </w:pPr>
    </w:p>
    <w:p w:rsidR="00443C84" w:rsidRPr="00632805" w:rsidRDefault="00443C84" w:rsidP="00B40A98">
      <w:pPr>
        <w:pStyle w:val="odstavec"/>
      </w:pPr>
    </w:p>
    <w:p w:rsidR="00443C84" w:rsidRPr="00632805" w:rsidRDefault="00443C84" w:rsidP="004A16EB">
      <w:pPr>
        <w:pStyle w:val="Nadpis2"/>
        <w:spacing w:before="0" w:after="0"/>
      </w:pPr>
      <w:r w:rsidRPr="00632805">
        <w:t>Dlhodobý finančný majetok</w:t>
      </w:r>
    </w:p>
    <w:p w:rsidR="006E0E20" w:rsidRPr="00632805" w:rsidRDefault="00443C84" w:rsidP="00B40A98">
      <w:pPr>
        <w:pStyle w:val="odstavec"/>
        <w:rPr>
          <w:i/>
        </w:rPr>
      </w:pPr>
      <w:r w:rsidRPr="00632805">
        <w:t xml:space="preserve">Prehľad dlhodobého finančného majetku </w:t>
      </w:r>
      <w:r w:rsidR="006E0E20" w:rsidRPr="00632805">
        <w:t xml:space="preserve">účtovnej jednotky od 1. januára </w:t>
      </w:r>
      <w:r w:rsidR="0087245F">
        <w:t>201</w:t>
      </w:r>
      <w:r w:rsidR="00401219">
        <w:t>7</w:t>
      </w:r>
      <w:r w:rsidR="006E0E20" w:rsidRPr="00632805">
        <w:t xml:space="preserve"> do </w:t>
      </w:r>
      <w:r w:rsidR="00DF7183">
        <w:t xml:space="preserve">  </w:t>
      </w:r>
      <w:r w:rsidR="006E0E20" w:rsidRPr="00632805">
        <w:t xml:space="preserve">31. decembra </w:t>
      </w:r>
      <w:r w:rsidR="0087245F">
        <w:t>201</w:t>
      </w:r>
      <w:r w:rsidR="00401219">
        <w:t>7</w:t>
      </w:r>
      <w:r w:rsidRPr="00632805">
        <w:t xml:space="preserve"> je uvedený </w:t>
      </w:r>
      <w:r w:rsidR="006E0E20" w:rsidRPr="00632805">
        <w:t>je uvedený v</w:t>
      </w:r>
      <w:r w:rsidR="00F969D2" w:rsidRPr="00632805">
        <w:t> </w:t>
      </w:r>
      <w:r w:rsidR="00B40A98">
        <w:t>tabuľkovej časti</w:t>
      </w:r>
      <w:r w:rsidR="006E0E20" w:rsidRPr="00632805">
        <w:t xml:space="preserve"> </w:t>
      </w:r>
      <w:r w:rsidR="006E0E20" w:rsidRPr="00632805">
        <w:rPr>
          <w:i/>
        </w:rPr>
        <w:t>Prehľad o pohybe dlhodobého majetku.</w:t>
      </w:r>
    </w:p>
    <w:p w:rsidR="003D6BFD" w:rsidRDefault="003D6BFD" w:rsidP="00B40A98">
      <w:pPr>
        <w:pStyle w:val="odstavec"/>
      </w:pPr>
    </w:p>
    <w:p w:rsidR="003722D3" w:rsidRPr="00632805" w:rsidRDefault="00B40A98" w:rsidP="00B40A98">
      <w:pPr>
        <w:pStyle w:val="odstavec"/>
      </w:pPr>
      <w:r>
        <w:t>Obec vlastní akcie vo Vodárenskej spoločnosti, a.s. v mene</w:t>
      </w:r>
      <w:r w:rsidR="00124EA9">
        <w:t xml:space="preserve"> euro. </w:t>
      </w:r>
      <w:r>
        <w:t>Účtovná hodnota k 31.12.</w:t>
      </w:r>
      <w:r w:rsidR="0087245F">
        <w:t>201</w:t>
      </w:r>
      <w:r w:rsidR="00401219">
        <w:t>7</w:t>
      </w:r>
      <w:r w:rsidR="00124EA9">
        <w:t xml:space="preserve"> predstavovala sumu  825</w:t>
      </w:r>
      <w:r w:rsidR="00727594">
        <w:t> 136,59</w:t>
      </w:r>
      <w:r>
        <w:t xml:space="preserve"> eur a v roku </w:t>
      </w:r>
      <w:r w:rsidR="0087245F">
        <w:t>201</w:t>
      </w:r>
      <w:r w:rsidR="00401219">
        <w:t>6</w:t>
      </w:r>
      <w:r>
        <w:t xml:space="preserve"> to bolo </w:t>
      </w:r>
      <w:r w:rsidR="00124EA9">
        <w:t>825</w:t>
      </w:r>
      <w:r w:rsidR="00401219">
        <w:t> 136,59</w:t>
      </w:r>
      <w:r w:rsidR="009E3353">
        <w:t xml:space="preserve"> </w:t>
      </w:r>
      <w:r>
        <w:t>eur.</w:t>
      </w:r>
      <w:r w:rsidR="00DF38DD">
        <w:t xml:space="preserve"> </w:t>
      </w:r>
    </w:p>
    <w:p w:rsidR="00443C84" w:rsidRPr="00A13630" w:rsidRDefault="00443C84" w:rsidP="00443C84">
      <w:pPr>
        <w:rPr>
          <w:sz w:val="22"/>
          <w:szCs w:val="22"/>
        </w:rPr>
      </w:pPr>
    </w:p>
    <w:p w:rsidR="00443C84" w:rsidRPr="00632805" w:rsidRDefault="00443C84" w:rsidP="004A16EB">
      <w:pPr>
        <w:pStyle w:val="Nadpis2"/>
        <w:spacing w:before="0" w:after="0"/>
      </w:pPr>
      <w:r w:rsidRPr="00632805">
        <w:t>Pohľadávky</w:t>
      </w:r>
    </w:p>
    <w:p w:rsidR="00443C84" w:rsidRPr="00632805" w:rsidRDefault="001A3E87" w:rsidP="00B40A98">
      <w:pPr>
        <w:pStyle w:val="odstavec"/>
      </w:pPr>
      <w:r w:rsidRPr="00632805">
        <w:t>Vývoj opravných položiek k p</w:t>
      </w:r>
      <w:r w:rsidR="00BE783F" w:rsidRPr="00632805">
        <w:t>oh</w:t>
      </w:r>
      <w:r w:rsidR="00996307" w:rsidRPr="00632805">
        <w:t>ľ</w:t>
      </w:r>
      <w:r w:rsidRPr="00632805">
        <w:t xml:space="preserve">adávkam ako aj rozdelenie pohľadávok podľa </w:t>
      </w:r>
      <w:r w:rsidR="007F41A7">
        <w:t>splatnosti sú uvedené v tabuľkovej časti</w:t>
      </w:r>
      <w:r w:rsidR="001F5C5A" w:rsidRPr="00632805">
        <w:t>.</w:t>
      </w:r>
    </w:p>
    <w:p w:rsidR="00443C84" w:rsidRPr="00632805" w:rsidRDefault="001A3E87" w:rsidP="00B40A98">
      <w:pPr>
        <w:pStyle w:val="odstavec"/>
      </w:pPr>
      <w:r w:rsidRPr="00632805">
        <w:t>Najvýznamnejšou položkou pohľadávok sú pohľadávky</w:t>
      </w:r>
      <w:r w:rsidR="00DB6C45" w:rsidRPr="00632805">
        <w:t xml:space="preserve"> z daňových a nedaňových príjmov </w:t>
      </w:r>
      <w:r w:rsidR="00F832E1" w:rsidRPr="00632805">
        <w:t>obce</w:t>
      </w:r>
      <w:r w:rsidR="00DB6C45" w:rsidRPr="00632805">
        <w:t>.</w:t>
      </w:r>
    </w:p>
    <w:p w:rsidR="004A16EB" w:rsidRDefault="004A16EB" w:rsidP="004A16EB">
      <w:pPr>
        <w:pStyle w:val="Nadpis2"/>
        <w:spacing w:before="0" w:after="0"/>
        <w:rPr>
          <w:lang w:val="sk-SK"/>
        </w:rPr>
      </w:pPr>
    </w:p>
    <w:p w:rsidR="00443C84" w:rsidRPr="00A13630" w:rsidRDefault="00A22AC6" w:rsidP="004A16EB">
      <w:pPr>
        <w:pStyle w:val="Nadpis2"/>
        <w:spacing w:before="0" w:after="0"/>
      </w:pPr>
      <w:r w:rsidRPr="00A13630">
        <w:t>Finančný majetok</w:t>
      </w:r>
    </w:p>
    <w:p w:rsidR="001A3E87" w:rsidRPr="003364CF" w:rsidRDefault="001A3E87" w:rsidP="004A16EB">
      <w:pPr>
        <w:pStyle w:val="Zkladntext"/>
        <w:spacing w:after="0"/>
        <w:jc w:val="both"/>
      </w:pPr>
      <w:r w:rsidRPr="003364CF">
        <w:t>Ako f</w:t>
      </w:r>
      <w:r w:rsidR="00DB5DB5">
        <w:t>inančný majetok sú vykázané pe</w:t>
      </w:r>
      <w:r w:rsidR="00DB5DB5">
        <w:rPr>
          <w:lang w:val="sk-SK"/>
        </w:rPr>
        <w:t>ňažné prostriedky</w:t>
      </w:r>
      <w:r w:rsidR="00992C80" w:rsidRPr="003364CF">
        <w:t xml:space="preserve"> v pokladnici</w:t>
      </w:r>
      <w:r w:rsidR="00992C80" w:rsidRPr="003364CF">
        <w:rPr>
          <w:lang w:val="sk-SK"/>
        </w:rPr>
        <w:t xml:space="preserve"> a </w:t>
      </w:r>
      <w:r w:rsidR="00992C80" w:rsidRPr="003364CF">
        <w:t>účty v bankách</w:t>
      </w:r>
      <w:r w:rsidR="00992C80" w:rsidRPr="003364CF">
        <w:rPr>
          <w:lang w:val="sk-SK"/>
        </w:rPr>
        <w:t xml:space="preserve">. </w:t>
      </w:r>
      <w:r w:rsidRPr="003364CF">
        <w:t>Účtami v bankách môže účtovná jednotka voľne disponovať.</w:t>
      </w:r>
    </w:p>
    <w:p w:rsidR="00443C84" w:rsidRPr="00A13630" w:rsidRDefault="00443C84" w:rsidP="004A16EB">
      <w:pPr>
        <w:pStyle w:val="Nadpis2"/>
        <w:spacing w:before="0" w:after="0"/>
        <w:rPr>
          <w:highlight w:val="yellow"/>
        </w:rPr>
      </w:pPr>
    </w:p>
    <w:p w:rsidR="00443C84" w:rsidRPr="00A13630" w:rsidRDefault="00443C84" w:rsidP="004A16EB">
      <w:pPr>
        <w:pStyle w:val="Nadpis2"/>
        <w:spacing w:before="0" w:after="0"/>
      </w:pPr>
      <w:r w:rsidRPr="00A13630">
        <w:t>Poskytnuté návratné finančné výpomoci</w:t>
      </w:r>
    </w:p>
    <w:p w:rsidR="00443C84" w:rsidRPr="00124EA9" w:rsidRDefault="00F832E1" w:rsidP="00B40A98">
      <w:pPr>
        <w:pStyle w:val="odstavec"/>
      </w:pPr>
      <w:r w:rsidRPr="006D4F52">
        <w:rPr>
          <w:lang w:val="x-none"/>
        </w:rPr>
        <w:t>Obec</w:t>
      </w:r>
      <w:r w:rsidR="003518AA" w:rsidRPr="006D4F52">
        <w:rPr>
          <w:lang w:val="x-none"/>
        </w:rPr>
        <w:t xml:space="preserve"> poskytla</w:t>
      </w:r>
      <w:r w:rsidR="00540CBE" w:rsidRPr="006D4F52">
        <w:rPr>
          <w:lang w:val="x-none"/>
        </w:rPr>
        <w:t xml:space="preserve"> v roku </w:t>
      </w:r>
      <w:r w:rsidR="006D4F52" w:rsidRPr="006D4F52">
        <w:rPr>
          <w:lang w:val="x-none"/>
        </w:rPr>
        <w:t>201</w:t>
      </w:r>
      <w:r w:rsidR="00245FFE">
        <w:t>7</w:t>
      </w:r>
      <w:r w:rsidR="00540CBE" w:rsidRPr="006D4F52">
        <w:rPr>
          <w:lang w:val="x-none"/>
        </w:rPr>
        <w:t xml:space="preserve"> návratnú finančnú výpomoc </w:t>
      </w:r>
      <w:r w:rsidR="00124EA9">
        <w:t>fyzickým osobám so splátkovým kalendárom. Zostatok k 31.12.201</w:t>
      </w:r>
      <w:r w:rsidR="00245FFE">
        <w:t>7</w:t>
      </w:r>
      <w:r w:rsidR="00124EA9">
        <w:t xml:space="preserve"> je vo výške </w:t>
      </w:r>
      <w:r w:rsidR="00C70DB7">
        <w:t>3</w:t>
      </w:r>
      <w:r w:rsidR="00F648A0">
        <w:t> 272,68</w:t>
      </w:r>
      <w:r w:rsidR="00D90428">
        <w:t xml:space="preserve"> eur. Zostatok k 31.12.201</w:t>
      </w:r>
      <w:r w:rsidR="00245FFE">
        <w:t>6</w:t>
      </w:r>
      <w:r w:rsidR="00D90428">
        <w:t xml:space="preserve"> bol </w:t>
      </w:r>
      <w:r w:rsidR="00245FFE">
        <w:t>3 272,68</w:t>
      </w:r>
      <w:r w:rsidR="00D90428">
        <w:t xml:space="preserve"> eur.</w:t>
      </w:r>
    </w:p>
    <w:p w:rsidR="004A16EB" w:rsidRPr="004A16EB" w:rsidRDefault="004A16EB" w:rsidP="004A16EB">
      <w:pPr>
        <w:pStyle w:val="Nadpis1"/>
        <w:spacing w:before="0" w:after="0"/>
        <w:rPr>
          <w:kern w:val="0"/>
          <w:lang w:val="sk-SK"/>
        </w:rPr>
      </w:pPr>
    </w:p>
    <w:p w:rsidR="004A16EB" w:rsidRDefault="004A16EB" w:rsidP="004A16EB">
      <w:pPr>
        <w:pStyle w:val="Nadpis1"/>
        <w:spacing w:before="0" w:after="0"/>
        <w:rPr>
          <w:lang w:val="sk-SK"/>
        </w:rPr>
      </w:pPr>
    </w:p>
    <w:p w:rsidR="00F56E53" w:rsidRPr="004A16EB" w:rsidRDefault="003C3959" w:rsidP="004A16EB">
      <w:pPr>
        <w:pStyle w:val="Nadpis1"/>
        <w:spacing w:before="0" w:after="0"/>
      </w:pPr>
      <w:r w:rsidRPr="004A16EB">
        <w:t xml:space="preserve">INFORMÁCIE O ÚDAJOCH NA STRANE </w:t>
      </w:r>
      <w:r w:rsidR="00680C00" w:rsidRPr="004A16EB">
        <w:t xml:space="preserve">PASÍV </w:t>
      </w:r>
      <w:r w:rsidRPr="004A16EB">
        <w:t>SÚVAHY</w:t>
      </w:r>
    </w:p>
    <w:p w:rsidR="004A16EB" w:rsidRDefault="004A16EB" w:rsidP="004A16EB">
      <w:pPr>
        <w:pStyle w:val="Nadpis2"/>
        <w:spacing w:before="0" w:after="0"/>
        <w:rPr>
          <w:lang w:val="sk-SK"/>
        </w:rPr>
      </w:pPr>
    </w:p>
    <w:p w:rsidR="003C3959" w:rsidRPr="00632805" w:rsidRDefault="003C3959" w:rsidP="004A16EB">
      <w:pPr>
        <w:pStyle w:val="Nadpis2"/>
        <w:spacing w:before="0" w:after="0"/>
      </w:pPr>
      <w:r w:rsidRPr="00632805">
        <w:t>Vlastné imanie</w:t>
      </w:r>
    </w:p>
    <w:p w:rsidR="00BD0BA6" w:rsidRPr="00632805" w:rsidRDefault="00BD0BA6" w:rsidP="00B40A98">
      <w:pPr>
        <w:pStyle w:val="odstavec"/>
        <w:rPr>
          <w:i/>
        </w:rPr>
      </w:pPr>
      <w:r w:rsidRPr="00632805">
        <w:t xml:space="preserve">Prehľad </w:t>
      </w:r>
      <w:r w:rsidR="00850C20">
        <w:t>vlastného imania</w:t>
      </w:r>
      <w:r w:rsidRPr="00632805">
        <w:t xml:space="preserve"> </w:t>
      </w:r>
      <w:r w:rsidR="0046459A">
        <w:t xml:space="preserve">konsolidovaného celku </w:t>
      </w:r>
      <w:r w:rsidRPr="00632805">
        <w:t xml:space="preserve">od 1. januára </w:t>
      </w:r>
      <w:r w:rsidR="0087245F">
        <w:t>201</w:t>
      </w:r>
      <w:r w:rsidR="00245FFE">
        <w:t>7</w:t>
      </w:r>
      <w:r w:rsidRPr="00632805">
        <w:t xml:space="preserve"> do 31. decembra </w:t>
      </w:r>
      <w:r w:rsidR="0087245F">
        <w:t>201</w:t>
      </w:r>
      <w:r w:rsidR="00245FFE">
        <w:t>7</w:t>
      </w:r>
      <w:r w:rsidRPr="00632805">
        <w:t xml:space="preserve"> je uvedený v</w:t>
      </w:r>
      <w:r w:rsidR="006151B5" w:rsidRPr="00632805">
        <w:t> </w:t>
      </w:r>
      <w:r w:rsidR="003518AA">
        <w:t>tabuľkovej časti</w:t>
      </w:r>
      <w:r w:rsidR="006151B5" w:rsidRPr="00632805">
        <w:t>.</w:t>
      </w:r>
    </w:p>
    <w:p w:rsidR="00382F64" w:rsidRPr="00632805" w:rsidRDefault="00382F64" w:rsidP="00B40A98">
      <w:pPr>
        <w:pStyle w:val="odstavec"/>
      </w:pPr>
    </w:p>
    <w:p w:rsidR="000840A7" w:rsidRPr="00632805" w:rsidRDefault="000840A7" w:rsidP="00B40A98">
      <w:pPr>
        <w:pStyle w:val="odstavec"/>
      </w:pPr>
    </w:p>
    <w:p w:rsidR="00EC115B" w:rsidRPr="00632805" w:rsidRDefault="003C3959" w:rsidP="004A16EB">
      <w:pPr>
        <w:pStyle w:val="Nadpis2"/>
        <w:spacing w:before="0" w:after="0"/>
      </w:pPr>
      <w:r w:rsidRPr="00632805">
        <w:t>Rezervy</w:t>
      </w:r>
    </w:p>
    <w:p w:rsidR="007A5FE2" w:rsidRPr="00632805" w:rsidRDefault="007A5FE2" w:rsidP="00B40A98">
      <w:pPr>
        <w:pStyle w:val="odstavec"/>
        <w:rPr>
          <w:i/>
        </w:rPr>
      </w:pPr>
      <w:r w:rsidRPr="00632805">
        <w:t xml:space="preserve">Prehľad </w:t>
      </w:r>
      <w:r w:rsidR="0046459A">
        <w:t xml:space="preserve">rezerv konsolidovaného celku </w:t>
      </w:r>
      <w:r w:rsidRPr="00632805">
        <w:t xml:space="preserve">od 1. januára </w:t>
      </w:r>
      <w:r w:rsidR="0087245F">
        <w:t>201</w:t>
      </w:r>
      <w:r w:rsidR="00245FFE">
        <w:t>7</w:t>
      </w:r>
      <w:r w:rsidRPr="00632805">
        <w:t xml:space="preserve"> do </w:t>
      </w:r>
      <w:r w:rsidR="003518AA">
        <w:t xml:space="preserve"> </w:t>
      </w:r>
      <w:r w:rsidRPr="00632805">
        <w:t xml:space="preserve">31. decembra </w:t>
      </w:r>
      <w:r w:rsidR="0087245F">
        <w:t>201</w:t>
      </w:r>
      <w:r w:rsidR="00245FFE">
        <w:t>7</w:t>
      </w:r>
      <w:r w:rsidRPr="00632805">
        <w:t xml:space="preserve">  je uvedený v</w:t>
      </w:r>
      <w:r w:rsidR="004317CF" w:rsidRPr="00632805">
        <w:t> </w:t>
      </w:r>
      <w:r w:rsidR="003518AA">
        <w:t>tabuľkovej časti</w:t>
      </w:r>
      <w:r w:rsidR="004317CF" w:rsidRPr="00632805">
        <w:t>.</w:t>
      </w:r>
    </w:p>
    <w:p w:rsidR="00EC115B" w:rsidRPr="00632805" w:rsidRDefault="00EC115B" w:rsidP="001D65EB">
      <w:pPr>
        <w:jc w:val="both"/>
      </w:pPr>
    </w:p>
    <w:p w:rsidR="004C7FE2" w:rsidRPr="00632805" w:rsidRDefault="004C7FE2" w:rsidP="00E003A6">
      <w:pPr>
        <w:ind w:left="426"/>
        <w:jc w:val="both"/>
      </w:pPr>
    </w:p>
    <w:p w:rsidR="00E737D4" w:rsidRPr="00632805" w:rsidRDefault="003C3959" w:rsidP="004A16EB">
      <w:pPr>
        <w:pStyle w:val="Nadpis2"/>
        <w:spacing w:before="0" w:after="0"/>
      </w:pPr>
      <w:r w:rsidRPr="00632805">
        <w:lastRenderedPageBreak/>
        <w:t>Záväzky</w:t>
      </w:r>
    </w:p>
    <w:p w:rsidR="00E5576E" w:rsidRPr="00632805" w:rsidRDefault="00E737D4" w:rsidP="003518AA">
      <w:pPr>
        <w:jc w:val="both"/>
      </w:pPr>
      <w:r w:rsidRPr="00632805">
        <w:t xml:space="preserve">Prehľad záväzkov </w:t>
      </w:r>
      <w:r w:rsidR="00F0704C" w:rsidRPr="00632805">
        <w:t xml:space="preserve">podľa splatnosti je uvedený v </w:t>
      </w:r>
      <w:r w:rsidR="003518AA">
        <w:t>tabuľkovej časti</w:t>
      </w:r>
      <w:r w:rsidR="00F0704C" w:rsidRPr="00632805">
        <w:t>.</w:t>
      </w:r>
    </w:p>
    <w:p w:rsidR="000006BB" w:rsidRPr="00632805" w:rsidRDefault="00B55DE9" w:rsidP="003518AA">
      <w:pPr>
        <w:jc w:val="both"/>
      </w:pPr>
      <w:r w:rsidRPr="00632805">
        <w:t>Významnou položkou dlhodobých</w:t>
      </w:r>
      <w:r w:rsidR="000006BB" w:rsidRPr="00632805">
        <w:t xml:space="preserve"> </w:t>
      </w:r>
      <w:r w:rsidR="009F73B4">
        <w:t xml:space="preserve">záväzkov sú prijaté úvery zo </w:t>
      </w:r>
      <w:r w:rsidR="000006BB" w:rsidRPr="00632805">
        <w:t>Štátn</w:t>
      </w:r>
      <w:r w:rsidRPr="00632805">
        <w:t>eho</w:t>
      </w:r>
      <w:r w:rsidR="000006BB" w:rsidRPr="00632805">
        <w:t xml:space="preserve"> fond</w:t>
      </w:r>
      <w:r w:rsidRPr="00632805">
        <w:t>u</w:t>
      </w:r>
      <w:r w:rsidR="000006BB" w:rsidRPr="00632805">
        <w:t xml:space="preserve"> rozvoja bývania</w:t>
      </w:r>
      <w:r w:rsidRPr="00632805">
        <w:t>, ktoré sú k 31.12.</w:t>
      </w:r>
      <w:r w:rsidR="0087245F">
        <w:t>201</w:t>
      </w:r>
      <w:r w:rsidR="009149CF">
        <w:t>7</w:t>
      </w:r>
      <w:r w:rsidRPr="00632805">
        <w:t xml:space="preserve"> vykázané</w:t>
      </w:r>
      <w:r w:rsidR="000006BB" w:rsidRPr="00632805">
        <w:t xml:space="preserve"> vo výške </w:t>
      </w:r>
      <w:r w:rsidR="009149CF">
        <w:t>1 409 214,52</w:t>
      </w:r>
      <w:r w:rsidR="00AD4F15">
        <w:t xml:space="preserve"> </w:t>
      </w:r>
      <w:r w:rsidR="003518AA">
        <w:t>eur</w:t>
      </w:r>
      <w:r w:rsidR="009F73B4">
        <w:t>, z toho krátkodobá časť</w:t>
      </w:r>
      <w:r w:rsidR="00322F31">
        <w:t xml:space="preserve"> </w:t>
      </w:r>
      <w:r w:rsidR="00322F31">
        <w:br/>
      </w:r>
      <w:r w:rsidR="009149CF">
        <w:t>52 307,91</w:t>
      </w:r>
      <w:r w:rsidR="009F73B4">
        <w:t xml:space="preserve"> eur</w:t>
      </w:r>
      <w:r w:rsidR="003518AA">
        <w:t xml:space="preserve"> (k 31.12.</w:t>
      </w:r>
      <w:r w:rsidR="0087245F">
        <w:t>201</w:t>
      </w:r>
      <w:r w:rsidR="009149CF">
        <w:t>6</w:t>
      </w:r>
      <w:r w:rsidR="003518AA">
        <w:t xml:space="preserve"> to bolo </w:t>
      </w:r>
      <w:r w:rsidR="00326D38">
        <w:t>1</w:t>
      </w:r>
      <w:r w:rsidR="009149CF">
        <w:t> 159 901,99</w:t>
      </w:r>
      <w:r w:rsidR="000006BB" w:rsidRPr="00632805">
        <w:t xml:space="preserve"> </w:t>
      </w:r>
      <w:r w:rsidR="003518AA">
        <w:t>eur</w:t>
      </w:r>
      <w:r w:rsidR="009F73B4">
        <w:t xml:space="preserve">, z toho krátkodobá časť </w:t>
      </w:r>
      <w:r w:rsidR="009149CF">
        <w:t>43 461,50</w:t>
      </w:r>
      <w:r w:rsidR="009F73B4">
        <w:t xml:space="preserve"> eur</w:t>
      </w:r>
      <w:r w:rsidR="000006BB" w:rsidRPr="00632805">
        <w:t>).</w:t>
      </w:r>
      <w:r w:rsidR="00AF580E" w:rsidRPr="00632805">
        <w:t xml:space="preserve"> </w:t>
      </w:r>
      <w:r w:rsidR="0046459A">
        <w:t>Úvery prijaté zo Š</w:t>
      </w:r>
      <w:r w:rsidR="00AB1BEB" w:rsidRPr="00632805">
        <w:t xml:space="preserve">tátneho fondu rozvoja a bývania bude </w:t>
      </w:r>
      <w:r w:rsidR="00F832E1" w:rsidRPr="00632805">
        <w:t>obec</w:t>
      </w:r>
      <w:r w:rsidR="00AB1BEB" w:rsidRPr="00632805">
        <w:t xml:space="preserve"> splácať do roku 20</w:t>
      </w:r>
      <w:r w:rsidR="002A6505">
        <w:t>5</w:t>
      </w:r>
      <w:r w:rsidR="00C70DB7">
        <w:t>5</w:t>
      </w:r>
      <w:r w:rsidR="00AB1BEB" w:rsidRPr="00632805">
        <w:t>.</w:t>
      </w:r>
    </w:p>
    <w:p w:rsidR="005203A7" w:rsidRPr="00632805" w:rsidRDefault="005203A7" w:rsidP="00E737D4"/>
    <w:p w:rsidR="003C3959" w:rsidRPr="00632805" w:rsidRDefault="003C3959" w:rsidP="004A16EB">
      <w:pPr>
        <w:pStyle w:val="Nadpis2"/>
        <w:spacing w:before="0" w:after="0"/>
      </w:pPr>
      <w:r w:rsidRPr="00632805">
        <w:t>Bankové úvery a</w:t>
      </w:r>
      <w:r w:rsidR="00B130DA" w:rsidRPr="00632805">
        <w:t> </w:t>
      </w:r>
      <w:r w:rsidRPr="00632805">
        <w:t>ostatné</w:t>
      </w:r>
      <w:r w:rsidR="00B130DA" w:rsidRPr="00632805">
        <w:t xml:space="preserve"> prijaté návratné</w:t>
      </w:r>
      <w:r w:rsidRPr="00632805">
        <w:t xml:space="preserve"> finančné výpomoci</w:t>
      </w:r>
    </w:p>
    <w:p w:rsidR="00AB1BEB" w:rsidRPr="00632805" w:rsidRDefault="00B130DA" w:rsidP="001D65EB">
      <w:pPr>
        <w:jc w:val="both"/>
      </w:pPr>
      <w:r w:rsidRPr="00632805">
        <w:t xml:space="preserve">Prehľad o bankových úveroch </w:t>
      </w:r>
      <w:r w:rsidR="00F832E1" w:rsidRPr="00632805">
        <w:t>Obce</w:t>
      </w:r>
      <w:r w:rsidR="00453C0D" w:rsidRPr="00632805">
        <w:t xml:space="preserve"> k 31.12.</w:t>
      </w:r>
      <w:r w:rsidR="0087245F">
        <w:t>201</w:t>
      </w:r>
      <w:r w:rsidR="00245FFE">
        <w:t>7</w:t>
      </w:r>
      <w:r w:rsidR="00453C0D" w:rsidRPr="00632805">
        <w:t xml:space="preserve"> </w:t>
      </w:r>
      <w:r w:rsidRPr="00632805">
        <w:t>s uvedením podrobných informácií je uve</w:t>
      </w:r>
      <w:r w:rsidR="003B3577" w:rsidRPr="00632805">
        <w:t xml:space="preserve">dený </w:t>
      </w:r>
      <w:r w:rsidR="003518AA">
        <w:t>v tabuľkovej časti</w:t>
      </w:r>
      <w:r w:rsidR="00AB1BEB" w:rsidRPr="00632805">
        <w:t xml:space="preserve">. </w:t>
      </w:r>
    </w:p>
    <w:p w:rsidR="00453C0D" w:rsidRPr="00632805" w:rsidRDefault="00453C0D" w:rsidP="001D65EB">
      <w:pPr>
        <w:jc w:val="both"/>
      </w:pPr>
      <w:r w:rsidRPr="00632805">
        <w:t>Na zabezpečenie  investičn</w:t>
      </w:r>
      <w:r w:rsidR="00CA0DD2">
        <w:t>ých</w:t>
      </w:r>
      <w:r w:rsidRPr="00632805">
        <w:t xml:space="preserve"> úver</w:t>
      </w:r>
      <w:r w:rsidR="00CA0DD2">
        <w:t>ov</w:t>
      </w:r>
      <w:r w:rsidR="003518AA">
        <w:t xml:space="preserve"> </w:t>
      </w:r>
      <w:r w:rsidRPr="00632805">
        <w:t>bolo v prospech banky zriadené záložné p</w:t>
      </w:r>
      <w:r w:rsidR="003F1F90" w:rsidRPr="00632805">
        <w:t xml:space="preserve">rávo na </w:t>
      </w:r>
      <w:r w:rsidR="00CA0DD2">
        <w:t>stavby.</w:t>
      </w:r>
    </w:p>
    <w:p w:rsidR="003518AA" w:rsidRDefault="003518AA" w:rsidP="001D65EB">
      <w:pPr>
        <w:jc w:val="both"/>
      </w:pPr>
    </w:p>
    <w:p w:rsidR="003C3959" w:rsidRPr="004A16EB" w:rsidRDefault="00FE6FE8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caps/>
        </w:rPr>
      </w:pPr>
      <w:r w:rsidRPr="004A16EB">
        <w:rPr>
          <w:b/>
          <w:caps/>
        </w:rPr>
        <w:t>Informácie o výnosoch a nákladoch</w:t>
      </w:r>
    </w:p>
    <w:p w:rsidR="004A16EB" w:rsidRDefault="004A16EB" w:rsidP="001D65EB">
      <w:pPr>
        <w:rPr>
          <w:lang w:eastAsia="x-none"/>
        </w:rPr>
      </w:pPr>
    </w:p>
    <w:p w:rsidR="00B65C03" w:rsidRDefault="004B5E1E" w:rsidP="001D65EB">
      <w:pPr>
        <w:rPr>
          <w:lang w:eastAsia="x-none"/>
        </w:rPr>
      </w:pPr>
      <w:r>
        <w:rPr>
          <w:lang w:eastAsia="x-none"/>
        </w:rPr>
        <w:t>Prehľad o daňových výnosov samosprávy</w:t>
      </w:r>
      <w:r w:rsidR="003518AA">
        <w:rPr>
          <w:lang w:eastAsia="x-none"/>
        </w:rPr>
        <w:t>:</w:t>
      </w:r>
    </w:p>
    <w:p w:rsidR="00B65C03" w:rsidRPr="00991493" w:rsidRDefault="00B65C03" w:rsidP="00B65C03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 w:rsidR="00B40A98"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1827"/>
        <w:gridCol w:w="1991"/>
      </w:tblGrid>
      <w:tr w:rsidR="00B65C03" w:rsidTr="00326D38">
        <w:tc>
          <w:tcPr>
            <w:tcW w:w="5244" w:type="dxa"/>
          </w:tcPr>
          <w:p w:rsidR="00B65C03" w:rsidRPr="0058605A" w:rsidRDefault="00B65C03" w:rsidP="0058605A">
            <w:pPr>
              <w:jc w:val="both"/>
              <w:rPr>
                <w:b/>
              </w:rPr>
            </w:pPr>
          </w:p>
        </w:tc>
        <w:tc>
          <w:tcPr>
            <w:tcW w:w="1827" w:type="dxa"/>
            <w:shd w:val="clear" w:color="auto" w:fill="BFBFBF"/>
          </w:tcPr>
          <w:p w:rsidR="00B65C03" w:rsidRPr="0058605A" w:rsidRDefault="00B65C03" w:rsidP="00326D38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 w:rsidR="0087245F">
              <w:rPr>
                <w:i/>
                <w:sz w:val="20"/>
                <w:szCs w:val="20"/>
              </w:rPr>
              <w:t>201</w:t>
            </w:r>
            <w:r w:rsidR="00326D38">
              <w:rPr>
                <w:i/>
                <w:sz w:val="20"/>
                <w:szCs w:val="20"/>
              </w:rPr>
              <w:t>6</w:t>
            </w:r>
          </w:p>
        </w:tc>
        <w:tc>
          <w:tcPr>
            <w:tcW w:w="1991" w:type="dxa"/>
            <w:shd w:val="clear" w:color="auto" w:fill="BFBFBF"/>
          </w:tcPr>
          <w:p w:rsidR="00B65C03" w:rsidRPr="0058605A" w:rsidRDefault="00B65C03" w:rsidP="009149CF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 w:rsidR="0087245F">
              <w:rPr>
                <w:i/>
                <w:sz w:val="20"/>
                <w:szCs w:val="20"/>
              </w:rPr>
              <w:t>201</w:t>
            </w:r>
            <w:r w:rsidR="009149CF">
              <w:rPr>
                <w:i/>
                <w:sz w:val="20"/>
                <w:szCs w:val="20"/>
              </w:rPr>
              <w:t>7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Poukázaný podiel na dani z príjmov zo štátneho rozpočtu</w:t>
            </w:r>
          </w:p>
        </w:tc>
        <w:tc>
          <w:tcPr>
            <w:tcW w:w="1827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1 242 030,42</w:t>
            </w:r>
          </w:p>
        </w:tc>
        <w:tc>
          <w:tcPr>
            <w:tcW w:w="1991" w:type="dxa"/>
            <w:vAlign w:val="center"/>
          </w:tcPr>
          <w:p w:rsidR="00326D38" w:rsidRPr="00D04716" w:rsidRDefault="008351B7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1 341 570,04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psa</w:t>
            </w:r>
          </w:p>
        </w:tc>
        <w:tc>
          <w:tcPr>
            <w:tcW w:w="1827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3 400,50</w:t>
            </w:r>
          </w:p>
        </w:tc>
        <w:tc>
          <w:tcPr>
            <w:tcW w:w="1991" w:type="dxa"/>
            <w:vAlign w:val="center"/>
          </w:tcPr>
          <w:p w:rsidR="00326D38" w:rsidRPr="00D04716" w:rsidRDefault="008351B7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3 292,15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predajné automaty</w:t>
            </w:r>
          </w:p>
        </w:tc>
        <w:tc>
          <w:tcPr>
            <w:tcW w:w="1827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91" w:type="dxa"/>
            <w:vAlign w:val="center"/>
          </w:tcPr>
          <w:p w:rsidR="00326D38" w:rsidRPr="00D04716" w:rsidRDefault="008351B7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ubytovanie</w:t>
            </w:r>
          </w:p>
        </w:tc>
        <w:tc>
          <w:tcPr>
            <w:tcW w:w="1827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984,45</w:t>
            </w:r>
          </w:p>
        </w:tc>
        <w:tc>
          <w:tcPr>
            <w:tcW w:w="1991" w:type="dxa"/>
            <w:vAlign w:val="center"/>
          </w:tcPr>
          <w:p w:rsidR="00326D38" w:rsidRPr="00D04716" w:rsidRDefault="008351B7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1 381,50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užívania verejného priestranstva</w:t>
            </w:r>
          </w:p>
        </w:tc>
        <w:tc>
          <w:tcPr>
            <w:tcW w:w="1827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4 589,89</w:t>
            </w:r>
          </w:p>
        </w:tc>
        <w:tc>
          <w:tcPr>
            <w:tcW w:w="1991" w:type="dxa"/>
            <w:vAlign w:val="center"/>
          </w:tcPr>
          <w:p w:rsidR="00326D38" w:rsidRPr="00D04716" w:rsidRDefault="008351B7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5 781,52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 xml:space="preserve">Daň z nehnuteľností </w:t>
            </w:r>
          </w:p>
        </w:tc>
        <w:tc>
          <w:tcPr>
            <w:tcW w:w="1827" w:type="dxa"/>
            <w:vAlign w:val="center"/>
          </w:tcPr>
          <w:p w:rsidR="00326D38" w:rsidRPr="00D04716" w:rsidRDefault="00326D38" w:rsidP="00326D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564 062,99</w:t>
            </w:r>
          </w:p>
        </w:tc>
        <w:tc>
          <w:tcPr>
            <w:tcW w:w="1991" w:type="dxa"/>
            <w:vAlign w:val="center"/>
          </w:tcPr>
          <w:p w:rsidR="00326D38" w:rsidRPr="00D04716" w:rsidRDefault="008351B7" w:rsidP="008351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571 258,81</w:t>
            </w:r>
          </w:p>
        </w:tc>
      </w:tr>
      <w:tr w:rsidR="00326D38" w:rsidTr="00326D38">
        <w:tc>
          <w:tcPr>
            <w:tcW w:w="5244" w:type="dxa"/>
            <w:vAlign w:val="bottom"/>
          </w:tcPr>
          <w:p w:rsidR="00326D38" w:rsidRPr="0058605A" w:rsidRDefault="00326D38" w:rsidP="00326D38">
            <w:pPr>
              <w:pStyle w:val="Tabulka"/>
              <w:rPr>
                <w:b/>
                <w:sz w:val="20"/>
              </w:rPr>
            </w:pPr>
            <w:r w:rsidRPr="0058605A">
              <w:rPr>
                <w:b/>
                <w:sz w:val="20"/>
              </w:rPr>
              <w:t xml:space="preserve">Daňové výnosy samosprávy spolu </w:t>
            </w:r>
          </w:p>
        </w:tc>
        <w:tc>
          <w:tcPr>
            <w:tcW w:w="1827" w:type="dxa"/>
            <w:vAlign w:val="center"/>
          </w:tcPr>
          <w:p w:rsidR="00326D38" w:rsidRPr="00602035" w:rsidRDefault="00326D38" w:rsidP="00326D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1 815 068,25</w:t>
            </w:r>
          </w:p>
        </w:tc>
        <w:tc>
          <w:tcPr>
            <w:tcW w:w="1991" w:type="dxa"/>
            <w:vAlign w:val="center"/>
          </w:tcPr>
          <w:p w:rsidR="00326D38" w:rsidRPr="00602035" w:rsidRDefault="008351B7" w:rsidP="005812AB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1 92</w:t>
            </w:r>
            <w:r w:rsidR="005812AB">
              <w:rPr>
                <w:b/>
                <w:color w:val="000000"/>
                <w:sz w:val="20"/>
                <w:szCs w:val="20"/>
              </w:rPr>
              <w:t>3 284</w:t>
            </w:r>
            <w:bookmarkStart w:id="0" w:name="_GoBack"/>
            <w:bookmarkEnd w:id="0"/>
            <w:r w:rsidR="005812AB">
              <w:rPr>
                <w:b/>
                <w:color w:val="000000"/>
                <w:sz w:val="20"/>
                <w:szCs w:val="20"/>
              </w:rPr>
              <w:t>.02</w:t>
            </w:r>
          </w:p>
        </w:tc>
      </w:tr>
    </w:tbl>
    <w:p w:rsidR="00B65C03" w:rsidRPr="00A13630" w:rsidRDefault="00B65C03" w:rsidP="00B65C03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DB7899" w:rsidRDefault="00182FBE" w:rsidP="003C3959">
      <w:pPr>
        <w:rPr>
          <w:sz w:val="22"/>
          <w:szCs w:val="22"/>
        </w:rPr>
      </w:pPr>
      <w:r>
        <w:rPr>
          <w:sz w:val="22"/>
          <w:szCs w:val="22"/>
        </w:rPr>
        <w:t xml:space="preserve">Ďalšie podrobnejšie informácie k nákladom a výnosom sú </w:t>
      </w:r>
      <w:r w:rsidR="00A21E43">
        <w:rPr>
          <w:sz w:val="22"/>
          <w:szCs w:val="22"/>
        </w:rPr>
        <w:t>uvedené v tabuľkovej časti</w:t>
      </w:r>
    </w:p>
    <w:p w:rsidR="00155A0A" w:rsidRDefault="00155A0A" w:rsidP="003C3959">
      <w:pPr>
        <w:rPr>
          <w:sz w:val="22"/>
          <w:szCs w:val="22"/>
        </w:rPr>
      </w:pPr>
    </w:p>
    <w:p w:rsidR="00231E2C" w:rsidRPr="00A13630" w:rsidRDefault="00231E2C" w:rsidP="003C3959">
      <w:pPr>
        <w:rPr>
          <w:sz w:val="22"/>
          <w:szCs w:val="22"/>
        </w:rPr>
      </w:pPr>
    </w:p>
    <w:p w:rsidR="003C3959" w:rsidRPr="004A16EB" w:rsidRDefault="003518AA" w:rsidP="003C3959">
      <w:pPr>
        <w:tabs>
          <w:tab w:val="left" w:pos="462"/>
        </w:tabs>
        <w:rPr>
          <w:b/>
        </w:rPr>
      </w:pPr>
      <w:r w:rsidRPr="004A16EB">
        <w:rPr>
          <w:b/>
        </w:rPr>
        <w:t xml:space="preserve">INFORMÁCIE </w:t>
      </w:r>
      <w:r w:rsidR="003C3959" w:rsidRPr="004A16EB">
        <w:rPr>
          <w:b/>
        </w:rPr>
        <w:t>NA PODSÚVAHOVÝCH ÚČTOCH</w:t>
      </w:r>
    </w:p>
    <w:p w:rsidR="00D233EA" w:rsidRDefault="00D233EA" w:rsidP="00D233EA">
      <w:pPr>
        <w:jc w:val="both"/>
      </w:pPr>
    </w:p>
    <w:p w:rsidR="00E72587" w:rsidRPr="00E72587" w:rsidRDefault="00E72587" w:rsidP="00CC41A5">
      <w:pPr>
        <w:pStyle w:val="Zkladntext"/>
        <w:jc w:val="both"/>
        <w:rPr>
          <w:lang w:eastAsia="x-none"/>
        </w:rPr>
      </w:pPr>
      <w:r w:rsidRPr="00E72587">
        <w:rPr>
          <w:lang w:eastAsia="x-none"/>
        </w:rPr>
        <w:t xml:space="preserve">Prehľad </w:t>
      </w:r>
      <w:r>
        <w:rPr>
          <w:lang w:eastAsia="x-none"/>
        </w:rPr>
        <w:t>o iných aktívach a iných pasívach</w:t>
      </w:r>
      <w:r w:rsidR="00D233EA">
        <w:rPr>
          <w:lang w:val="sk-SK" w:eastAsia="x-none"/>
        </w:rPr>
        <w:t xml:space="preserve"> a o kultúrnych pamiatkach </w:t>
      </w:r>
      <w:r w:rsidR="0046459A">
        <w:rPr>
          <w:lang w:val="sk-SK" w:eastAsia="x-none"/>
        </w:rPr>
        <w:t xml:space="preserve">konsolidovaného celku </w:t>
      </w:r>
      <w:r w:rsidR="005C3A92">
        <w:rPr>
          <w:lang w:eastAsia="x-none"/>
        </w:rPr>
        <w:t>je uvedený v </w:t>
      </w:r>
      <w:r w:rsidR="005C3A92">
        <w:rPr>
          <w:lang w:val="sk-SK" w:eastAsia="x-none"/>
        </w:rPr>
        <w:t>tabuľkovej časti</w:t>
      </w:r>
      <w:r>
        <w:rPr>
          <w:lang w:eastAsia="x-none"/>
        </w:rPr>
        <w:t>.</w:t>
      </w:r>
    </w:p>
    <w:p w:rsidR="00E72587" w:rsidRDefault="00E72587" w:rsidP="003C3959">
      <w:pPr>
        <w:tabs>
          <w:tab w:val="left" w:pos="462"/>
        </w:tabs>
        <w:rPr>
          <w:b/>
          <w:sz w:val="22"/>
          <w:szCs w:val="22"/>
          <w:highlight w:val="red"/>
        </w:rPr>
      </w:pPr>
    </w:p>
    <w:p w:rsidR="00CC41A5" w:rsidRPr="00A13630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4A16EB" w:rsidRPr="004A16EB" w:rsidRDefault="003C3959" w:rsidP="003C3959">
      <w:pPr>
        <w:tabs>
          <w:tab w:val="left" w:pos="448"/>
        </w:tabs>
        <w:ind w:left="425" w:hanging="425"/>
        <w:rPr>
          <w:b/>
        </w:rPr>
      </w:pPr>
      <w:r w:rsidRPr="004A16EB">
        <w:rPr>
          <w:b/>
        </w:rPr>
        <w:t xml:space="preserve">SKUTOČNOSTI, KTORÉ NASTALI </w:t>
      </w:r>
      <w:r w:rsidR="004A16EB" w:rsidRPr="004A16EB">
        <w:rPr>
          <w:b/>
        </w:rPr>
        <w:t>PO DNI, KU KTORÉMU SA ZOSTAVUJE</w:t>
      </w:r>
    </w:p>
    <w:p w:rsidR="003C3959" w:rsidRPr="004A16EB" w:rsidRDefault="00B866C7" w:rsidP="003C3959">
      <w:pPr>
        <w:tabs>
          <w:tab w:val="left" w:pos="448"/>
        </w:tabs>
        <w:ind w:left="425" w:hanging="425"/>
        <w:rPr>
          <w:b/>
        </w:rPr>
      </w:pPr>
      <w:r w:rsidRPr="004A16EB">
        <w:rPr>
          <w:b/>
        </w:rPr>
        <w:t xml:space="preserve">KONSOLIDOVANA </w:t>
      </w:r>
      <w:r w:rsidR="003C3959" w:rsidRPr="004A16EB">
        <w:rPr>
          <w:b/>
        </w:rPr>
        <w:t>ÚČTOVNÁ ZÁVIERKA, DO DŇA JEJ ZOSTAVENIA</w:t>
      </w:r>
    </w:p>
    <w:p w:rsidR="003C3959" w:rsidRPr="00A13630" w:rsidRDefault="003C3959" w:rsidP="00B40A98">
      <w:pPr>
        <w:pStyle w:val="odstavec"/>
      </w:pPr>
    </w:p>
    <w:p w:rsidR="00FB447C" w:rsidRPr="0046459A" w:rsidRDefault="003C3959" w:rsidP="0046459A">
      <w:pPr>
        <w:pStyle w:val="odstavec"/>
      </w:pPr>
      <w:r w:rsidRPr="00EF6FEC">
        <w:t xml:space="preserve">Po 31. decembri </w:t>
      </w:r>
      <w:r w:rsidR="0087245F">
        <w:rPr>
          <w:iCs/>
        </w:rPr>
        <w:t>201</w:t>
      </w:r>
      <w:r w:rsidR="008351B7">
        <w:rPr>
          <w:iCs/>
        </w:rPr>
        <w:t>7</w:t>
      </w:r>
      <w:r w:rsidRPr="00EF6FEC">
        <w:t xml:space="preserve"> nenastali také udalosti, ktoré by si vyžadova</w:t>
      </w:r>
      <w:r w:rsidR="00C1611F" w:rsidRPr="00EF6FEC">
        <w:t>li zverejnenie alebo vykázanie v</w:t>
      </w:r>
      <w:r w:rsidR="006772CB" w:rsidRPr="00EF6FEC">
        <w:t> </w:t>
      </w:r>
      <w:r w:rsidR="0046459A">
        <w:t xml:space="preserve">konsolidovanej </w:t>
      </w:r>
      <w:r w:rsidR="006772CB" w:rsidRPr="00EF6FEC">
        <w:t xml:space="preserve">účtovnej závierke za rok </w:t>
      </w:r>
      <w:r w:rsidR="0087245F">
        <w:t>201</w:t>
      </w:r>
      <w:r w:rsidR="008351B7">
        <w:t>7</w:t>
      </w:r>
      <w:r w:rsidRPr="00EF6FEC">
        <w:t>.</w:t>
      </w:r>
    </w:p>
    <w:sectPr w:rsidR="00FB447C" w:rsidRPr="0046459A" w:rsidSect="005F009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108" w:rsidRDefault="00EF4108" w:rsidP="00613580">
      <w:r>
        <w:separator/>
      </w:r>
    </w:p>
  </w:endnote>
  <w:endnote w:type="continuationSeparator" w:id="0">
    <w:p w:rsidR="00EF4108" w:rsidRDefault="00EF4108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5DB5" w:rsidRDefault="00DB5DB5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142C">
      <w:rPr>
        <w:noProof/>
      </w:rPr>
      <w:t>6</w:t>
    </w:r>
    <w:r>
      <w:fldChar w:fldCharType="end"/>
    </w:r>
  </w:p>
  <w:p w:rsidR="00D04716" w:rsidRDefault="00D0471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108" w:rsidRDefault="00EF4108" w:rsidP="00613580">
      <w:r>
        <w:separator/>
      </w:r>
    </w:p>
  </w:footnote>
  <w:footnote w:type="continuationSeparator" w:id="0">
    <w:p w:rsidR="00EF4108" w:rsidRDefault="00EF4108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716" w:rsidRDefault="00D04716" w:rsidP="00DB7899">
    <w:pPr>
      <w:pStyle w:val="Hlavika"/>
      <w:tabs>
        <w:tab w:val="clear" w:pos="4536"/>
        <w:tab w:val="clear" w:pos="9072"/>
      </w:tabs>
      <w:ind w:right="-82"/>
      <w:jc w:val="right"/>
      <w:rPr>
        <w:sz w:val="20"/>
        <w:szCs w:val="20"/>
      </w:rPr>
    </w:pPr>
    <w:r w:rsidRPr="009C5403">
      <w:rPr>
        <w:sz w:val="20"/>
        <w:szCs w:val="20"/>
      </w:rPr>
      <w:tab/>
    </w:r>
    <w:r>
      <w:rPr>
        <w:sz w:val="20"/>
        <w:szCs w:val="20"/>
      </w:rPr>
      <w:t xml:space="preserve">             </w:t>
    </w:r>
  </w:p>
  <w:p w:rsidR="00D04716" w:rsidRPr="001D5259" w:rsidRDefault="001D5259" w:rsidP="0032719D">
    <w:pPr>
      <w:pStyle w:val="Hlavika"/>
      <w:tabs>
        <w:tab w:val="clear" w:pos="4536"/>
        <w:tab w:val="clear" w:pos="9072"/>
      </w:tabs>
      <w:ind w:right="-82"/>
      <w:jc w:val="center"/>
      <w:rPr>
        <w:sz w:val="20"/>
        <w:szCs w:val="20"/>
        <w:lang w:val="sk-SK"/>
      </w:rPr>
    </w:pPr>
    <w:r w:rsidRPr="001D5259">
      <w:rPr>
        <w:i/>
        <w:sz w:val="20"/>
        <w:szCs w:val="20"/>
        <w:lang w:val="sk-SK"/>
      </w:rPr>
      <w:t>Obec Močenok</w:t>
    </w:r>
  </w:p>
  <w:p w:rsidR="00D04716" w:rsidRPr="00334131" w:rsidRDefault="00D04716" w:rsidP="0032719D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color w:val="FF0000"/>
        <w:sz w:val="20"/>
        <w:szCs w:val="20"/>
        <w:lang w:val="sk-SK"/>
      </w:rPr>
    </w:pPr>
    <w:r>
      <w:rPr>
        <w:sz w:val="20"/>
        <w:szCs w:val="20"/>
      </w:rPr>
      <w:t>Poznámky  </w:t>
    </w:r>
    <w:r>
      <w:rPr>
        <w:sz w:val="20"/>
        <w:szCs w:val="20"/>
        <w:lang w:val="sk-SK"/>
      </w:rPr>
      <w:t>konsolidovanej</w:t>
    </w:r>
    <w:r w:rsidRPr="0032719D">
      <w:rPr>
        <w:sz w:val="20"/>
        <w:szCs w:val="20"/>
      </w:rPr>
      <w:t xml:space="preserve"> účtovnej závierk</w:t>
    </w:r>
    <w:r w:rsidRPr="0032719D">
      <w:rPr>
        <w:sz w:val="20"/>
        <w:szCs w:val="20"/>
        <w:lang w:val="sk-SK"/>
      </w:rPr>
      <w:t xml:space="preserve">y </w:t>
    </w:r>
    <w:r w:rsidRPr="0032719D">
      <w:rPr>
        <w:sz w:val="20"/>
        <w:szCs w:val="20"/>
      </w:rPr>
      <w:t xml:space="preserve"> zostavenej k 31. decembru </w:t>
    </w:r>
    <w:r w:rsidR="00C82EF8">
      <w:rPr>
        <w:sz w:val="20"/>
        <w:szCs w:val="20"/>
        <w:lang w:val="sk-SK"/>
      </w:rPr>
      <w:t>2017</w:t>
    </w:r>
  </w:p>
  <w:p w:rsidR="00D04716" w:rsidRDefault="00D04716">
    <w:pPr>
      <w:pStyle w:val="Hlavika"/>
    </w:pPr>
  </w:p>
  <w:p w:rsidR="00D04716" w:rsidRDefault="00D0471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FFD06E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3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4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2C35E3B"/>
    <w:multiLevelType w:val="hybridMultilevel"/>
    <w:tmpl w:val="BFA84482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B440466"/>
    <w:multiLevelType w:val="hybridMultilevel"/>
    <w:tmpl w:val="390A99BA"/>
    <w:lvl w:ilvl="0" w:tplc="091613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8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9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2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3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8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7"/>
  </w:num>
  <w:num w:numId="3">
    <w:abstractNumId w:val="3"/>
  </w:num>
  <w:num w:numId="4">
    <w:abstractNumId w:val="41"/>
  </w:num>
  <w:num w:numId="5">
    <w:abstractNumId w:val="26"/>
  </w:num>
  <w:num w:numId="6">
    <w:abstractNumId w:val="30"/>
  </w:num>
  <w:num w:numId="7">
    <w:abstractNumId w:val="38"/>
  </w:num>
  <w:num w:numId="8">
    <w:abstractNumId w:val="40"/>
  </w:num>
  <w:num w:numId="9">
    <w:abstractNumId w:val="33"/>
  </w:num>
  <w:num w:numId="10">
    <w:abstractNumId w:val="21"/>
  </w:num>
  <w:num w:numId="11">
    <w:abstractNumId w:val="19"/>
  </w:num>
  <w:num w:numId="12">
    <w:abstractNumId w:val="7"/>
  </w:num>
  <w:num w:numId="13">
    <w:abstractNumId w:val="13"/>
  </w:num>
  <w:num w:numId="14">
    <w:abstractNumId w:val="25"/>
  </w:num>
  <w:num w:numId="15">
    <w:abstractNumId w:val="29"/>
  </w:num>
  <w:num w:numId="16">
    <w:abstractNumId w:val="6"/>
  </w:num>
  <w:num w:numId="17">
    <w:abstractNumId w:val="39"/>
  </w:num>
  <w:num w:numId="18">
    <w:abstractNumId w:val="4"/>
  </w:num>
  <w:num w:numId="19">
    <w:abstractNumId w:val="17"/>
  </w:num>
  <w:num w:numId="20">
    <w:abstractNumId w:val="34"/>
  </w:num>
  <w:num w:numId="21">
    <w:abstractNumId w:val="12"/>
  </w:num>
  <w:num w:numId="22">
    <w:abstractNumId w:val="36"/>
  </w:num>
  <w:num w:numId="23">
    <w:abstractNumId w:val="15"/>
  </w:num>
  <w:num w:numId="24">
    <w:abstractNumId w:val="22"/>
  </w:num>
  <w:num w:numId="25">
    <w:abstractNumId w:val="20"/>
  </w:num>
  <w:num w:numId="26">
    <w:abstractNumId w:val="14"/>
  </w:num>
  <w:num w:numId="27">
    <w:abstractNumId w:val="5"/>
  </w:num>
  <w:num w:numId="28">
    <w:abstractNumId w:val="24"/>
  </w:num>
  <w:num w:numId="29">
    <w:abstractNumId w:val="32"/>
  </w:num>
  <w:num w:numId="30">
    <w:abstractNumId w:val="31"/>
  </w:num>
  <w:num w:numId="31">
    <w:abstractNumId w:val="18"/>
  </w:num>
  <w:num w:numId="32">
    <w:abstractNumId w:val="28"/>
  </w:num>
  <w:num w:numId="33">
    <w:abstractNumId w:val="8"/>
  </w:num>
  <w:num w:numId="34">
    <w:abstractNumId w:val="35"/>
  </w:num>
  <w:num w:numId="35">
    <w:abstractNumId w:val="16"/>
  </w:num>
  <w:num w:numId="36">
    <w:abstractNumId w:val="11"/>
    <w:lvlOverride w:ilvl="0">
      <w:startOverride w:val="1"/>
    </w:lvlOverride>
  </w:num>
  <w:num w:numId="37">
    <w:abstractNumId w:val="9"/>
  </w:num>
  <w:num w:numId="38">
    <w:abstractNumId w:val="11"/>
  </w:num>
  <w:num w:numId="39">
    <w:abstractNumId w:val="11"/>
    <w:lvlOverride w:ilvl="0">
      <w:startOverride w:val="1"/>
    </w:lvlOverride>
  </w:num>
  <w:num w:numId="40">
    <w:abstractNumId w:val="11"/>
    <w:lvlOverride w:ilvl="0">
      <w:startOverride w:val="1"/>
    </w:lvlOverride>
  </w:num>
  <w:num w:numId="41">
    <w:abstractNumId w:val="27"/>
  </w:num>
  <w:num w:numId="42">
    <w:abstractNumId w:val="11"/>
    <w:lvlOverride w:ilvl="0">
      <w:startOverride w:val="1"/>
    </w:lvlOverride>
  </w:num>
  <w:num w:numId="43">
    <w:abstractNumId w:val="10"/>
  </w:num>
  <w:num w:numId="44">
    <w:abstractNumId w:val="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7A"/>
    <w:rsid w:val="000006BB"/>
    <w:rsid w:val="00012057"/>
    <w:rsid w:val="00022052"/>
    <w:rsid w:val="000331C7"/>
    <w:rsid w:val="0005037D"/>
    <w:rsid w:val="00074CAC"/>
    <w:rsid w:val="000840A7"/>
    <w:rsid w:val="00093463"/>
    <w:rsid w:val="000A1274"/>
    <w:rsid w:val="000D3E6B"/>
    <w:rsid w:val="000E17CA"/>
    <w:rsid w:val="000E46D3"/>
    <w:rsid w:val="000E7387"/>
    <w:rsid w:val="000E76AA"/>
    <w:rsid w:val="000F4ED6"/>
    <w:rsid w:val="001012EB"/>
    <w:rsid w:val="00104017"/>
    <w:rsid w:val="00111AB2"/>
    <w:rsid w:val="00123652"/>
    <w:rsid w:val="00123BAD"/>
    <w:rsid w:val="00124EA9"/>
    <w:rsid w:val="00126886"/>
    <w:rsid w:val="00136EA6"/>
    <w:rsid w:val="00145A11"/>
    <w:rsid w:val="00155A0A"/>
    <w:rsid w:val="0016014A"/>
    <w:rsid w:val="001623F6"/>
    <w:rsid w:val="00170052"/>
    <w:rsid w:val="001729D6"/>
    <w:rsid w:val="00173E20"/>
    <w:rsid w:val="00174724"/>
    <w:rsid w:val="00175D8B"/>
    <w:rsid w:val="001760F2"/>
    <w:rsid w:val="00177A1A"/>
    <w:rsid w:val="00180C56"/>
    <w:rsid w:val="00182FBE"/>
    <w:rsid w:val="00186FE8"/>
    <w:rsid w:val="00190AEE"/>
    <w:rsid w:val="001952AA"/>
    <w:rsid w:val="001A3E87"/>
    <w:rsid w:val="001A646D"/>
    <w:rsid w:val="001A79AD"/>
    <w:rsid w:val="001B6C16"/>
    <w:rsid w:val="001C2930"/>
    <w:rsid w:val="001C4645"/>
    <w:rsid w:val="001C653D"/>
    <w:rsid w:val="001D074F"/>
    <w:rsid w:val="001D5259"/>
    <w:rsid w:val="001D65EB"/>
    <w:rsid w:val="001E65C9"/>
    <w:rsid w:val="001F087D"/>
    <w:rsid w:val="001F5C5A"/>
    <w:rsid w:val="00204FFD"/>
    <w:rsid w:val="00211918"/>
    <w:rsid w:val="00215B56"/>
    <w:rsid w:val="00220D77"/>
    <w:rsid w:val="002230D3"/>
    <w:rsid w:val="00231E2C"/>
    <w:rsid w:val="00232743"/>
    <w:rsid w:val="00232F51"/>
    <w:rsid w:val="002413E8"/>
    <w:rsid w:val="002423D0"/>
    <w:rsid w:val="00245FFE"/>
    <w:rsid w:val="002512F8"/>
    <w:rsid w:val="00251C20"/>
    <w:rsid w:val="00261981"/>
    <w:rsid w:val="00261E4A"/>
    <w:rsid w:val="00267447"/>
    <w:rsid w:val="00297C0C"/>
    <w:rsid w:val="002A021C"/>
    <w:rsid w:val="002A0558"/>
    <w:rsid w:val="002A6505"/>
    <w:rsid w:val="002B70B8"/>
    <w:rsid w:val="002C6B04"/>
    <w:rsid w:val="002D044A"/>
    <w:rsid w:val="002D2742"/>
    <w:rsid w:val="002F4E4C"/>
    <w:rsid w:val="00322F31"/>
    <w:rsid w:val="00326D38"/>
    <w:rsid w:val="003270D8"/>
    <w:rsid w:val="0032719D"/>
    <w:rsid w:val="00334131"/>
    <w:rsid w:val="00335D2B"/>
    <w:rsid w:val="003364CF"/>
    <w:rsid w:val="003447A6"/>
    <w:rsid w:val="003506EF"/>
    <w:rsid w:val="003518AA"/>
    <w:rsid w:val="0036142C"/>
    <w:rsid w:val="00371B83"/>
    <w:rsid w:val="003722D3"/>
    <w:rsid w:val="00373B40"/>
    <w:rsid w:val="003755E6"/>
    <w:rsid w:val="00382F64"/>
    <w:rsid w:val="00384A7E"/>
    <w:rsid w:val="00391204"/>
    <w:rsid w:val="00394C70"/>
    <w:rsid w:val="003A0CA4"/>
    <w:rsid w:val="003A20BE"/>
    <w:rsid w:val="003A2545"/>
    <w:rsid w:val="003A4895"/>
    <w:rsid w:val="003B19E3"/>
    <w:rsid w:val="003B3577"/>
    <w:rsid w:val="003B3DC9"/>
    <w:rsid w:val="003C3959"/>
    <w:rsid w:val="003D12CF"/>
    <w:rsid w:val="003D191E"/>
    <w:rsid w:val="003D65C8"/>
    <w:rsid w:val="003D65F6"/>
    <w:rsid w:val="003D6BFD"/>
    <w:rsid w:val="003E5A10"/>
    <w:rsid w:val="003F1F54"/>
    <w:rsid w:val="003F1F90"/>
    <w:rsid w:val="003F71F0"/>
    <w:rsid w:val="00401219"/>
    <w:rsid w:val="0040228E"/>
    <w:rsid w:val="00407ABC"/>
    <w:rsid w:val="00407D8B"/>
    <w:rsid w:val="00410161"/>
    <w:rsid w:val="004149F4"/>
    <w:rsid w:val="004218FB"/>
    <w:rsid w:val="0043118B"/>
    <w:rsid w:val="004317CF"/>
    <w:rsid w:val="0043436D"/>
    <w:rsid w:val="00443C84"/>
    <w:rsid w:val="00443E89"/>
    <w:rsid w:val="00453C0D"/>
    <w:rsid w:val="0046459A"/>
    <w:rsid w:val="00470844"/>
    <w:rsid w:val="00470850"/>
    <w:rsid w:val="00482FDC"/>
    <w:rsid w:val="004A16EB"/>
    <w:rsid w:val="004B5E1E"/>
    <w:rsid w:val="004B60EB"/>
    <w:rsid w:val="004C46FF"/>
    <w:rsid w:val="004C5933"/>
    <w:rsid w:val="004C7FE2"/>
    <w:rsid w:val="004D2540"/>
    <w:rsid w:val="004D6E96"/>
    <w:rsid w:val="004E6CCA"/>
    <w:rsid w:val="004F296E"/>
    <w:rsid w:val="004F2E18"/>
    <w:rsid w:val="004F4AB0"/>
    <w:rsid w:val="004F603C"/>
    <w:rsid w:val="004F67E2"/>
    <w:rsid w:val="0050244E"/>
    <w:rsid w:val="0050336F"/>
    <w:rsid w:val="005038EC"/>
    <w:rsid w:val="00504FAA"/>
    <w:rsid w:val="005133AA"/>
    <w:rsid w:val="005140EB"/>
    <w:rsid w:val="00515B60"/>
    <w:rsid w:val="0051606F"/>
    <w:rsid w:val="005203A7"/>
    <w:rsid w:val="005240F7"/>
    <w:rsid w:val="00540CBE"/>
    <w:rsid w:val="00542E9A"/>
    <w:rsid w:val="00554F18"/>
    <w:rsid w:val="0057036B"/>
    <w:rsid w:val="00570E72"/>
    <w:rsid w:val="005812AB"/>
    <w:rsid w:val="0058605A"/>
    <w:rsid w:val="00592A20"/>
    <w:rsid w:val="00595DB9"/>
    <w:rsid w:val="005A0518"/>
    <w:rsid w:val="005A7248"/>
    <w:rsid w:val="005C0D02"/>
    <w:rsid w:val="005C1ADB"/>
    <w:rsid w:val="005C2915"/>
    <w:rsid w:val="005C3998"/>
    <w:rsid w:val="005C3A92"/>
    <w:rsid w:val="005C6176"/>
    <w:rsid w:val="005D0454"/>
    <w:rsid w:val="005D3424"/>
    <w:rsid w:val="005D487E"/>
    <w:rsid w:val="005D5042"/>
    <w:rsid w:val="005D6ECB"/>
    <w:rsid w:val="005E332E"/>
    <w:rsid w:val="005E7DB8"/>
    <w:rsid w:val="005F0094"/>
    <w:rsid w:val="005F2435"/>
    <w:rsid w:val="006013E7"/>
    <w:rsid w:val="00602035"/>
    <w:rsid w:val="00602344"/>
    <w:rsid w:val="00603E6A"/>
    <w:rsid w:val="00613580"/>
    <w:rsid w:val="006151B5"/>
    <w:rsid w:val="00624B01"/>
    <w:rsid w:val="00630A79"/>
    <w:rsid w:val="00632805"/>
    <w:rsid w:val="006570D8"/>
    <w:rsid w:val="00662252"/>
    <w:rsid w:val="00674FC5"/>
    <w:rsid w:val="006772CB"/>
    <w:rsid w:val="00680C00"/>
    <w:rsid w:val="0069294C"/>
    <w:rsid w:val="00692F6C"/>
    <w:rsid w:val="006B344C"/>
    <w:rsid w:val="006B3748"/>
    <w:rsid w:val="006C3D9A"/>
    <w:rsid w:val="006C42C0"/>
    <w:rsid w:val="006C5FD4"/>
    <w:rsid w:val="006D4F52"/>
    <w:rsid w:val="006D5057"/>
    <w:rsid w:val="006E0E20"/>
    <w:rsid w:val="006E1CFA"/>
    <w:rsid w:val="006E5CD8"/>
    <w:rsid w:val="006E6645"/>
    <w:rsid w:val="00701BAB"/>
    <w:rsid w:val="007123BE"/>
    <w:rsid w:val="0072501E"/>
    <w:rsid w:val="00727594"/>
    <w:rsid w:val="00735BFE"/>
    <w:rsid w:val="00750057"/>
    <w:rsid w:val="00760F56"/>
    <w:rsid w:val="00766367"/>
    <w:rsid w:val="00780EC7"/>
    <w:rsid w:val="007A5A3A"/>
    <w:rsid w:val="007A5FE2"/>
    <w:rsid w:val="007A65C8"/>
    <w:rsid w:val="007C071A"/>
    <w:rsid w:val="007D3F28"/>
    <w:rsid w:val="007E4735"/>
    <w:rsid w:val="007E71D1"/>
    <w:rsid w:val="007F41A7"/>
    <w:rsid w:val="00802308"/>
    <w:rsid w:val="00802D00"/>
    <w:rsid w:val="00806111"/>
    <w:rsid w:val="00810A7D"/>
    <w:rsid w:val="008119AB"/>
    <w:rsid w:val="0082614E"/>
    <w:rsid w:val="00831B49"/>
    <w:rsid w:val="008351B7"/>
    <w:rsid w:val="008378A6"/>
    <w:rsid w:val="00850C20"/>
    <w:rsid w:val="00854853"/>
    <w:rsid w:val="00860230"/>
    <w:rsid w:val="0086056A"/>
    <w:rsid w:val="008625B3"/>
    <w:rsid w:val="00871A7C"/>
    <w:rsid w:val="0087245F"/>
    <w:rsid w:val="00873FBA"/>
    <w:rsid w:val="00876BBE"/>
    <w:rsid w:val="00877617"/>
    <w:rsid w:val="008815E8"/>
    <w:rsid w:val="00881A85"/>
    <w:rsid w:val="00883723"/>
    <w:rsid w:val="008A6F30"/>
    <w:rsid w:val="008C1AE2"/>
    <w:rsid w:val="008D52D7"/>
    <w:rsid w:val="008D5D09"/>
    <w:rsid w:val="008D670F"/>
    <w:rsid w:val="008E0D2C"/>
    <w:rsid w:val="008E2C1C"/>
    <w:rsid w:val="008F24AE"/>
    <w:rsid w:val="008F67C7"/>
    <w:rsid w:val="00903C95"/>
    <w:rsid w:val="009149CF"/>
    <w:rsid w:val="009159E8"/>
    <w:rsid w:val="009250D8"/>
    <w:rsid w:val="009349B0"/>
    <w:rsid w:val="0093554B"/>
    <w:rsid w:val="00944F2B"/>
    <w:rsid w:val="00981A99"/>
    <w:rsid w:val="009905B7"/>
    <w:rsid w:val="009913F9"/>
    <w:rsid w:val="00991493"/>
    <w:rsid w:val="009922C5"/>
    <w:rsid w:val="00992509"/>
    <w:rsid w:val="00992C80"/>
    <w:rsid w:val="00996307"/>
    <w:rsid w:val="009A1019"/>
    <w:rsid w:val="009A3496"/>
    <w:rsid w:val="009B50B6"/>
    <w:rsid w:val="009C0F76"/>
    <w:rsid w:val="009D2086"/>
    <w:rsid w:val="009D2EE3"/>
    <w:rsid w:val="009E2917"/>
    <w:rsid w:val="009E3353"/>
    <w:rsid w:val="009F73B4"/>
    <w:rsid w:val="00A04DFA"/>
    <w:rsid w:val="00A13630"/>
    <w:rsid w:val="00A21E43"/>
    <w:rsid w:val="00A22AC6"/>
    <w:rsid w:val="00A269EE"/>
    <w:rsid w:val="00A301B7"/>
    <w:rsid w:val="00A3541D"/>
    <w:rsid w:val="00A5077A"/>
    <w:rsid w:val="00A519A9"/>
    <w:rsid w:val="00A60218"/>
    <w:rsid w:val="00A6684A"/>
    <w:rsid w:val="00A70535"/>
    <w:rsid w:val="00A747C8"/>
    <w:rsid w:val="00A749AB"/>
    <w:rsid w:val="00A74A43"/>
    <w:rsid w:val="00A966A9"/>
    <w:rsid w:val="00AA02E8"/>
    <w:rsid w:val="00AA71CC"/>
    <w:rsid w:val="00AB1BEB"/>
    <w:rsid w:val="00AB2F58"/>
    <w:rsid w:val="00AB5F34"/>
    <w:rsid w:val="00AB643F"/>
    <w:rsid w:val="00AC1AD1"/>
    <w:rsid w:val="00AD4F15"/>
    <w:rsid w:val="00AD6215"/>
    <w:rsid w:val="00AE4A65"/>
    <w:rsid w:val="00AF580E"/>
    <w:rsid w:val="00B04006"/>
    <w:rsid w:val="00B0789D"/>
    <w:rsid w:val="00B12C18"/>
    <w:rsid w:val="00B130DA"/>
    <w:rsid w:val="00B176F1"/>
    <w:rsid w:val="00B20B43"/>
    <w:rsid w:val="00B33E73"/>
    <w:rsid w:val="00B34964"/>
    <w:rsid w:val="00B40A98"/>
    <w:rsid w:val="00B45F82"/>
    <w:rsid w:val="00B46D6F"/>
    <w:rsid w:val="00B5238E"/>
    <w:rsid w:val="00B530E1"/>
    <w:rsid w:val="00B53BB2"/>
    <w:rsid w:val="00B55DE9"/>
    <w:rsid w:val="00B560BD"/>
    <w:rsid w:val="00B65C03"/>
    <w:rsid w:val="00B74732"/>
    <w:rsid w:val="00B76F41"/>
    <w:rsid w:val="00B866C7"/>
    <w:rsid w:val="00B9215C"/>
    <w:rsid w:val="00BB5967"/>
    <w:rsid w:val="00BD0BA6"/>
    <w:rsid w:val="00BD36DA"/>
    <w:rsid w:val="00BE029E"/>
    <w:rsid w:val="00BE783F"/>
    <w:rsid w:val="00BF3E12"/>
    <w:rsid w:val="00BF6066"/>
    <w:rsid w:val="00C07A7C"/>
    <w:rsid w:val="00C1000F"/>
    <w:rsid w:val="00C1611F"/>
    <w:rsid w:val="00C37B8C"/>
    <w:rsid w:val="00C45C63"/>
    <w:rsid w:val="00C46AD4"/>
    <w:rsid w:val="00C4743E"/>
    <w:rsid w:val="00C70DB7"/>
    <w:rsid w:val="00C82EF8"/>
    <w:rsid w:val="00C8749C"/>
    <w:rsid w:val="00C9242E"/>
    <w:rsid w:val="00CA0DD2"/>
    <w:rsid w:val="00CA32F3"/>
    <w:rsid w:val="00CB2E75"/>
    <w:rsid w:val="00CB43DC"/>
    <w:rsid w:val="00CC14D4"/>
    <w:rsid w:val="00CC41A5"/>
    <w:rsid w:val="00CD00B4"/>
    <w:rsid w:val="00CD4CB7"/>
    <w:rsid w:val="00CE124D"/>
    <w:rsid w:val="00CE1AC0"/>
    <w:rsid w:val="00CE622C"/>
    <w:rsid w:val="00CF0211"/>
    <w:rsid w:val="00CF365E"/>
    <w:rsid w:val="00CF56B0"/>
    <w:rsid w:val="00D02711"/>
    <w:rsid w:val="00D02AEF"/>
    <w:rsid w:val="00D04716"/>
    <w:rsid w:val="00D233EA"/>
    <w:rsid w:val="00D30805"/>
    <w:rsid w:val="00D435D4"/>
    <w:rsid w:val="00D563B8"/>
    <w:rsid w:val="00D57C31"/>
    <w:rsid w:val="00D74835"/>
    <w:rsid w:val="00D82D7A"/>
    <w:rsid w:val="00D86DD8"/>
    <w:rsid w:val="00D878E9"/>
    <w:rsid w:val="00D90428"/>
    <w:rsid w:val="00D934FB"/>
    <w:rsid w:val="00D944BC"/>
    <w:rsid w:val="00DA37E5"/>
    <w:rsid w:val="00DB1231"/>
    <w:rsid w:val="00DB56B9"/>
    <w:rsid w:val="00DB5DB5"/>
    <w:rsid w:val="00DB6C45"/>
    <w:rsid w:val="00DB7899"/>
    <w:rsid w:val="00DC472C"/>
    <w:rsid w:val="00DF38DD"/>
    <w:rsid w:val="00DF7183"/>
    <w:rsid w:val="00E003A6"/>
    <w:rsid w:val="00E05343"/>
    <w:rsid w:val="00E12798"/>
    <w:rsid w:val="00E20749"/>
    <w:rsid w:val="00E5576E"/>
    <w:rsid w:val="00E667A7"/>
    <w:rsid w:val="00E6796B"/>
    <w:rsid w:val="00E7167E"/>
    <w:rsid w:val="00E71BAE"/>
    <w:rsid w:val="00E72587"/>
    <w:rsid w:val="00E737D4"/>
    <w:rsid w:val="00E75683"/>
    <w:rsid w:val="00E825FC"/>
    <w:rsid w:val="00E96F7C"/>
    <w:rsid w:val="00EA09E2"/>
    <w:rsid w:val="00EA1BC6"/>
    <w:rsid w:val="00EA2E92"/>
    <w:rsid w:val="00EC115B"/>
    <w:rsid w:val="00EC237A"/>
    <w:rsid w:val="00EC4493"/>
    <w:rsid w:val="00ED42E2"/>
    <w:rsid w:val="00ED4E67"/>
    <w:rsid w:val="00EF4108"/>
    <w:rsid w:val="00EF6FEC"/>
    <w:rsid w:val="00F03249"/>
    <w:rsid w:val="00F0531F"/>
    <w:rsid w:val="00F05E29"/>
    <w:rsid w:val="00F0704C"/>
    <w:rsid w:val="00F13821"/>
    <w:rsid w:val="00F13A93"/>
    <w:rsid w:val="00F151FF"/>
    <w:rsid w:val="00F30BCB"/>
    <w:rsid w:val="00F37AFD"/>
    <w:rsid w:val="00F403EA"/>
    <w:rsid w:val="00F41CB7"/>
    <w:rsid w:val="00F55433"/>
    <w:rsid w:val="00F56E53"/>
    <w:rsid w:val="00F633AB"/>
    <w:rsid w:val="00F648A0"/>
    <w:rsid w:val="00F6718A"/>
    <w:rsid w:val="00F8135C"/>
    <w:rsid w:val="00F832E1"/>
    <w:rsid w:val="00F85753"/>
    <w:rsid w:val="00F9057A"/>
    <w:rsid w:val="00F969D2"/>
    <w:rsid w:val="00F96D8B"/>
    <w:rsid w:val="00FA1910"/>
    <w:rsid w:val="00FA1AD5"/>
    <w:rsid w:val="00FB447C"/>
    <w:rsid w:val="00FB7E98"/>
    <w:rsid w:val="00FC008D"/>
    <w:rsid w:val="00FC28C5"/>
    <w:rsid w:val="00FD0709"/>
    <w:rsid w:val="00FE6FE8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1B7DF2FB-2465-485F-A3DB-F37B5148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4A16EB"/>
    <w:pPr>
      <w:keepNext/>
      <w:spacing w:before="60" w:after="240"/>
      <w:ind w:left="-14"/>
      <w:jc w:val="both"/>
      <w:outlineLvl w:val="0"/>
    </w:pPr>
    <w:rPr>
      <w:b/>
      <w:bCs/>
      <w:kern w:val="32"/>
      <w:lang w:val="x-none" w:eastAsia="x-none"/>
    </w:rPr>
  </w:style>
  <w:style w:type="paragraph" w:styleId="Nadpis2">
    <w:name w:val="heading 2"/>
    <w:basedOn w:val="Normlny"/>
    <w:next w:val="Normlny"/>
    <w:link w:val="Nadpis2Char"/>
    <w:autoRedefine/>
    <w:qFormat/>
    <w:rsid w:val="00126886"/>
    <w:pPr>
      <w:keepNext/>
      <w:spacing w:before="60" w:after="240"/>
      <w:outlineLvl w:val="1"/>
    </w:pPr>
    <w:rPr>
      <w:bCs/>
      <w:i/>
      <w:iCs/>
      <w:u w:val="single"/>
      <w:lang w:val="x-none" w:eastAsia="x-none"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  <w:lang w:val="x-none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  <w:lang w:val="x-none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  <w:lang w:val="x-none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  <w:lang w:val="x-none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  <w:lang w:val="x-none" w:eastAsia="x-none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  <w:lang w:val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4A16EB"/>
    <w:rPr>
      <w:rFonts w:ascii="Times New Roman" w:eastAsia="Times New Roman" w:hAnsi="Times New Roman"/>
      <w:b/>
      <w:bCs/>
      <w:kern w:val="32"/>
      <w:sz w:val="24"/>
      <w:szCs w:val="24"/>
      <w:lang w:val="x-none" w:eastAsia="x-none"/>
    </w:rPr>
  </w:style>
  <w:style w:type="character" w:customStyle="1" w:styleId="Nadpis2Char">
    <w:name w:val="Nadpis 2 Char"/>
    <w:link w:val="Nadpis2"/>
    <w:rsid w:val="00126886"/>
    <w:rPr>
      <w:rFonts w:ascii="Times New Roman" w:eastAsia="Times New Roman" w:hAnsi="Times New Roman"/>
      <w:bCs/>
      <w:i/>
      <w:iCs/>
      <w:sz w:val="24"/>
      <w:szCs w:val="24"/>
      <w:u w:val="single"/>
      <w:lang w:val="x-none" w:eastAsia="x-none"/>
    </w:rPr>
  </w:style>
  <w:style w:type="paragraph" w:customStyle="1" w:styleId="odstavec">
    <w:name w:val="odstavec"/>
    <w:basedOn w:val="Normlny"/>
    <w:autoRedefine/>
    <w:rsid w:val="00B40A98"/>
    <w:pPr>
      <w:ind w:right="-79"/>
      <w:jc w:val="both"/>
    </w:p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  <w:lang w:val="x-none" w:eastAsia="x-none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  <w:rPr>
      <w:lang w:val="x-none"/>
    </w:r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  <w:rPr>
      <w:lang w:val="x-none"/>
    </w:r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  <w:rPr>
      <w:lang w:val="x-none"/>
    </w:r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  <w:lang w:val="x-none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  <w:lang w:val="x-none" w:eastAsia="x-none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  <w:lang w:val="x-none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  <w:lang w:val="x-none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val="x-none"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Farebnzoznamzvraznenie11">
    <w:name w:val="Farebný zoznam – zvýraznenie 11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  <w:lang w:eastAsia="x-none"/>
    </w:rPr>
  </w:style>
  <w:style w:type="paragraph" w:customStyle="1" w:styleId="CharChar">
    <w:name w:val="Char Char"/>
    <w:basedOn w:val="Normlny"/>
    <w:rsid w:val="0051606F"/>
    <w:pPr>
      <w:spacing w:after="160" w:line="240" w:lineRule="exact"/>
    </w:pPr>
    <w:rPr>
      <w:rFonts w:ascii="Tahoma" w:hAnsi="Tahom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1730</Words>
  <Characters>9867</Characters>
  <Application>Microsoft Office Word</Application>
  <DocSecurity>0</DocSecurity>
  <Lines>82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andra</Company>
  <LinksUpToDate>false</LinksUpToDate>
  <CharactersWithSpaces>11574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Kasiarova</dc:creator>
  <cp:keywords/>
  <cp:lastModifiedBy>Dušan Prieložný</cp:lastModifiedBy>
  <cp:revision>2</cp:revision>
  <cp:lastPrinted>2018-06-08T09:04:00Z</cp:lastPrinted>
  <dcterms:created xsi:type="dcterms:W3CDTF">2018-06-08T09:05:00Z</dcterms:created>
  <dcterms:modified xsi:type="dcterms:W3CDTF">2018-06-08T09:05:00Z</dcterms:modified>
</cp:coreProperties>
</file>