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BC5" w:rsidRDefault="00D43BC5" w:rsidP="00D43BC5">
      <w:pPr>
        <w:jc w:val="center"/>
        <w:outlineLvl w:val="0"/>
        <w:rPr>
          <w:rFonts w:ascii="Arial" w:hAnsi="Arial" w:cs="Arial"/>
          <w:b/>
          <w:bCs/>
          <w:sz w:val="24"/>
          <w:szCs w:val="24"/>
        </w:rPr>
      </w:pPr>
      <w:r w:rsidRPr="0059244F">
        <w:rPr>
          <w:rFonts w:ascii="Arial" w:hAnsi="Arial" w:cs="Arial"/>
          <w:b/>
          <w:bCs/>
          <w:sz w:val="24"/>
          <w:szCs w:val="24"/>
        </w:rPr>
        <w:t xml:space="preserve">Poznámky konsolidovanej účtovnej závierky </w:t>
      </w:r>
    </w:p>
    <w:p w:rsidR="00D43BC5" w:rsidRPr="00550A76" w:rsidRDefault="00D43BC5" w:rsidP="00A35415">
      <w:pPr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  <w:b/>
          <w:bCs/>
          <w:sz w:val="24"/>
          <w:szCs w:val="24"/>
        </w:rPr>
        <w:t>Účtovnej jednotky verejnej správy</w:t>
      </w:r>
    </w:p>
    <w:p w:rsidR="00D43BC5" w:rsidRPr="0059244F" w:rsidRDefault="00EC4B4F" w:rsidP="00D43BC5">
      <w:pPr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k 31.12.2017</w:t>
      </w:r>
    </w:p>
    <w:p w:rsidR="00D43BC5" w:rsidRPr="00550A76" w:rsidRDefault="00D43BC5" w:rsidP="00D43BC5">
      <w:pPr>
        <w:jc w:val="center"/>
        <w:rPr>
          <w:rFonts w:ascii="Arial" w:hAnsi="Arial" w:cs="Arial"/>
        </w:rPr>
      </w:pPr>
    </w:p>
    <w:p w:rsidR="00D43BC5" w:rsidRPr="005E22B6" w:rsidRDefault="00D43BC5" w:rsidP="00D43BC5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</w:t>
      </w:r>
    </w:p>
    <w:p w:rsidR="00D43BC5" w:rsidRPr="005E22B6" w:rsidRDefault="00D43BC5" w:rsidP="00D43BC5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Všeobecné údaje</w:t>
      </w:r>
    </w:p>
    <w:p w:rsidR="00D43BC5" w:rsidRPr="00550A76" w:rsidRDefault="00D43BC5" w:rsidP="00D43BC5">
      <w:pPr>
        <w:jc w:val="center"/>
        <w:rPr>
          <w:rFonts w:ascii="Arial" w:hAnsi="Arial" w:cs="Arial"/>
        </w:rPr>
      </w:pPr>
    </w:p>
    <w:p w:rsidR="00D43BC5" w:rsidRPr="00B80375" w:rsidRDefault="00D43BC5" w:rsidP="00D43BC5">
      <w:pPr>
        <w:numPr>
          <w:ilvl w:val="0"/>
          <w:numId w:val="1"/>
        </w:numPr>
        <w:tabs>
          <w:tab w:val="clear" w:pos="720"/>
        </w:tabs>
        <w:ind w:left="360"/>
        <w:rPr>
          <w:b/>
        </w:rPr>
      </w:pPr>
      <w:r w:rsidRPr="00B80375">
        <w:rPr>
          <w:b/>
        </w:rPr>
        <w:t xml:space="preserve">Identifikačné údaje </w:t>
      </w:r>
      <w:r>
        <w:rPr>
          <w:b/>
        </w:rPr>
        <w:t xml:space="preserve">konsolidujúcej </w:t>
      </w:r>
      <w:r w:rsidRPr="00B80375">
        <w:rPr>
          <w:b/>
        </w:rPr>
        <w:t>účtovnej jednotky a informácie o činnosti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Názov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D43BC5" w:rsidRPr="0059244F" w:rsidRDefault="00D43BC5" w:rsidP="00CF720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Mesto Modrý Kameň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Sídlo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Mariánske nám. 1, 992 01  Modrý Kameň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1990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tabs>
                <w:tab w:val="center" w:pos="2631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00319457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2021243191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Hlavná činnosť</w:t>
            </w:r>
            <w:r>
              <w:rPr>
                <w:rFonts w:ascii="Arial" w:hAnsi="Arial" w:cs="Arial"/>
              </w:rPr>
              <w:t xml:space="preserve"> konsolidovanej</w:t>
            </w:r>
            <w:r w:rsidRPr="00D55207">
              <w:rPr>
                <w:rFonts w:ascii="Arial" w:hAnsi="Arial" w:cs="Arial"/>
              </w:rPr>
              <w:t xml:space="preserve"> účtovnej jednotky</w:t>
            </w:r>
          </w:p>
        </w:tc>
        <w:tc>
          <w:tcPr>
            <w:tcW w:w="5479" w:type="dxa"/>
          </w:tcPr>
          <w:p w:rsidR="00D43BC5" w:rsidRPr="00D55207" w:rsidRDefault="00A77EA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Právny dôvod na zostavenie </w:t>
            </w:r>
            <w:r>
              <w:rPr>
                <w:rFonts w:ascii="Arial" w:hAnsi="Arial" w:cs="Arial"/>
              </w:rPr>
              <w:t xml:space="preserve">konsolidovanej </w:t>
            </w:r>
            <w:r w:rsidRPr="00D55207">
              <w:rPr>
                <w:rFonts w:ascii="Arial" w:hAnsi="Arial" w:cs="Arial"/>
              </w:rPr>
              <w:t>účtovnej závierky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Opatrenia MF SR zo dňa 17.12.2008 č. MF/27526/2008-31</w:t>
            </w:r>
          </w:p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D43BC5" w:rsidRPr="00D55207" w:rsidRDefault="000778FF" w:rsidP="00D43B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B59C0">
              <w:rPr>
                <w:rFonts w:ascii="Arial" w:hAnsi="Arial" w:cs="Arial"/>
              </w:rPr>
              <w:t>594</w:t>
            </w:r>
          </w:p>
        </w:tc>
      </w:tr>
    </w:tbl>
    <w:p w:rsidR="00D43BC5" w:rsidRDefault="00D43BC5" w:rsidP="00D43BC5">
      <w:pPr>
        <w:rPr>
          <w:rFonts w:ascii="Arial" w:hAnsi="Arial" w:cs="Arial"/>
        </w:rPr>
      </w:pP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 2.  Konsolidované účtovné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3BC5" w:rsidRPr="00D55207" w:rsidTr="00CF7204">
        <w:tc>
          <w:tcPr>
            <w:tcW w:w="4781" w:type="dxa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Subjekty, ktoré sú dcérskou spoločnosťou</w:t>
            </w:r>
          </w:p>
        </w:tc>
        <w:tc>
          <w:tcPr>
            <w:tcW w:w="5479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 konsolidovanej účtovnej jednotke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a/ </w:t>
            </w:r>
            <w:r w:rsidRPr="00D55207">
              <w:rPr>
                <w:rFonts w:ascii="Arial" w:hAnsi="Arial" w:cs="Arial"/>
              </w:rPr>
              <w:t xml:space="preserve">Rozpočtové organizácie </w:t>
            </w:r>
            <w:r>
              <w:rPr>
                <w:rFonts w:ascii="Arial" w:hAnsi="Arial" w:cs="Arial"/>
              </w:rPr>
              <w:t>:</w:t>
            </w:r>
          </w:p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D43BC5" w:rsidRPr="00A77EA5" w:rsidRDefault="00D43BC5" w:rsidP="00CF7204">
            <w:pPr>
              <w:spacing w:line="360" w:lineRule="auto"/>
              <w:rPr>
                <w:rFonts w:ascii="Arial" w:hAnsi="Arial" w:cs="Arial"/>
                <w:b/>
              </w:rPr>
            </w:pPr>
            <w:r w:rsidRPr="00A77EA5">
              <w:rPr>
                <w:rFonts w:ascii="Arial" w:hAnsi="Arial" w:cs="Arial"/>
                <w:b/>
              </w:rPr>
              <w:t xml:space="preserve">Základná škola s materskou školou </w:t>
            </w:r>
          </w:p>
          <w:p w:rsidR="00D43BC5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Lipové nám. 296, 992 01  Modrý Kameň</w:t>
            </w:r>
          </w:p>
          <w:p w:rsidR="00D43BC5" w:rsidRPr="00A77EA5" w:rsidRDefault="00D43BC5" w:rsidP="00CF7204">
            <w:pPr>
              <w:spacing w:line="360" w:lineRule="auto"/>
              <w:rPr>
                <w:rFonts w:ascii="Arial" w:hAnsi="Arial" w:cs="Arial"/>
                <w:b/>
              </w:rPr>
            </w:pPr>
            <w:r w:rsidRPr="00A77EA5">
              <w:rPr>
                <w:rFonts w:ascii="Arial" w:hAnsi="Arial" w:cs="Arial"/>
                <w:b/>
              </w:rPr>
              <w:t>Základná umelecká škola</w:t>
            </w:r>
          </w:p>
          <w:p w:rsidR="00D43BC5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Lipové nám. 294, 992 01  Modrý Kameň</w:t>
            </w:r>
          </w:p>
          <w:p w:rsidR="00A77EA5" w:rsidRPr="00A77EA5" w:rsidRDefault="00A77EA5" w:rsidP="00CF7204">
            <w:pPr>
              <w:spacing w:line="360" w:lineRule="auto"/>
              <w:rPr>
                <w:rFonts w:ascii="Arial" w:hAnsi="Arial" w:cs="Arial"/>
                <w:b/>
              </w:rPr>
            </w:pPr>
            <w:r w:rsidRPr="00A77EA5">
              <w:rPr>
                <w:rFonts w:ascii="Arial" w:hAnsi="Arial" w:cs="Arial"/>
                <w:b/>
              </w:rPr>
              <w:t xml:space="preserve">Mestské kultúrne a osvetové stredisko </w:t>
            </w:r>
          </w:p>
          <w:p w:rsidR="00A77EA5" w:rsidRPr="00D55207" w:rsidRDefault="00A77EA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Mariánske nám. 1, 992 01  Modrý Kameň</w:t>
            </w:r>
          </w:p>
        </w:tc>
      </w:tr>
      <w:tr w:rsidR="00D43BC5" w:rsidRPr="00D55207" w:rsidTr="00CF7204">
        <w:trPr>
          <w:trHeight w:val="272"/>
        </w:trPr>
        <w:tc>
          <w:tcPr>
            <w:tcW w:w="4781" w:type="dxa"/>
            <w:vAlign w:val="center"/>
          </w:tcPr>
          <w:p w:rsidR="00D43BC5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b/ </w:t>
            </w:r>
            <w:r w:rsidRPr="00D55207">
              <w:rPr>
                <w:rFonts w:ascii="Arial" w:hAnsi="Arial" w:cs="Arial"/>
              </w:rPr>
              <w:t xml:space="preserve">Príspevkové organizácie </w:t>
            </w:r>
          </w:p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D55207">
              <w:rPr>
                <w:rFonts w:ascii="Arial" w:hAnsi="Arial" w:cs="Arial"/>
              </w:rPr>
              <w:t>-</w:t>
            </w:r>
          </w:p>
        </w:tc>
      </w:tr>
    </w:tbl>
    <w:p w:rsidR="00D43BC5" w:rsidRPr="00550A76" w:rsidRDefault="00D43BC5" w:rsidP="00D43BC5">
      <w:pPr>
        <w:rPr>
          <w:rFonts w:ascii="Arial" w:hAnsi="Arial" w:cs="Arial"/>
        </w:rPr>
      </w:pPr>
    </w:p>
    <w:p w:rsidR="00D43BC5" w:rsidRPr="00C21F14" w:rsidRDefault="00D43BC5" w:rsidP="00D43BC5">
      <w:pPr>
        <w:rPr>
          <w:rFonts w:ascii="Arial" w:hAnsi="Arial" w:cs="Arial"/>
          <w:b/>
          <w:sz w:val="24"/>
          <w:szCs w:val="24"/>
          <w:u w:val="single"/>
        </w:rPr>
      </w:pPr>
      <w:r w:rsidRPr="0059244F">
        <w:rPr>
          <w:rFonts w:ascii="Arial" w:hAnsi="Arial" w:cs="Arial"/>
          <w:b/>
          <w:sz w:val="22"/>
          <w:szCs w:val="22"/>
        </w:rPr>
        <w:t>Uvedené jednotky predstavujú konsolidovaný celok.</w:t>
      </w: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>3/ Informácie o vedúcich predstaviteľoch a o organizačnej štruktúre konsolidovanej účtovnej jednotky a </w:t>
      </w: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    o priemernom počte zamestnancov počas účtovného obdobia konsolidovaného celku ku dňu, ku ktorému sa    </w:t>
      </w: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    zostavuje konsolidovaná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materskej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Aladár Bariak, primátor mesta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Mária Bedná</w:t>
            </w:r>
            <w:r w:rsidR="00FC632E">
              <w:rPr>
                <w:rFonts w:ascii="Arial" w:hAnsi="Arial" w:cs="Arial"/>
              </w:rPr>
              <w:t>r</w:t>
            </w:r>
            <w:r>
              <w:rPr>
                <w:rFonts w:ascii="Arial" w:hAnsi="Arial" w:cs="Arial"/>
              </w:rPr>
              <w:t>ová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43BC5" w:rsidRPr="00D55207" w:rsidRDefault="007B59C0" w:rsidP="00F025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 dcérskej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tabs>
                <w:tab w:val="right" w:pos="5263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Jana </w:t>
            </w:r>
            <w:proofErr w:type="spellStart"/>
            <w:r>
              <w:rPr>
                <w:rFonts w:ascii="Arial" w:hAnsi="Arial" w:cs="Arial"/>
              </w:rPr>
              <w:t>Mišurdová</w:t>
            </w:r>
            <w:proofErr w:type="spellEnd"/>
            <w:r>
              <w:rPr>
                <w:rFonts w:ascii="Arial" w:hAnsi="Arial" w:cs="Arial"/>
              </w:rPr>
              <w:t xml:space="preserve">, riaditeľka </w:t>
            </w:r>
            <w:proofErr w:type="spellStart"/>
            <w:r>
              <w:rPr>
                <w:rFonts w:ascii="Arial" w:hAnsi="Arial" w:cs="Arial"/>
              </w:rPr>
              <w:t>ZŠsMŠ</w:t>
            </w:r>
            <w:proofErr w:type="spellEnd"/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Marián </w:t>
            </w:r>
            <w:proofErr w:type="spellStart"/>
            <w:r>
              <w:rPr>
                <w:rFonts w:ascii="Arial" w:hAnsi="Arial" w:cs="Arial"/>
              </w:rPr>
              <w:t>Mičura</w:t>
            </w:r>
            <w:proofErr w:type="spellEnd"/>
            <w:r>
              <w:rPr>
                <w:rFonts w:ascii="Arial" w:hAnsi="Arial" w:cs="Arial"/>
              </w:rPr>
              <w:t>, zástupca riaditeľky školy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43BC5" w:rsidRPr="00D55207" w:rsidRDefault="00D43BC5" w:rsidP="00A77EA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77EA5">
              <w:rPr>
                <w:rFonts w:ascii="Arial" w:hAnsi="Arial" w:cs="Arial"/>
              </w:rPr>
              <w:t>6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 dcérskej ÚJ   </w:t>
            </w:r>
            <w:r w:rsidRPr="004973D7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PaedDr. Lívia Hrušková, riaditeľka ZUŠ</w:t>
            </w: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7B59C0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43BC5" w:rsidRDefault="00D43BC5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4/ Konsolidované účtovné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5015"/>
      </w:tblGrid>
      <w:tr w:rsidR="00D43BC5" w:rsidRPr="00D55207" w:rsidTr="00CF7204">
        <w:tc>
          <w:tcPr>
            <w:tcW w:w="5245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  <w:tc>
          <w:tcPr>
            <w:tcW w:w="5015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zostavenia individuálnej účtovnej závierky</w:t>
            </w:r>
          </w:p>
        </w:tc>
      </w:tr>
      <w:tr w:rsidR="00D43BC5" w:rsidRPr="00D55207" w:rsidTr="00CF7204">
        <w:tc>
          <w:tcPr>
            <w:tcW w:w="5245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Modrý Kameň</w:t>
            </w:r>
          </w:p>
        </w:tc>
        <w:tc>
          <w:tcPr>
            <w:tcW w:w="5015" w:type="dxa"/>
          </w:tcPr>
          <w:p w:rsidR="00D43BC5" w:rsidRPr="00D55207" w:rsidRDefault="00D43BC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7B59C0">
              <w:rPr>
                <w:rFonts w:ascii="Arial" w:hAnsi="Arial" w:cs="Arial"/>
              </w:rPr>
              <w:t>7</w:t>
            </w:r>
          </w:p>
        </w:tc>
      </w:tr>
      <w:tr w:rsidR="00D43BC5" w:rsidRPr="00D55207" w:rsidTr="00CF7204">
        <w:tc>
          <w:tcPr>
            <w:tcW w:w="5245" w:type="dxa"/>
            <w:vAlign w:val="center"/>
          </w:tcPr>
          <w:p w:rsidR="00D43BC5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materskou školou</w:t>
            </w:r>
          </w:p>
        </w:tc>
        <w:tc>
          <w:tcPr>
            <w:tcW w:w="5015" w:type="dxa"/>
          </w:tcPr>
          <w:p w:rsidR="00D43BC5" w:rsidRDefault="00D43BC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7B59C0">
              <w:rPr>
                <w:rFonts w:ascii="Arial" w:hAnsi="Arial" w:cs="Arial"/>
              </w:rPr>
              <w:t>7</w:t>
            </w:r>
          </w:p>
        </w:tc>
      </w:tr>
      <w:tr w:rsidR="00D43BC5" w:rsidRPr="00D55207" w:rsidTr="00CF7204">
        <w:tc>
          <w:tcPr>
            <w:tcW w:w="5245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5015" w:type="dxa"/>
          </w:tcPr>
          <w:p w:rsidR="00D43BC5" w:rsidRPr="00D55207" w:rsidRDefault="00D43BC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7B59C0">
              <w:rPr>
                <w:rFonts w:ascii="Arial" w:hAnsi="Arial" w:cs="Arial"/>
              </w:rPr>
              <w:t>7</w:t>
            </w:r>
          </w:p>
        </w:tc>
      </w:tr>
      <w:tr w:rsidR="00A77EA5" w:rsidRPr="00D55207" w:rsidTr="00CF7204">
        <w:tc>
          <w:tcPr>
            <w:tcW w:w="5245" w:type="dxa"/>
            <w:vAlign w:val="center"/>
          </w:tcPr>
          <w:p w:rsidR="00A77EA5" w:rsidRDefault="00A77EA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kultúrne a osvetové stredisko</w:t>
            </w:r>
          </w:p>
        </w:tc>
        <w:tc>
          <w:tcPr>
            <w:tcW w:w="5015" w:type="dxa"/>
          </w:tcPr>
          <w:p w:rsidR="00A77EA5" w:rsidRDefault="007B59C0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31.12.2017</w:t>
            </w:r>
          </w:p>
        </w:tc>
      </w:tr>
    </w:tbl>
    <w:p w:rsidR="00D43BC5" w:rsidRPr="00550A76" w:rsidRDefault="00D43BC5" w:rsidP="00D43BC5">
      <w:pPr>
        <w:tabs>
          <w:tab w:val="left" w:pos="3270"/>
        </w:tabs>
        <w:rPr>
          <w:rFonts w:ascii="Arial" w:hAnsi="Arial" w:cs="Arial"/>
        </w:rPr>
      </w:pPr>
    </w:p>
    <w:p w:rsidR="00D43BC5" w:rsidRPr="00550A76" w:rsidRDefault="00D43BC5" w:rsidP="00D43BC5">
      <w:pPr>
        <w:tabs>
          <w:tab w:val="left" w:pos="3270"/>
        </w:tabs>
        <w:rPr>
          <w:rFonts w:ascii="Arial" w:hAnsi="Arial" w:cs="Arial"/>
        </w:rPr>
      </w:pPr>
    </w:p>
    <w:p w:rsidR="00D43BC5" w:rsidRPr="005E22B6" w:rsidRDefault="00D43BC5" w:rsidP="00D43BC5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</w:t>
      </w:r>
    </w:p>
    <w:p w:rsidR="00D43BC5" w:rsidRPr="005E22B6" w:rsidRDefault="00D43BC5" w:rsidP="00D43BC5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Informácie o  metódach a postupoch konsolidácie</w:t>
      </w:r>
    </w:p>
    <w:p w:rsidR="00D43BC5" w:rsidRPr="00550A76" w:rsidRDefault="00D43BC5" w:rsidP="00D43BC5">
      <w:pPr>
        <w:rPr>
          <w:rFonts w:ascii="Arial" w:hAnsi="Arial" w:cs="Arial"/>
        </w:rPr>
      </w:pPr>
    </w:p>
    <w:p w:rsidR="00D43BC5" w:rsidRPr="00036649" w:rsidRDefault="00D43BC5" w:rsidP="00D43BC5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</w:rPr>
      </w:pPr>
      <w:r w:rsidRPr="00036649">
        <w:rPr>
          <w:rFonts w:ascii="Arial" w:hAnsi="Arial" w:cs="Arial"/>
          <w:b/>
        </w:rPr>
        <w:t>Spôsob zahrnutia účtovných jednotiek do konsolidovanej účtovnej závierky</w:t>
      </w:r>
    </w:p>
    <w:p w:rsidR="00D43BC5" w:rsidRDefault="00D43BC5" w:rsidP="00D43BC5">
      <w:pPr>
        <w:spacing w:line="360" w:lineRule="auto"/>
        <w:ind w:left="357"/>
        <w:jc w:val="both"/>
        <w:rPr>
          <w:b/>
        </w:rPr>
      </w:pPr>
      <w:r>
        <w:t xml:space="preserve">- Konsolidujúca účtovná jednotka použila </w:t>
      </w:r>
      <w:r>
        <w:rPr>
          <w:b/>
        </w:rPr>
        <w:t>metódu úplnej konsolidácie</w:t>
      </w:r>
    </w:p>
    <w:p w:rsidR="00D43BC5" w:rsidRPr="005E22B6" w:rsidRDefault="00D43BC5" w:rsidP="00D43BC5">
      <w:pPr>
        <w:ind w:left="357"/>
        <w:jc w:val="both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Metóda úplnej konsolidácie bola uplatnená v týchto dcérskych účtovných jednotkách:</w:t>
      </w:r>
    </w:p>
    <w:p w:rsidR="00D43BC5" w:rsidRDefault="00D43BC5" w:rsidP="00D43BC5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- Základná škola s materskou školou, Lipové nám. 296, Modrý Kameň</w:t>
      </w:r>
    </w:p>
    <w:p w:rsidR="00D43BC5" w:rsidRDefault="00D43BC5" w:rsidP="00D43BC5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- Základná umelecká škola, Lipové nám. 294, Modrý Kameň</w:t>
      </w:r>
    </w:p>
    <w:p w:rsidR="007B59C0" w:rsidRPr="00550A76" w:rsidRDefault="007B59C0" w:rsidP="00D43BC5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- Mestské kultúrne a osvetové stredisko, Mariánske nám. 1, Modrý Kameň</w:t>
      </w:r>
    </w:p>
    <w:p w:rsidR="00D43BC5" w:rsidRDefault="00D43BC5" w:rsidP="00D43BC5">
      <w:pPr>
        <w:jc w:val="center"/>
        <w:outlineLvl w:val="0"/>
        <w:rPr>
          <w:rFonts w:ascii="Arial" w:hAnsi="Arial" w:cs="Arial"/>
          <w:b/>
        </w:rPr>
      </w:pPr>
    </w:p>
    <w:p w:rsidR="00D43BC5" w:rsidRDefault="00D43BC5" w:rsidP="00D43BC5">
      <w:pPr>
        <w:jc w:val="center"/>
        <w:outlineLvl w:val="0"/>
        <w:rPr>
          <w:rFonts w:ascii="Arial" w:hAnsi="Arial" w:cs="Arial"/>
          <w:b/>
        </w:rPr>
      </w:pPr>
    </w:p>
    <w:p w:rsidR="00D43BC5" w:rsidRDefault="00D43BC5" w:rsidP="00D43BC5">
      <w:pPr>
        <w:jc w:val="center"/>
        <w:outlineLvl w:val="0"/>
        <w:rPr>
          <w:rFonts w:ascii="Arial" w:hAnsi="Arial" w:cs="Arial"/>
          <w:b/>
        </w:rPr>
      </w:pPr>
    </w:p>
    <w:p w:rsidR="00D43BC5" w:rsidRPr="005E22B6" w:rsidRDefault="00D43BC5" w:rsidP="00D43BC5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III</w:t>
      </w:r>
    </w:p>
    <w:p w:rsidR="00D43BC5" w:rsidRPr="005E22B6" w:rsidRDefault="00D43BC5" w:rsidP="00D43BC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údajoch </w:t>
      </w:r>
      <w:r w:rsidRPr="005E22B6">
        <w:rPr>
          <w:rFonts w:ascii="Arial" w:hAnsi="Arial" w:cs="Arial"/>
          <w:b/>
        </w:rPr>
        <w:t xml:space="preserve">aktív </w:t>
      </w:r>
      <w:r>
        <w:rPr>
          <w:rFonts w:ascii="Arial" w:hAnsi="Arial" w:cs="Arial"/>
          <w:b/>
        </w:rPr>
        <w:t xml:space="preserve">a pasív </w:t>
      </w:r>
    </w:p>
    <w:p w:rsidR="00D43BC5" w:rsidRDefault="00D43BC5" w:rsidP="00D43BC5">
      <w:pPr>
        <w:rPr>
          <w:rFonts w:ascii="Arial" w:hAnsi="Arial" w:cs="Arial"/>
        </w:rPr>
      </w:pPr>
    </w:p>
    <w:p w:rsidR="00D43BC5" w:rsidRDefault="00D43BC5" w:rsidP="00D43BC5">
      <w:pPr>
        <w:rPr>
          <w:rFonts w:ascii="Arial" w:hAnsi="Arial" w:cs="Arial"/>
        </w:rPr>
      </w:pPr>
    </w:p>
    <w:p w:rsidR="00D43BC5" w:rsidRPr="00283C1A" w:rsidRDefault="00D43BC5" w:rsidP="00D43BC5">
      <w:pPr>
        <w:rPr>
          <w:rFonts w:ascii="Arial" w:hAnsi="Arial" w:cs="Arial"/>
          <w:b/>
        </w:rPr>
      </w:pPr>
      <w:r w:rsidRPr="00283C1A">
        <w:rPr>
          <w:rFonts w:ascii="Arial" w:hAnsi="Arial" w:cs="Arial"/>
          <w:b/>
        </w:rPr>
        <w:t>Informácie  za bežné účtovné obdobie o: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pohybe aktív a pasív v konsolidovanom celku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prehľade o pohybe dlhodobého majetku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dlhodobom finančnom majetku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zásobách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vzájomných pohľadávkach a záväzkoch voči účtovným jednotkám konsolidovaného celku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prehľade o pohybe vlastného imania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prehľade o pohybe rezerv</w:t>
      </w:r>
    </w:p>
    <w:p w:rsidR="00D43BC5" w:rsidRDefault="00D43BC5" w:rsidP="00D43BC5">
      <w:pPr>
        <w:jc w:val="both"/>
        <w:rPr>
          <w:rFonts w:ascii="Arial" w:hAnsi="Arial" w:cs="Arial"/>
        </w:rPr>
      </w:pPr>
    </w:p>
    <w:p w:rsidR="00D43BC5" w:rsidRPr="00F61A35" w:rsidRDefault="00D43BC5" w:rsidP="00D43BC5">
      <w:pPr>
        <w:spacing w:line="360" w:lineRule="auto"/>
        <w:jc w:val="both"/>
        <w:rPr>
          <w:rFonts w:ascii="Arial" w:hAnsi="Arial" w:cs="Arial"/>
          <w:b/>
        </w:rPr>
      </w:pPr>
      <w:r w:rsidRPr="00F61A35">
        <w:rPr>
          <w:rFonts w:ascii="Arial" w:hAnsi="Arial" w:cs="Arial"/>
          <w:b/>
        </w:rPr>
        <w:t xml:space="preserve">Spôsob ocenenia jednotlivých položiek 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D43BC5" w:rsidRPr="00550A76" w:rsidRDefault="00A77EA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="00D43BC5"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D43BC5" w:rsidRPr="00550A76" w:rsidRDefault="00A77EA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="00D43BC5" w:rsidRPr="00550A76">
        <w:rPr>
          <w:rFonts w:ascii="Arial" w:hAnsi="Arial" w:cs="Arial"/>
          <w:sz w:val="20"/>
          <w:szCs w:val="20"/>
        </w:rPr>
        <w:t xml:space="preserve">  iné 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D43BC5" w:rsidRDefault="00D43BC5" w:rsidP="00D43BC5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7B59C0" w:rsidRPr="00550A76" w:rsidRDefault="007B59C0" w:rsidP="00D43BC5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 xml:space="preserve">       Dlhodobý    majetok   nadobudnutý    bezodplatným    prevodom    pri     splynutí,   zlúčení,                 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D43BC5" w:rsidRPr="00550A76" w:rsidRDefault="00D43BC5" w:rsidP="00D43BC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2008 sa uplatňuje zásada opatrnosti - prechodné zníženie hodnoty majetku sa vyjadruje vytvorením opravnej položky.</w:t>
      </w:r>
    </w:p>
    <w:p w:rsidR="00D43BC5" w:rsidRPr="00550A76" w:rsidRDefault="00D43BC5" w:rsidP="00D43BC5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D43BC5" w:rsidRPr="00550A76" w:rsidRDefault="00D43BC5" w:rsidP="00D43BC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D43BC5" w:rsidRPr="00550A76" w:rsidRDefault="00D43BC5" w:rsidP="00D43BC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7B59C0">
        <w:rPr>
          <w:rFonts w:ascii="Arial" w:hAnsi="Arial" w:cs="Arial"/>
          <w:sz w:val="20"/>
          <w:szCs w:val="20"/>
        </w:rPr>
      </w:r>
      <w:r w:rsidR="007B59C0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D43BC5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</w:t>
      </w:r>
    </w:p>
    <w:p w:rsidR="00D43BC5" w:rsidRPr="00550A76" w:rsidRDefault="00D43BC5" w:rsidP="00D43BC5">
      <w:pPr>
        <w:pStyle w:val="Zkladntext"/>
        <w:ind w:left="425"/>
        <w:jc w:val="center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D43BC5" w:rsidRPr="00550A76" w:rsidRDefault="00D43BC5" w:rsidP="00D43BC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2008 sa uplatňuje zásada opatrnosti - prechodné zníženie hodnoty zásob sa vyjadruje vytvorením opravnej položky.</w:t>
      </w:r>
    </w:p>
    <w:p w:rsidR="00D43BC5" w:rsidRPr="00550A76" w:rsidRDefault="00D43BC5" w:rsidP="00D43BC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uplatňuje zásada opatrnosti - prechodné zníženie hodnoty pohľadávok sa vyjadruje vytvorením opravnej položky.</w:t>
      </w:r>
    </w:p>
    <w:p w:rsidR="00D43BC5" w:rsidRPr="00550A76" w:rsidRDefault="00D43BC5" w:rsidP="00D43BC5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D43BC5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D43BC5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D43BC5" w:rsidRPr="00550A76" w:rsidRDefault="00D43BC5" w:rsidP="00D43BC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D43BC5" w:rsidRPr="00550A76" w:rsidRDefault="00D43BC5" w:rsidP="00D43BC5">
      <w:pPr>
        <w:tabs>
          <w:tab w:val="left" w:pos="3270"/>
        </w:tabs>
        <w:rPr>
          <w:rFonts w:ascii="Arial" w:hAnsi="Arial" w:cs="Arial"/>
        </w:rPr>
      </w:pPr>
    </w:p>
    <w:p w:rsidR="00D43BC5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A77EA5" w:rsidRDefault="00A77EA5" w:rsidP="00A77EA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A77EA5" w:rsidRPr="00550A76" w:rsidRDefault="00A77EA5" w:rsidP="00A77EA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D43BC5" w:rsidRDefault="00D43BC5" w:rsidP="00D43BC5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D43BC5" w:rsidRPr="00550A76" w:rsidRDefault="00D43BC5" w:rsidP="00D43BC5">
      <w:pPr>
        <w:ind w:left="360"/>
        <w:jc w:val="both"/>
        <w:rPr>
          <w:rFonts w:ascii="Arial" w:hAnsi="Arial" w:cs="Arial"/>
        </w:rPr>
      </w:pPr>
    </w:p>
    <w:p w:rsidR="00D43BC5" w:rsidRPr="00550A76" w:rsidRDefault="00D43BC5" w:rsidP="00D43BC5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Ročná odpisová sadzba</w:t>
            </w:r>
            <w:r w:rsidR="004F431F">
              <w:rPr>
                <w:rFonts w:ascii="Arial" w:hAnsi="Arial" w:cs="Arial"/>
              </w:rPr>
              <w:t xml:space="preserve"> v %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D43BC5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12,5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43BC5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8,3</w:t>
            </w:r>
          </w:p>
        </w:tc>
      </w:tr>
      <w:tr w:rsidR="00F17CD1" w:rsidRPr="00F61A35" w:rsidTr="00CF7204">
        <w:tc>
          <w:tcPr>
            <w:tcW w:w="2242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F17CD1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5,0</w:t>
            </w:r>
          </w:p>
        </w:tc>
      </w:tr>
      <w:tr w:rsidR="00F17CD1" w:rsidRPr="00F61A35" w:rsidTr="00CF7204">
        <w:tc>
          <w:tcPr>
            <w:tcW w:w="2242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F17CD1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</w:tc>
      </w:tr>
    </w:tbl>
    <w:p w:rsidR="00D43BC5" w:rsidRDefault="00D43BC5" w:rsidP="00D43BC5">
      <w:pPr>
        <w:jc w:val="both"/>
        <w:rPr>
          <w:rFonts w:ascii="Arial" w:hAnsi="Arial" w:cs="Arial"/>
        </w:rPr>
      </w:pPr>
    </w:p>
    <w:p w:rsidR="00F02546" w:rsidRDefault="00F02546" w:rsidP="00D43BC5">
      <w:pPr>
        <w:spacing w:line="360" w:lineRule="auto"/>
        <w:rPr>
          <w:b/>
          <w:bCs/>
        </w:rPr>
      </w:pPr>
    </w:p>
    <w:p w:rsidR="00D43BC5" w:rsidRPr="00EF4CD1" w:rsidRDefault="00D43BC5" w:rsidP="00D43BC5">
      <w:pPr>
        <w:spacing w:line="360" w:lineRule="auto"/>
        <w:rPr>
          <w:b/>
          <w:bCs/>
        </w:rPr>
      </w:pPr>
      <w:r w:rsidRPr="00EF4CD1">
        <w:rPr>
          <w:b/>
          <w:bCs/>
        </w:rPr>
        <w:t xml:space="preserve">V Modrom Kameni, dňa </w:t>
      </w:r>
      <w:r>
        <w:rPr>
          <w:b/>
          <w:bCs/>
        </w:rPr>
        <w:t xml:space="preserve"> </w:t>
      </w:r>
      <w:r w:rsidR="007B59C0">
        <w:rPr>
          <w:b/>
          <w:bCs/>
        </w:rPr>
        <w:t>20.06.2018</w:t>
      </w:r>
    </w:p>
    <w:p w:rsidR="00D43BC5" w:rsidRPr="00EF4CD1" w:rsidRDefault="00D43BC5" w:rsidP="00D43BC5">
      <w:pPr>
        <w:spacing w:line="360" w:lineRule="auto"/>
        <w:rPr>
          <w:b/>
          <w:bCs/>
        </w:rPr>
      </w:pPr>
    </w:p>
    <w:p w:rsidR="00D43BC5" w:rsidRPr="00EF4CD1" w:rsidRDefault="00D43BC5" w:rsidP="00D43BC5">
      <w:pPr>
        <w:spacing w:line="360" w:lineRule="auto"/>
        <w:rPr>
          <w:b/>
          <w:bCs/>
        </w:rPr>
      </w:pPr>
      <w:bookmarkStart w:id="0" w:name="_GoBack"/>
      <w:bookmarkEnd w:id="0"/>
    </w:p>
    <w:p w:rsidR="00D43BC5" w:rsidRPr="00EF4CD1" w:rsidRDefault="00D43BC5" w:rsidP="00D43BC5">
      <w:pPr>
        <w:spacing w:line="360" w:lineRule="auto"/>
        <w:rPr>
          <w:b/>
          <w:bCs/>
        </w:rPr>
      </w:pPr>
      <w:r w:rsidRPr="00EF4CD1">
        <w:rPr>
          <w:b/>
          <w:bCs/>
        </w:rPr>
        <w:t xml:space="preserve">                                </w:t>
      </w:r>
    </w:p>
    <w:p w:rsidR="00D43BC5" w:rsidRPr="00EF4CD1" w:rsidRDefault="00D43BC5" w:rsidP="00D43BC5">
      <w:pPr>
        <w:spacing w:line="360" w:lineRule="auto"/>
        <w:rPr>
          <w:b/>
          <w:bCs/>
        </w:rPr>
      </w:pPr>
      <w:r w:rsidRPr="00EF4CD1">
        <w:rPr>
          <w:b/>
          <w:bCs/>
        </w:rPr>
        <w:t xml:space="preserve">----------------------------------------------                 </w:t>
      </w:r>
      <w:r>
        <w:rPr>
          <w:b/>
          <w:bCs/>
        </w:rPr>
        <w:t xml:space="preserve">                               </w:t>
      </w:r>
      <w:r w:rsidR="00F2032B">
        <w:rPr>
          <w:b/>
          <w:bCs/>
        </w:rPr>
        <w:t xml:space="preserve"> </w:t>
      </w:r>
      <w:r>
        <w:rPr>
          <w:b/>
          <w:bCs/>
        </w:rPr>
        <w:t xml:space="preserve">         </w:t>
      </w:r>
      <w:r w:rsidRPr="00EF4CD1">
        <w:rPr>
          <w:b/>
          <w:bCs/>
        </w:rPr>
        <w:t xml:space="preserve">   -------------------------------------------                                                                                                                          </w:t>
      </w:r>
    </w:p>
    <w:p w:rsidR="00D43BC5" w:rsidRPr="00EF4CD1" w:rsidRDefault="00D43BC5" w:rsidP="00D43BC5">
      <w:r w:rsidRPr="00EF4CD1">
        <w:t xml:space="preserve">         Ing. Helena </w:t>
      </w:r>
      <w:proofErr w:type="spellStart"/>
      <w:r w:rsidRPr="00EF4CD1">
        <w:t>Lentvorská</w:t>
      </w:r>
      <w:proofErr w:type="spellEnd"/>
      <w:r w:rsidRPr="00EF4CD1">
        <w:tab/>
      </w:r>
      <w:r w:rsidRPr="00EF4CD1">
        <w:tab/>
      </w:r>
      <w:r w:rsidRPr="00EF4CD1">
        <w:tab/>
      </w:r>
      <w:r w:rsidRPr="00EF4CD1">
        <w:tab/>
      </w:r>
      <w:r>
        <w:t xml:space="preserve">                  </w:t>
      </w:r>
      <w:r w:rsidRPr="00EF4CD1">
        <w:tab/>
        <w:t xml:space="preserve">    </w:t>
      </w:r>
      <w:r>
        <w:t xml:space="preserve"> </w:t>
      </w:r>
      <w:r w:rsidRPr="00EF4CD1">
        <w:t xml:space="preserve">  Ing. Aladár Bariak</w:t>
      </w:r>
      <w:r w:rsidRPr="00EF4CD1">
        <w:br/>
        <w:t xml:space="preserve">                  ekonómka</w:t>
      </w:r>
      <w:r w:rsidRPr="00EF4CD1">
        <w:tab/>
      </w:r>
      <w:r w:rsidRPr="00EF4CD1">
        <w:tab/>
      </w:r>
      <w:r w:rsidRPr="00EF4CD1">
        <w:tab/>
      </w:r>
      <w:r w:rsidRPr="00EF4CD1">
        <w:tab/>
      </w:r>
      <w:r w:rsidRPr="00EF4CD1">
        <w:tab/>
        <w:t xml:space="preserve">                   </w:t>
      </w:r>
      <w:r>
        <w:t xml:space="preserve">                  </w:t>
      </w:r>
      <w:r w:rsidRPr="00EF4CD1">
        <w:t xml:space="preserve"> primátor mesta</w:t>
      </w:r>
    </w:p>
    <w:p w:rsidR="00D43BC5" w:rsidRPr="00550A76" w:rsidRDefault="00D43BC5" w:rsidP="00D43BC5">
      <w:pPr>
        <w:jc w:val="both"/>
        <w:rPr>
          <w:rFonts w:ascii="Arial" w:hAnsi="Arial" w:cs="Arial"/>
        </w:rPr>
      </w:pPr>
    </w:p>
    <w:p w:rsidR="00283BCF" w:rsidRDefault="00283BCF"/>
    <w:sectPr w:rsidR="00283BCF" w:rsidSect="00AC180B">
      <w:pgSz w:w="11906" w:h="16838"/>
      <w:pgMar w:top="540" w:right="707" w:bottom="18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A10237"/>
    <w:multiLevelType w:val="multilevel"/>
    <w:tmpl w:val="52724166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9"/>
      <w:numFmt w:val="bullet"/>
      <w:lvlText w:val="-"/>
      <w:lvlJc w:val="left"/>
      <w:pPr>
        <w:ind w:left="5040" w:hanging="360"/>
      </w:pPr>
      <w:rPr>
        <w:rFonts w:ascii="Arial" w:eastAsia="Times New Roman" w:hAnsi="Arial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BC5"/>
    <w:rsid w:val="000778FF"/>
    <w:rsid w:val="00283BCF"/>
    <w:rsid w:val="004F431F"/>
    <w:rsid w:val="007B59C0"/>
    <w:rsid w:val="00A35415"/>
    <w:rsid w:val="00A77EA5"/>
    <w:rsid w:val="00AE7E8C"/>
    <w:rsid w:val="00CD26DB"/>
    <w:rsid w:val="00D43BC5"/>
    <w:rsid w:val="00EC4B4F"/>
    <w:rsid w:val="00F02546"/>
    <w:rsid w:val="00F17CD1"/>
    <w:rsid w:val="00F2032B"/>
    <w:rsid w:val="00FC6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F8BE8C-44FF-4D18-AF9A-C6EC14C3A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3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D43BC5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43BC5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D43BC5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541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541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1449</Words>
  <Characters>8261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LENTVORSKÁ Helena</dc:creator>
  <cp:keywords/>
  <dc:description/>
  <cp:lastModifiedBy>LENTVORSKÁ Helena</cp:lastModifiedBy>
  <cp:revision>6</cp:revision>
  <cp:lastPrinted>2016-06-20T07:58:00Z</cp:lastPrinted>
  <dcterms:created xsi:type="dcterms:W3CDTF">2017-06-19T12:24:00Z</dcterms:created>
  <dcterms:modified xsi:type="dcterms:W3CDTF">2018-06-20T06:34:00Z</dcterms:modified>
</cp:coreProperties>
</file>