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324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D54E1F" w:rsidRDefault="002D324F" w:rsidP="002D324F">
      <w:pPr>
        <w:pStyle w:val="Nadpis5"/>
        <w:rPr>
          <w:rFonts w:cs="Arial"/>
          <w:sz w:val="33"/>
          <w:szCs w:val="33"/>
          <w:lang w:val="en-GB"/>
        </w:rPr>
      </w:pPr>
    </w:p>
    <w:p w:rsidR="002D324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D54E1F" w:rsidRDefault="002D324F" w:rsidP="002D324F">
      <w:pPr>
        <w:pStyle w:val="Nadpis5"/>
        <w:rPr>
          <w:rFonts w:cs="Arial"/>
          <w:color w:val="0000CC"/>
          <w:sz w:val="40"/>
          <w:szCs w:val="40"/>
          <w:lang w:val="en-US"/>
        </w:rPr>
      </w:pPr>
      <w:r w:rsidRPr="00D54E1F">
        <w:rPr>
          <w:rFonts w:cs="Arial"/>
          <w:color w:val="0000CC"/>
          <w:sz w:val="40"/>
          <w:szCs w:val="40"/>
          <w:lang w:val="en-US"/>
        </w:rPr>
        <w:t xml:space="preserve">3D – DIANIŠKA, </w:t>
      </w:r>
      <w:proofErr w:type="spellStart"/>
      <w:r w:rsidRPr="00D54E1F">
        <w:rPr>
          <w:rFonts w:cs="Arial"/>
          <w:color w:val="0000CC"/>
          <w:sz w:val="40"/>
          <w:szCs w:val="40"/>
          <w:lang w:val="en-US"/>
        </w:rPr>
        <w:t>s.r.o</w:t>
      </w:r>
      <w:proofErr w:type="spellEnd"/>
      <w:r w:rsidRPr="00D54E1F">
        <w:rPr>
          <w:rFonts w:cs="Arial"/>
          <w:color w:val="0000CC"/>
          <w:sz w:val="40"/>
          <w:szCs w:val="40"/>
          <w:lang w:val="en-US"/>
        </w:rPr>
        <w:t>.</w:t>
      </w:r>
    </w:p>
    <w:p w:rsidR="002D324F" w:rsidRPr="008F5E3F" w:rsidRDefault="002D324F" w:rsidP="002D324F">
      <w:pPr>
        <w:rPr>
          <w:rFonts w:cs="Arial"/>
          <w:sz w:val="17"/>
          <w:szCs w:val="17"/>
          <w:lang w:val="en-US"/>
        </w:rPr>
      </w:pPr>
    </w:p>
    <w:p w:rsidR="002D324F" w:rsidRPr="008F5E3F" w:rsidRDefault="002D324F" w:rsidP="002D324F">
      <w:pPr>
        <w:jc w:val="center"/>
        <w:rPr>
          <w:rFonts w:cs="Arial"/>
          <w:sz w:val="28"/>
          <w:szCs w:val="28"/>
        </w:rPr>
      </w:pPr>
      <w:proofErr w:type="spellStart"/>
      <w:r w:rsidRPr="008F5E3F">
        <w:rPr>
          <w:rFonts w:cs="Arial"/>
          <w:sz w:val="28"/>
          <w:szCs w:val="28"/>
          <w:lang w:val="en-US"/>
        </w:rPr>
        <w:t>Zvolenská</w:t>
      </w:r>
      <w:proofErr w:type="spellEnd"/>
      <w:r w:rsidRPr="008F5E3F">
        <w:rPr>
          <w:rFonts w:cs="Arial"/>
          <w:sz w:val="28"/>
          <w:szCs w:val="28"/>
        </w:rPr>
        <w:t xml:space="preserve"> Cesta</w:t>
      </w:r>
      <w:r w:rsidRPr="008F5E3F">
        <w:rPr>
          <w:rFonts w:cs="Arial"/>
          <w:sz w:val="28"/>
          <w:szCs w:val="28"/>
          <w:lang w:val="en-US"/>
        </w:rPr>
        <w:t xml:space="preserve"> 22</w:t>
      </w:r>
    </w:p>
    <w:p w:rsidR="002D324F" w:rsidRPr="008F5E3F" w:rsidRDefault="002D324F" w:rsidP="002D324F">
      <w:pPr>
        <w:jc w:val="center"/>
        <w:rPr>
          <w:rFonts w:cs="Arial"/>
          <w:sz w:val="28"/>
          <w:szCs w:val="28"/>
          <w:lang w:val="en-US"/>
        </w:rPr>
      </w:pPr>
      <w:r w:rsidRPr="008F5E3F">
        <w:rPr>
          <w:rFonts w:cs="Arial"/>
          <w:sz w:val="28"/>
          <w:szCs w:val="28"/>
        </w:rPr>
        <w:t>Banská Bystrica</w:t>
      </w:r>
    </w:p>
    <w:p w:rsidR="00D54E17" w:rsidRPr="008F5E3F" w:rsidRDefault="00D54E17" w:rsidP="002D324F">
      <w:pPr>
        <w:jc w:val="center"/>
        <w:rPr>
          <w:rFonts w:cs="Arial"/>
          <w:sz w:val="28"/>
          <w:szCs w:val="28"/>
          <w:lang w:val="en-US"/>
        </w:rPr>
      </w:pPr>
    </w:p>
    <w:p w:rsidR="002D324F" w:rsidRPr="008F5E3F" w:rsidRDefault="00D54E17" w:rsidP="002D324F">
      <w:pPr>
        <w:pStyle w:val="Nadpis5"/>
        <w:rPr>
          <w:rFonts w:cs="Arial"/>
          <w:b w:val="0"/>
          <w:sz w:val="22"/>
          <w:szCs w:val="22"/>
          <w:lang w:val="en-US"/>
        </w:rPr>
      </w:pPr>
      <w:r w:rsidRPr="008F5E3F">
        <w:rPr>
          <w:rFonts w:cs="Arial"/>
          <w:b w:val="0"/>
          <w:sz w:val="22"/>
          <w:szCs w:val="22"/>
          <w:lang w:val="en-US"/>
        </w:rPr>
        <w:t>IČO:</w:t>
      </w:r>
      <w:r w:rsidRPr="008F5E3F">
        <w:rPr>
          <w:rStyle w:val="ra"/>
          <w:lang w:val="en-US"/>
        </w:rPr>
        <w:t xml:space="preserve"> </w:t>
      </w:r>
      <w:r w:rsidRPr="008F5E3F">
        <w:rPr>
          <w:rStyle w:val="ra"/>
          <w:b w:val="0"/>
          <w:sz w:val="22"/>
          <w:szCs w:val="22"/>
          <w:lang w:val="en-US"/>
        </w:rPr>
        <w:t>31 606 954</w:t>
      </w: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8F5E3F" w:rsidRDefault="002D324F" w:rsidP="002D324F">
      <w:pPr>
        <w:pStyle w:val="Nadpis5"/>
        <w:rPr>
          <w:rFonts w:cs="Arial"/>
          <w:sz w:val="33"/>
          <w:szCs w:val="33"/>
          <w:lang w:val="en-US"/>
        </w:rPr>
      </w:pPr>
    </w:p>
    <w:p w:rsidR="002D324F" w:rsidRPr="00D54E1F" w:rsidRDefault="00517CE4" w:rsidP="00924DEB">
      <w:pPr>
        <w:autoSpaceDE w:val="0"/>
        <w:autoSpaceDN w:val="0"/>
        <w:adjustRightInd w:val="0"/>
        <w:spacing w:after="360"/>
        <w:jc w:val="center"/>
        <w:rPr>
          <w:rFonts w:cs="Arial"/>
          <w:b/>
          <w:color w:val="0000CC"/>
          <w:sz w:val="40"/>
          <w:szCs w:val="40"/>
        </w:rPr>
      </w:pPr>
      <w:r w:rsidRPr="00D54E1F">
        <w:rPr>
          <w:rFonts w:cs="Arial"/>
          <w:b/>
          <w:color w:val="0000CC"/>
          <w:sz w:val="40"/>
          <w:szCs w:val="40"/>
        </w:rPr>
        <w:t>Výročná správa</w:t>
      </w:r>
      <w:r w:rsidR="009C4D69" w:rsidRPr="00D54E1F">
        <w:rPr>
          <w:rFonts w:cs="Arial"/>
          <w:b/>
          <w:color w:val="0000CC"/>
          <w:sz w:val="40"/>
          <w:szCs w:val="40"/>
        </w:rPr>
        <w:t xml:space="preserve"> </w:t>
      </w:r>
    </w:p>
    <w:p w:rsidR="002D324F" w:rsidRPr="00940C1C" w:rsidRDefault="009C4D69" w:rsidP="00703EC7">
      <w:pPr>
        <w:autoSpaceDE w:val="0"/>
        <w:autoSpaceDN w:val="0"/>
        <w:adjustRightInd w:val="0"/>
        <w:spacing w:after="360"/>
        <w:jc w:val="center"/>
        <w:rPr>
          <w:rFonts w:cs="Arial"/>
          <w:color w:val="0000FF"/>
          <w:sz w:val="28"/>
          <w:szCs w:val="28"/>
        </w:rPr>
      </w:pPr>
      <w:r w:rsidRPr="00940C1C">
        <w:rPr>
          <w:rFonts w:cs="Arial"/>
          <w:color w:val="0000FF"/>
          <w:sz w:val="28"/>
          <w:szCs w:val="28"/>
        </w:rPr>
        <w:t>za rok 20</w:t>
      </w:r>
      <w:r w:rsidR="00BB6747" w:rsidRPr="00940C1C">
        <w:rPr>
          <w:rFonts w:cs="Arial"/>
          <w:color w:val="0000FF"/>
          <w:sz w:val="28"/>
          <w:szCs w:val="28"/>
        </w:rPr>
        <w:t>1</w:t>
      </w:r>
      <w:r w:rsidR="00FD44D0" w:rsidRPr="00940C1C">
        <w:rPr>
          <w:rFonts w:cs="Arial"/>
          <w:color w:val="0000FF"/>
          <w:sz w:val="28"/>
          <w:szCs w:val="28"/>
        </w:rPr>
        <w:t>7</w:t>
      </w:r>
    </w:p>
    <w:p w:rsidR="00ED2BA0" w:rsidRPr="008F5E3F" w:rsidRDefault="00ED2BA0" w:rsidP="00ED2BA0">
      <w:pPr>
        <w:autoSpaceDE w:val="0"/>
        <w:autoSpaceDN w:val="0"/>
        <w:adjustRightInd w:val="0"/>
        <w:spacing w:after="360"/>
        <w:rPr>
          <w:rFonts w:cs="Arial"/>
          <w:sz w:val="28"/>
          <w:szCs w:val="28"/>
        </w:rPr>
        <w:sectPr w:rsidR="00ED2BA0" w:rsidRPr="008F5E3F" w:rsidSect="00ED2BA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899" w:right="1417" w:bottom="899" w:left="1417" w:header="708" w:footer="708" w:gutter="0"/>
          <w:cols w:space="708"/>
          <w:noEndnote/>
        </w:sect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180E27" w:rsidRPr="008F5E3F" w:rsidRDefault="00180E27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F2CAF" w:rsidRPr="008F5E3F" w:rsidRDefault="00EF2CAF" w:rsidP="00EF2CAF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  <w:r w:rsidRPr="008F5E3F">
        <w:rPr>
          <w:rFonts w:cs="Arial"/>
          <w:b/>
          <w:sz w:val="18"/>
          <w:szCs w:val="18"/>
          <w:u w:val="single"/>
        </w:rPr>
        <w:t>KONTAKTY:</w:t>
      </w: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23"/>
          <w:szCs w:val="23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  <w:u w:val="single"/>
        </w:rPr>
      </w:pPr>
    </w:p>
    <w:p w:rsidR="00ED2BA0" w:rsidRPr="008F5E3F" w:rsidRDefault="00ED2BA0" w:rsidP="00703EC7">
      <w:pPr>
        <w:autoSpaceDE w:val="0"/>
        <w:autoSpaceDN w:val="0"/>
        <w:adjustRightInd w:val="0"/>
        <w:rPr>
          <w:rFonts w:cs="Arial"/>
          <w:sz w:val="18"/>
          <w:szCs w:val="18"/>
        </w:rPr>
        <w:sectPr w:rsidR="00ED2BA0" w:rsidRPr="008F5E3F" w:rsidSect="00ED2BA0">
          <w:type w:val="continuous"/>
          <w:pgSz w:w="12240" w:h="15840"/>
          <w:pgMar w:top="899" w:right="1417" w:bottom="899" w:left="1417" w:header="708" w:footer="708" w:gutter="0"/>
          <w:cols w:num="2" w:space="708" w:equalWidth="0">
            <w:col w:w="4349" w:space="708"/>
            <w:col w:w="4349" w:space="708"/>
          </w:cols>
          <w:noEndnote/>
        </w:sectPr>
      </w:pP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>3D</w:t>
      </w:r>
      <w:r w:rsidR="00ED2BA0" w:rsidRPr="008F5E3F">
        <w:rPr>
          <w:rFonts w:cs="Arial"/>
          <w:sz w:val="18"/>
          <w:szCs w:val="18"/>
        </w:rPr>
        <w:t>-</w:t>
      </w:r>
      <w:r w:rsidRPr="008F5E3F">
        <w:rPr>
          <w:rFonts w:cs="Arial"/>
          <w:sz w:val="18"/>
          <w:szCs w:val="18"/>
        </w:rPr>
        <w:t xml:space="preserve"> DIANIŠKA, </w:t>
      </w:r>
      <w:proofErr w:type="spellStart"/>
      <w:r w:rsidRPr="008F5E3F">
        <w:rPr>
          <w:rFonts w:cs="Arial"/>
          <w:sz w:val="18"/>
          <w:szCs w:val="18"/>
        </w:rPr>
        <w:t>s.r.o</w:t>
      </w:r>
      <w:proofErr w:type="spellEnd"/>
      <w:r w:rsidRPr="008F5E3F">
        <w:rPr>
          <w:rFonts w:cs="Arial"/>
          <w:sz w:val="18"/>
          <w:szCs w:val="18"/>
        </w:rPr>
        <w:t>.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>Zvolenská cesta č. 22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>974 01 Banská Bystrica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>Sekretariát spoločnosti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Telefón: </w:t>
      </w:r>
      <w:r w:rsidR="00EF2CAF" w:rsidRPr="008F5E3F">
        <w:rPr>
          <w:rFonts w:cs="Arial"/>
          <w:sz w:val="18"/>
          <w:szCs w:val="18"/>
        </w:rPr>
        <w:t xml:space="preserve"> </w:t>
      </w:r>
      <w:r w:rsidRPr="008F5E3F">
        <w:rPr>
          <w:rFonts w:cs="Arial"/>
          <w:sz w:val="18"/>
          <w:szCs w:val="18"/>
        </w:rPr>
        <w:t>+42148/4137098</w:t>
      </w:r>
    </w:p>
    <w:p w:rsidR="00703EC7" w:rsidRPr="008F5E3F" w:rsidRDefault="00703EC7" w:rsidP="00EF2CAF">
      <w:pPr>
        <w:autoSpaceDE w:val="0"/>
        <w:autoSpaceDN w:val="0"/>
        <w:adjustRightInd w:val="0"/>
        <w:ind w:firstLine="709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 +42148/4162743 - 4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Telefax: </w:t>
      </w:r>
      <w:r w:rsidR="00EF2CAF" w:rsidRPr="008F5E3F">
        <w:rPr>
          <w:rFonts w:cs="Arial"/>
          <w:sz w:val="18"/>
          <w:szCs w:val="18"/>
        </w:rPr>
        <w:t xml:space="preserve"> </w:t>
      </w:r>
      <w:r w:rsidRPr="008F5E3F">
        <w:rPr>
          <w:rFonts w:cs="Arial"/>
          <w:sz w:val="18"/>
          <w:szCs w:val="18"/>
        </w:rPr>
        <w:t>+42148/4161799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EF2CAF" w:rsidRPr="008F5E3F" w:rsidRDefault="00EF2CAF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EF2CAF" w:rsidRPr="008F5E3F" w:rsidRDefault="00EF2CAF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EF2CAF" w:rsidRPr="008F5E3F" w:rsidRDefault="00EF2CAF" w:rsidP="00703EC7">
      <w:pPr>
        <w:autoSpaceDE w:val="0"/>
        <w:autoSpaceDN w:val="0"/>
        <w:adjustRightInd w:val="0"/>
        <w:rPr>
          <w:rFonts w:cs="Arial"/>
          <w:b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         </w:t>
      </w:r>
      <w:r w:rsidRPr="008F5E3F">
        <w:rPr>
          <w:rFonts w:cs="Arial"/>
          <w:b/>
          <w:sz w:val="18"/>
          <w:szCs w:val="18"/>
        </w:rPr>
        <w:t xml:space="preserve">  </w:t>
      </w:r>
    </w:p>
    <w:p w:rsidR="00EF2CAF" w:rsidRPr="008F5E3F" w:rsidRDefault="0073272A" w:rsidP="00EF2CAF">
      <w:pPr>
        <w:autoSpaceDE w:val="0"/>
        <w:autoSpaceDN w:val="0"/>
        <w:adjustRightInd w:val="0"/>
        <w:spacing w:after="120"/>
        <w:rPr>
          <w:rFonts w:cs="Arial"/>
          <w:b/>
          <w:sz w:val="18"/>
          <w:szCs w:val="18"/>
        </w:rPr>
      </w:pPr>
      <w:hyperlink r:id="rId13" w:history="1">
        <w:r w:rsidR="00EF2CAF" w:rsidRPr="008F5E3F">
          <w:rPr>
            <w:rStyle w:val="Hypertextovprepojenie"/>
            <w:rFonts w:cs="Arial"/>
            <w:b/>
            <w:color w:val="auto"/>
            <w:sz w:val="18"/>
            <w:szCs w:val="18"/>
          </w:rPr>
          <w:t>http://3ddianiska.sk/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e-mail: </w:t>
      </w:r>
      <w:hyperlink r:id="rId14" w:history="1">
        <w:r w:rsidRPr="008F5E3F">
          <w:rPr>
            <w:rStyle w:val="Hypertextovprepojenie"/>
            <w:rFonts w:cs="Arial"/>
            <w:color w:val="auto"/>
            <w:sz w:val="18"/>
            <w:szCs w:val="18"/>
          </w:rPr>
          <w:t>vladimir@3ddianiska.sk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ab/>
      </w:r>
      <w:hyperlink r:id="rId15" w:history="1">
        <w:r w:rsidRPr="008F5E3F">
          <w:rPr>
            <w:rStyle w:val="Hypertextovprepojenie"/>
            <w:rFonts w:cs="Arial"/>
            <w:color w:val="auto"/>
            <w:sz w:val="18"/>
            <w:szCs w:val="18"/>
          </w:rPr>
          <w:t>dusan@3ddianiska.sk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ab/>
      </w:r>
      <w:hyperlink r:id="rId16" w:history="1">
        <w:r w:rsidRPr="008F5E3F">
          <w:rPr>
            <w:rStyle w:val="Hypertextovprepojenie"/>
            <w:rFonts w:cs="Arial"/>
            <w:color w:val="auto"/>
            <w:sz w:val="18"/>
            <w:szCs w:val="18"/>
          </w:rPr>
          <w:t>miroslav@3ddianiska.sk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ab/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ab/>
      </w:r>
      <w:hyperlink r:id="rId17" w:history="1">
        <w:r w:rsidR="00A355F9" w:rsidRPr="008F5E3F">
          <w:rPr>
            <w:rStyle w:val="Hypertextovprepojenie"/>
            <w:rFonts w:cs="Arial"/>
            <w:color w:val="auto"/>
            <w:sz w:val="18"/>
            <w:szCs w:val="18"/>
          </w:rPr>
          <w:t>office@3ddianiska.sk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703EC7" w:rsidRPr="008F5E3F" w:rsidRDefault="00EF2CAF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Odborne </w:t>
      </w:r>
      <w:r w:rsidR="00AD62E5" w:rsidRPr="008F5E3F">
        <w:rPr>
          <w:rFonts w:cs="Arial"/>
          <w:sz w:val="18"/>
          <w:szCs w:val="18"/>
        </w:rPr>
        <w:t>referáty</w:t>
      </w:r>
      <w:r w:rsidRPr="008F5E3F">
        <w:rPr>
          <w:rFonts w:cs="Arial"/>
          <w:sz w:val="18"/>
          <w:szCs w:val="18"/>
        </w:rPr>
        <w:t>:</w:t>
      </w:r>
    </w:p>
    <w:p w:rsidR="00703EC7" w:rsidRPr="008F5E3F" w:rsidRDefault="00703EC7" w:rsidP="00703EC7">
      <w:pPr>
        <w:autoSpaceDE w:val="0"/>
        <w:autoSpaceDN w:val="0"/>
        <w:adjustRightInd w:val="0"/>
        <w:rPr>
          <w:rFonts w:cs="Arial"/>
          <w:sz w:val="18"/>
          <w:szCs w:val="18"/>
        </w:rPr>
      </w:pPr>
      <w:r w:rsidRPr="008F5E3F">
        <w:rPr>
          <w:rFonts w:cs="Arial"/>
          <w:sz w:val="18"/>
          <w:szCs w:val="18"/>
        </w:rPr>
        <w:t xml:space="preserve">e-mail: </w:t>
      </w:r>
      <w:r w:rsidR="00EF2CAF" w:rsidRPr="008F5E3F">
        <w:rPr>
          <w:rFonts w:cs="Arial"/>
          <w:sz w:val="18"/>
          <w:szCs w:val="18"/>
        </w:rPr>
        <w:t xml:space="preserve">  </w:t>
      </w:r>
      <w:hyperlink r:id="rId18" w:history="1">
        <w:r w:rsidRPr="008F5E3F">
          <w:rPr>
            <w:rStyle w:val="Hypertextovprepojenie"/>
            <w:rFonts w:cs="Arial"/>
            <w:color w:val="auto"/>
            <w:sz w:val="18"/>
            <w:szCs w:val="18"/>
          </w:rPr>
          <w:t>mtz@3ddianiska.sk</w:t>
        </w:r>
      </w:hyperlink>
    </w:p>
    <w:p w:rsidR="00EF2CAF" w:rsidRPr="008F5E3F" w:rsidRDefault="0073272A" w:rsidP="00703EC7">
      <w:pPr>
        <w:autoSpaceDE w:val="0"/>
        <w:autoSpaceDN w:val="0"/>
        <w:adjustRightInd w:val="0"/>
        <w:ind w:firstLine="708"/>
      </w:pPr>
      <w:hyperlink r:id="rId19" w:history="1">
        <w:r w:rsidR="00EF2CAF" w:rsidRPr="008F5E3F">
          <w:rPr>
            <w:rStyle w:val="Hypertextovprepojenie"/>
            <w:rFonts w:cs="Arial"/>
            <w:color w:val="auto"/>
            <w:sz w:val="18"/>
            <w:szCs w:val="18"/>
          </w:rPr>
          <w:t>odbyt@3ddianiska.sk</w:t>
        </w:r>
      </w:hyperlink>
    </w:p>
    <w:p w:rsidR="00ED2BA0" w:rsidRPr="008F5E3F" w:rsidRDefault="0073272A" w:rsidP="00703EC7">
      <w:pPr>
        <w:autoSpaceDE w:val="0"/>
        <w:autoSpaceDN w:val="0"/>
        <w:adjustRightInd w:val="0"/>
        <w:ind w:firstLine="708"/>
        <w:rPr>
          <w:rFonts w:cs="Arial"/>
          <w:sz w:val="18"/>
          <w:szCs w:val="18"/>
        </w:rPr>
        <w:sectPr w:rsidR="00ED2BA0" w:rsidRPr="008F5E3F" w:rsidSect="00ED2BA0">
          <w:type w:val="continuous"/>
          <w:pgSz w:w="12240" w:h="15840"/>
          <w:pgMar w:top="899" w:right="1417" w:bottom="899" w:left="1417" w:header="708" w:footer="708" w:gutter="0"/>
          <w:cols w:num="2" w:space="708" w:equalWidth="0">
            <w:col w:w="4349" w:space="708"/>
            <w:col w:w="4349" w:space="708"/>
          </w:cols>
          <w:noEndnote/>
        </w:sectPr>
      </w:pPr>
      <w:hyperlink r:id="rId20" w:history="1">
        <w:r w:rsidR="00703EC7" w:rsidRPr="008F5E3F">
          <w:rPr>
            <w:rStyle w:val="Hypertextovprepojenie"/>
            <w:rFonts w:cs="Arial"/>
            <w:color w:val="auto"/>
            <w:sz w:val="18"/>
            <w:szCs w:val="18"/>
          </w:rPr>
          <w:t>priprava@3ddianiska.sk</w:t>
        </w:r>
      </w:hyperlink>
    </w:p>
    <w:p w:rsidR="00703EC7" w:rsidRPr="008F5E3F" w:rsidRDefault="00703EC7" w:rsidP="00703EC7">
      <w:pPr>
        <w:autoSpaceDE w:val="0"/>
        <w:autoSpaceDN w:val="0"/>
        <w:adjustRightInd w:val="0"/>
        <w:ind w:firstLine="708"/>
        <w:rPr>
          <w:rFonts w:cs="Arial"/>
          <w:sz w:val="21"/>
          <w:szCs w:val="21"/>
        </w:rPr>
      </w:pPr>
    </w:p>
    <w:p w:rsidR="00703EC7" w:rsidRPr="008F5E3F" w:rsidRDefault="00703EC7" w:rsidP="00ED2BA0">
      <w:pPr>
        <w:autoSpaceDE w:val="0"/>
        <w:autoSpaceDN w:val="0"/>
        <w:adjustRightInd w:val="0"/>
        <w:spacing w:after="360"/>
        <w:rPr>
          <w:rFonts w:cs="Arial"/>
          <w:sz w:val="26"/>
          <w:szCs w:val="26"/>
        </w:rPr>
        <w:sectPr w:rsidR="00703EC7" w:rsidRPr="008F5E3F" w:rsidSect="00ED2BA0">
          <w:type w:val="continuous"/>
          <w:pgSz w:w="12240" w:h="15840"/>
          <w:pgMar w:top="899" w:right="1417" w:bottom="899" w:left="1417" w:header="708" w:footer="708" w:gutter="0"/>
          <w:cols w:num="2" w:space="708" w:equalWidth="0">
            <w:col w:w="4349" w:space="708"/>
            <w:col w:w="4349" w:space="708"/>
          </w:cols>
          <w:noEndnote/>
        </w:sectPr>
      </w:pPr>
    </w:p>
    <w:p w:rsidR="002D324F" w:rsidRPr="008F5E3F" w:rsidRDefault="002D324F" w:rsidP="002D324F">
      <w:pPr>
        <w:autoSpaceDE w:val="0"/>
        <w:autoSpaceDN w:val="0"/>
        <w:adjustRightInd w:val="0"/>
        <w:spacing w:after="360"/>
        <w:rPr>
          <w:rFonts w:cs="Arial"/>
          <w:sz w:val="26"/>
          <w:szCs w:val="26"/>
        </w:rPr>
      </w:pPr>
    </w:p>
    <w:p w:rsidR="00517CE4" w:rsidRPr="00DD4B5B" w:rsidRDefault="00517CE4" w:rsidP="007E57EB">
      <w:pPr>
        <w:autoSpaceDE w:val="0"/>
        <w:autoSpaceDN w:val="0"/>
        <w:adjustRightInd w:val="0"/>
        <w:rPr>
          <w:rFonts w:cs="Arial"/>
          <w:i/>
          <w:color w:val="0000CC"/>
          <w:sz w:val="36"/>
          <w:szCs w:val="36"/>
        </w:rPr>
      </w:pPr>
      <w:r w:rsidRPr="00DD4B5B">
        <w:rPr>
          <w:rFonts w:cs="Arial"/>
          <w:i/>
          <w:color w:val="0000CC"/>
          <w:sz w:val="36"/>
          <w:szCs w:val="36"/>
        </w:rPr>
        <w:t>Obsah:</w:t>
      </w:r>
    </w:p>
    <w:p w:rsidR="001B0C29" w:rsidRPr="008F5E3F" w:rsidRDefault="006D68BE" w:rsidP="00537FE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sz w:val="20"/>
          <w:szCs w:val="20"/>
        </w:rPr>
      </w:pPr>
      <w:r w:rsidRPr="00DD4B5B">
        <w:rPr>
          <w:rFonts w:cs="Arial"/>
          <w:b/>
          <w:i/>
          <w:color w:val="0000CC"/>
          <w:sz w:val="20"/>
          <w:szCs w:val="20"/>
          <w:u w:val="single"/>
        </w:rPr>
        <w:t>Úvod</w:t>
      </w:r>
      <w:r w:rsidRPr="00DD4B5B">
        <w:rPr>
          <w:rFonts w:cs="Arial"/>
          <w:i/>
          <w:color w:val="0000CC"/>
          <w:sz w:val="20"/>
          <w:szCs w:val="20"/>
          <w:u w:val="single"/>
        </w:rPr>
        <w:t xml:space="preserve"> </w:t>
      </w:r>
      <w:r w:rsidRPr="008F5E3F">
        <w:rPr>
          <w:rFonts w:cs="Arial"/>
          <w:i/>
          <w:sz w:val="20"/>
          <w:szCs w:val="20"/>
        </w:rPr>
        <w:t xml:space="preserve">- </w:t>
      </w:r>
      <w:r w:rsidR="001B0C29" w:rsidRPr="008F5E3F">
        <w:rPr>
          <w:rFonts w:cs="Arial"/>
          <w:i/>
          <w:sz w:val="20"/>
          <w:szCs w:val="20"/>
        </w:rPr>
        <w:t>Spoločníci a orgány spoločnosti</w:t>
      </w:r>
      <w:r w:rsidRPr="008F5E3F">
        <w:rPr>
          <w:rFonts w:cs="Arial"/>
          <w:i/>
          <w:sz w:val="20"/>
          <w:szCs w:val="20"/>
        </w:rPr>
        <w:t>, p</w:t>
      </w:r>
      <w:r w:rsidR="001B0C29" w:rsidRPr="008F5E3F">
        <w:rPr>
          <w:rFonts w:cs="Arial"/>
          <w:i/>
          <w:sz w:val="20"/>
          <w:szCs w:val="20"/>
        </w:rPr>
        <w:t>rofil</w:t>
      </w:r>
      <w:r w:rsidRPr="008F5E3F">
        <w:rPr>
          <w:rFonts w:cs="Arial"/>
          <w:i/>
          <w:sz w:val="20"/>
          <w:szCs w:val="20"/>
        </w:rPr>
        <w:t xml:space="preserve"> spoločnosti a firemná identita</w:t>
      </w:r>
      <w:r w:rsidR="001B0C29" w:rsidRPr="008F5E3F">
        <w:rPr>
          <w:rFonts w:cs="Arial"/>
          <w:bCs/>
          <w:i/>
          <w:sz w:val="20"/>
          <w:szCs w:val="20"/>
        </w:rPr>
        <w:t xml:space="preserve"> </w:t>
      </w:r>
    </w:p>
    <w:p w:rsidR="002F2534" w:rsidRPr="008F5E3F" w:rsidRDefault="00256247" w:rsidP="00537FE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sz w:val="20"/>
          <w:szCs w:val="20"/>
          <w:u w:val="single"/>
        </w:rPr>
      </w:pPr>
      <w:r w:rsidRPr="00DD4B5B">
        <w:rPr>
          <w:rFonts w:cs="Arial"/>
          <w:b/>
          <w:i/>
          <w:color w:val="0000CC"/>
          <w:sz w:val="20"/>
          <w:szCs w:val="20"/>
          <w:u w:val="single"/>
        </w:rPr>
        <w:t>Analytické i</w:t>
      </w:r>
      <w:r w:rsidR="006D68BE" w:rsidRPr="00DD4B5B">
        <w:rPr>
          <w:rFonts w:cs="Arial"/>
          <w:b/>
          <w:i/>
          <w:color w:val="0000CC"/>
          <w:sz w:val="20"/>
          <w:szCs w:val="20"/>
          <w:u w:val="single"/>
        </w:rPr>
        <w:t>nformácie</w:t>
      </w:r>
      <w:r w:rsidR="006D68BE" w:rsidRPr="008F5E3F">
        <w:rPr>
          <w:rFonts w:cs="Arial"/>
          <w:i/>
          <w:sz w:val="20"/>
          <w:szCs w:val="20"/>
          <w:u w:val="single"/>
        </w:rPr>
        <w:t xml:space="preserve"> o</w:t>
      </w:r>
      <w:r w:rsidR="002F2534" w:rsidRPr="008F5E3F">
        <w:rPr>
          <w:rFonts w:cs="Arial"/>
          <w:i/>
          <w:sz w:val="20"/>
          <w:szCs w:val="20"/>
          <w:u w:val="single"/>
        </w:rPr>
        <w:t>:</w:t>
      </w:r>
    </w:p>
    <w:p w:rsidR="002F2534" w:rsidRPr="00DD4B5B" w:rsidRDefault="002F2534" w:rsidP="00BF7EAF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sz w:val="20"/>
          <w:szCs w:val="20"/>
        </w:rPr>
      </w:pPr>
      <w:r w:rsidRPr="00DD4B5B">
        <w:rPr>
          <w:rFonts w:cs="Arial"/>
          <w:i/>
          <w:sz w:val="20"/>
          <w:szCs w:val="20"/>
          <w:u w:val="single"/>
        </w:rPr>
        <w:t>vývoji účtovnej jednotky a stave v ktorom sa nachádza</w:t>
      </w:r>
      <w:r w:rsidRPr="00DD4B5B">
        <w:rPr>
          <w:rFonts w:cs="Arial"/>
          <w:i/>
          <w:sz w:val="20"/>
          <w:szCs w:val="20"/>
        </w:rPr>
        <w:t xml:space="preserve">, </w:t>
      </w:r>
    </w:p>
    <w:p w:rsidR="00BF7EAF" w:rsidRPr="008F5E3F" w:rsidRDefault="00BF7EAF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bCs/>
          <w:i/>
          <w:sz w:val="20"/>
          <w:szCs w:val="20"/>
        </w:rPr>
        <w:t>Organizačná štruktúra</w:t>
      </w:r>
    </w:p>
    <w:p w:rsidR="00BF7EAF" w:rsidRPr="008F5E3F" w:rsidRDefault="00BF7EAF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bCs/>
          <w:i/>
          <w:sz w:val="20"/>
          <w:szCs w:val="20"/>
        </w:rPr>
        <w:t>Doterajší hospodársky vývoj</w:t>
      </w:r>
    </w:p>
    <w:p w:rsidR="00BF7EAF" w:rsidRPr="008F5E3F" w:rsidRDefault="00BF7EAF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bCs/>
          <w:i/>
          <w:sz w:val="20"/>
          <w:szCs w:val="20"/>
        </w:rPr>
        <w:t>Komunikácia a marketing</w:t>
      </w:r>
    </w:p>
    <w:p w:rsidR="00587247" w:rsidRPr="00284652" w:rsidRDefault="002F2534" w:rsidP="00BF7EAF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284652">
        <w:rPr>
          <w:rFonts w:cs="Arial"/>
          <w:i/>
          <w:sz w:val="20"/>
          <w:szCs w:val="20"/>
        </w:rPr>
        <w:t xml:space="preserve">významných rizikách a neistotách, ktorým je účtovná jednotka vystavená; </w:t>
      </w:r>
    </w:p>
    <w:p w:rsidR="002F2534" w:rsidRPr="00284652" w:rsidRDefault="002F2534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284652">
        <w:rPr>
          <w:rFonts w:cs="Arial"/>
          <w:i/>
          <w:sz w:val="20"/>
          <w:szCs w:val="20"/>
        </w:rPr>
        <w:t xml:space="preserve">analýzy stavu a prognózy vývoja </w:t>
      </w:r>
    </w:p>
    <w:p w:rsidR="006C2259" w:rsidRPr="00284652" w:rsidRDefault="00284652" w:rsidP="00284652">
      <w:pPr>
        <w:numPr>
          <w:ilvl w:val="3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284652">
        <w:rPr>
          <w:rFonts w:cs="Arial"/>
          <w:bCs/>
          <w:i/>
          <w:sz w:val="20"/>
          <w:szCs w:val="20"/>
        </w:rPr>
        <w:t>finančné a nefinančné ukazovatele</w:t>
      </w:r>
    </w:p>
    <w:p w:rsidR="002F2534" w:rsidRPr="00284652" w:rsidRDefault="002F2534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sz w:val="20"/>
          <w:szCs w:val="20"/>
        </w:rPr>
      </w:pPr>
      <w:r w:rsidRPr="00284652">
        <w:rPr>
          <w:rFonts w:cs="Arial"/>
          <w:i/>
          <w:sz w:val="20"/>
          <w:szCs w:val="20"/>
        </w:rPr>
        <w:t xml:space="preserve">informácie o vplyve činnosti účtovnej jednotky na životné prostredie </w:t>
      </w:r>
    </w:p>
    <w:p w:rsidR="00A6386E" w:rsidRPr="00284652" w:rsidRDefault="002F2534" w:rsidP="00CC6A8B">
      <w:pPr>
        <w:numPr>
          <w:ilvl w:val="2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iCs/>
          <w:sz w:val="20"/>
          <w:szCs w:val="20"/>
        </w:rPr>
      </w:pPr>
      <w:r w:rsidRPr="00284652">
        <w:rPr>
          <w:rFonts w:cs="Arial"/>
          <w:i/>
          <w:sz w:val="20"/>
          <w:szCs w:val="20"/>
        </w:rPr>
        <w:t xml:space="preserve">zamestnanosť, </w:t>
      </w:r>
    </w:p>
    <w:p w:rsidR="00FD44D0" w:rsidRPr="00DD4B5B" w:rsidRDefault="00EC4A05" w:rsidP="00FD44D0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DD4B5B">
        <w:rPr>
          <w:rFonts w:cs="Arial"/>
          <w:i/>
          <w:sz w:val="20"/>
          <w:szCs w:val="20"/>
          <w:u w:val="single"/>
        </w:rPr>
        <w:t>Udalostiach osobitného významu</w:t>
      </w:r>
      <w:r w:rsidRPr="00DD4B5B">
        <w:rPr>
          <w:rFonts w:cs="Arial"/>
          <w:i/>
          <w:sz w:val="20"/>
          <w:szCs w:val="20"/>
        </w:rPr>
        <w:t xml:space="preserve"> </w:t>
      </w:r>
      <w:r w:rsidR="00FE7A3D" w:rsidRPr="00DD4B5B">
        <w:rPr>
          <w:rFonts w:cs="Arial"/>
          <w:i/>
          <w:sz w:val="20"/>
          <w:szCs w:val="20"/>
          <w:u w:val="single"/>
        </w:rPr>
        <w:t>ktoré nastali po skončení roku 20</w:t>
      </w:r>
      <w:r w:rsidR="007E6880" w:rsidRPr="00DD4B5B">
        <w:rPr>
          <w:rFonts w:cs="Arial"/>
          <w:i/>
          <w:sz w:val="20"/>
          <w:szCs w:val="20"/>
          <w:u w:val="single"/>
        </w:rPr>
        <w:t>1</w:t>
      </w:r>
      <w:r w:rsidR="00FD44D0" w:rsidRPr="00DD4B5B">
        <w:rPr>
          <w:rFonts w:cs="Arial"/>
          <w:i/>
          <w:sz w:val="20"/>
          <w:szCs w:val="20"/>
          <w:u w:val="single"/>
        </w:rPr>
        <w:t>7</w:t>
      </w:r>
    </w:p>
    <w:p w:rsidR="00A31670" w:rsidRPr="008F5E3F" w:rsidRDefault="00EC4A05" w:rsidP="00537FEA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i/>
          <w:sz w:val="20"/>
          <w:szCs w:val="20"/>
          <w:u w:val="single"/>
        </w:rPr>
        <w:t>Predpokladaný</w:t>
      </w:r>
      <w:r w:rsidR="000F40F0" w:rsidRPr="008F5E3F">
        <w:rPr>
          <w:rFonts w:cs="Arial"/>
          <w:i/>
          <w:sz w:val="20"/>
          <w:szCs w:val="20"/>
          <w:u w:val="single"/>
        </w:rPr>
        <w:t xml:space="preserve"> </w:t>
      </w:r>
      <w:r w:rsidRPr="008F5E3F">
        <w:rPr>
          <w:rFonts w:cs="Arial"/>
          <w:i/>
          <w:sz w:val="20"/>
          <w:szCs w:val="20"/>
          <w:u w:val="single"/>
        </w:rPr>
        <w:t>budúci vývoj</w:t>
      </w:r>
      <w:r w:rsidR="00A31670" w:rsidRPr="008F5E3F">
        <w:rPr>
          <w:rFonts w:cs="Arial"/>
          <w:i/>
          <w:sz w:val="20"/>
          <w:szCs w:val="20"/>
          <w:u w:val="single"/>
        </w:rPr>
        <w:t xml:space="preserve"> </w:t>
      </w:r>
      <w:r w:rsidR="002F2534" w:rsidRPr="008F5E3F">
        <w:rPr>
          <w:rFonts w:cs="Arial"/>
          <w:i/>
          <w:sz w:val="20"/>
          <w:szCs w:val="20"/>
        </w:rPr>
        <w:t>spoločnosti</w:t>
      </w:r>
    </w:p>
    <w:p w:rsidR="00C85961" w:rsidRPr="008F5E3F" w:rsidRDefault="00FE7A3D" w:rsidP="00537FEA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i/>
          <w:sz w:val="20"/>
          <w:szCs w:val="20"/>
          <w:u w:val="single"/>
        </w:rPr>
        <w:t xml:space="preserve">Náklady na </w:t>
      </w:r>
      <w:r w:rsidR="008A114F" w:rsidRPr="008F5E3F">
        <w:rPr>
          <w:rFonts w:cs="Arial"/>
          <w:i/>
          <w:sz w:val="20"/>
          <w:szCs w:val="20"/>
          <w:u w:val="single"/>
        </w:rPr>
        <w:t>činnosť</w:t>
      </w:r>
      <w:r w:rsidRPr="008F5E3F">
        <w:rPr>
          <w:rFonts w:cs="Arial"/>
          <w:i/>
          <w:sz w:val="20"/>
          <w:szCs w:val="20"/>
          <w:u w:val="single"/>
        </w:rPr>
        <w:t xml:space="preserve"> v oblasti</w:t>
      </w:r>
      <w:r w:rsidR="00A31670" w:rsidRPr="008F5E3F">
        <w:rPr>
          <w:rFonts w:cs="Arial"/>
          <w:i/>
          <w:sz w:val="20"/>
          <w:szCs w:val="20"/>
          <w:u w:val="single"/>
        </w:rPr>
        <w:t xml:space="preserve"> výskum</w:t>
      </w:r>
      <w:r w:rsidRPr="008F5E3F">
        <w:rPr>
          <w:rFonts w:cs="Arial"/>
          <w:i/>
          <w:sz w:val="20"/>
          <w:szCs w:val="20"/>
          <w:u w:val="single"/>
        </w:rPr>
        <w:t>u</w:t>
      </w:r>
      <w:r w:rsidR="00A31670" w:rsidRPr="008F5E3F">
        <w:rPr>
          <w:rFonts w:cs="Arial"/>
          <w:i/>
          <w:sz w:val="20"/>
          <w:szCs w:val="20"/>
          <w:u w:val="single"/>
        </w:rPr>
        <w:t xml:space="preserve"> a vývoj</w:t>
      </w:r>
      <w:r w:rsidRPr="008F5E3F">
        <w:rPr>
          <w:rFonts w:cs="Arial"/>
          <w:i/>
          <w:sz w:val="20"/>
          <w:szCs w:val="20"/>
          <w:u w:val="single"/>
        </w:rPr>
        <w:t>a</w:t>
      </w:r>
      <w:r w:rsidR="00A31670" w:rsidRPr="008F5E3F">
        <w:rPr>
          <w:rFonts w:cs="Arial"/>
          <w:i/>
          <w:sz w:val="20"/>
          <w:szCs w:val="20"/>
          <w:u w:val="single"/>
        </w:rPr>
        <w:t>,</w:t>
      </w:r>
    </w:p>
    <w:p w:rsidR="00A6386E" w:rsidRPr="008F5E3F" w:rsidRDefault="00FE7A3D" w:rsidP="00537FEA">
      <w:pPr>
        <w:numPr>
          <w:ilvl w:val="1"/>
          <w:numId w:val="1"/>
        </w:numPr>
        <w:tabs>
          <w:tab w:val="num" w:pos="1440"/>
        </w:tabs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i/>
          <w:sz w:val="20"/>
          <w:szCs w:val="20"/>
          <w:u w:val="single"/>
        </w:rPr>
        <w:t>Nadobúdanie</w:t>
      </w:r>
      <w:r w:rsidR="00820436" w:rsidRPr="008F5E3F">
        <w:rPr>
          <w:rFonts w:cs="Arial"/>
          <w:i/>
          <w:sz w:val="20"/>
          <w:szCs w:val="20"/>
          <w:u w:val="single"/>
        </w:rPr>
        <w:t xml:space="preserve"> vlastných akcií, dočasných listov, obchodných podielov a akcií, dočasných listov a obchodných podielov </w:t>
      </w:r>
      <w:r w:rsidRPr="008F5E3F">
        <w:rPr>
          <w:rFonts w:cs="Arial"/>
          <w:i/>
          <w:sz w:val="20"/>
          <w:szCs w:val="20"/>
          <w:u w:val="single"/>
        </w:rPr>
        <w:t>materskej účtovnej jednotky</w:t>
      </w:r>
    </w:p>
    <w:p w:rsidR="00FE7A3D" w:rsidRPr="008F5E3F" w:rsidRDefault="005C2A89" w:rsidP="00537FEA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i/>
          <w:sz w:val="20"/>
          <w:szCs w:val="20"/>
          <w:u w:val="single"/>
        </w:rPr>
        <w:t>Návrh na r</w:t>
      </w:r>
      <w:r w:rsidR="00EC4A05" w:rsidRPr="008F5E3F">
        <w:rPr>
          <w:rFonts w:cs="Arial"/>
          <w:i/>
          <w:sz w:val="20"/>
          <w:szCs w:val="20"/>
          <w:u w:val="single"/>
        </w:rPr>
        <w:t>ozdelenie hospodárskeho výsledku</w:t>
      </w:r>
      <w:r w:rsidRPr="008F5E3F">
        <w:rPr>
          <w:rFonts w:cs="Arial"/>
          <w:i/>
          <w:sz w:val="20"/>
          <w:szCs w:val="20"/>
          <w:u w:val="single"/>
        </w:rPr>
        <w:t>, alebo vyrovnanie straty</w:t>
      </w:r>
      <w:r w:rsidR="00EC4A05" w:rsidRPr="008F5E3F">
        <w:rPr>
          <w:rFonts w:cs="Arial"/>
          <w:i/>
          <w:sz w:val="20"/>
          <w:szCs w:val="20"/>
          <w:u w:val="single"/>
        </w:rPr>
        <w:t>,</w:t>
      </w:r>
      <w:r w:rsidR="00FE7A3D" w:rsidRPr="008F5E3F">
        <w:rPr>
          <w:rFonts w:cs="Arial"/>
          <w:i/>
          <w:sz w:val="20"/>
          <w:szCs w:val="20"/>
          <w:u w:val="single"/>
        </w:rPr>
        <w:t xml:space="preserve"> </w:t>
      </w:r>
    </w:p>
    <w:p w:rsidR="00EC4A05" w:rsidRPr="008F5E3F" w:rsidRDefault="00FE7A3D" w:rsidP="00537FEA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</w:rPr>
      </w:pPr>
      <w:r w:rsidRPr="008F5E3F">
        <w:rPr>
          <w:rFonts w:cs="Arial"/>
          <w:i/>
          <w:sz w:val="20"/>
          <w:szCs w:val="20"/>
          <w:u w:val="single"/>
        </w:rPr>
        <w:t xml:space="preserve">Údaje požadované podľa osobitných predpisov a o Tom či má </w:t>
      </w:r>
      <w:proofErr w:type="spellStart"/>
      <w:r w:rsidRPr="008F5E3F">
        <w:rPr>
          <w:rFonts w:cs="Arial"/>
          <w:i/>
          <w:sz w:val="20"/>
          <w:szCs w:val="20"/>
          <w:u w:val="single"/>
        </w:rPr>
        <w:t>ú.j</w:t>
      </w:r>
      <w:proofErr w:type="spellEnd"/>
      <w:r w:rsidRPr="008F5E3F">
        <w:rPr>
          <w:rFonts w:cs="Arial"/>
          <w:i/>
          <w:sz w:val="20"/>
          <w:szCs w:val="20"/>
          <w:u w:val="single"/>
        </w:rPr>
        <w:t>. organizačnú zložku v zahraničí</w:t>
      </w:r>
    </w:p>
    <w:p w:rsidR="000D6720" w:rsidRPr="00DD4B5B" w:rsidRDefault="007E57EB" w:rsidP="00537FEA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color w:val="0000CC"/>
          <w:sz w:val="20"/>
          <w:szCs w:val="20"/>
          <w:u w:val="single"/>
        </w:rPr>
      </w:pPr>
      <w:r w:rsidRPr="00DD4B5B">
        <w:rPr>
          <w:rFonts w:cs="Arial"/>
          <w:i/>
          <w:color w:val="0000CC"/>
          <w:sz w:val="20"/>
          <w:szCs w:val="20"/>
          <w:u w:val="single"/>
        </w:rPr>
        <w:t>Účtovná závierka k 31.12.20</w:t>
      </w:r>
      <w:r w:rsidR="007E6880" w:rsidRPr="00DD4B5B">
        <w:rPr>
          <w:rFonts w:cs="Arial"/>
          <w:i/>
          <w:color w:val="0000CC"/>
          <w:sz w:val="20"/>
          <w:szCs w:val="20"/>
          <w:u w:val="single"/>
        </w:rPr>
        <w:t>1</w:t>
      </w:r>
      <w:r w:rsidR="00284652" w:rsidRPr="00DD4B5B">
        <w:rPr>
          <w:rFonts w:cs="Arial"/>
          <w:i/>
          <w:color w:val="0000CC"/>
          <w:sz w:val="20"/>
          <w:szCs w:val="20"/>
          <w:u w:val="single"/>
        </w:rPr>
        <w:t>7</w:t>
      </w:r>
    </w:p>
    <w:p w:rsidR="000D6720" w:rsidRPr="008F5E3F" w:rsidRDefault="000D6720" w:rsidP="00537FEA">
      <w:pPr>
        <w:numPr>
          <w:ilvl w:val="1"/>
          <w:numId w:val="1"/>
        </w:numPr>
        <w:spacing w:line="360" w:lineRule="auto"/>
        <w:rPr>
          <w:rFonts w:cs="Arial"/>
          <w:i/>
          <w:sz w:val="20"/>
          <w:szCs w:val="20"/>
          <w:u w:val="single"/>
        </w:rPr>
      </w:pPr>
      <w:r w:rsidRPr="008F5E3F">
        <w:rPr>
          <w:rFonts w:cs="Arial"/>
          <w:i/>
          <w:sz w:val="20"/>
          <w:szCs w:val="20"/>
          <w:u w:val="single"/>
        </w:rPr>
        <w:t>Súvaha</w:t>
      </w:r>
    </w:p>
    <w:p w:rsidR="007E57EB" w:rsidRPr="008F5E3F" w:rsidRDefault="000D6720" w:rsidP="00537FEA">
      <w:pPr>
        <w:numPr>
          <w:ilvl w:val="1"/>
          <w:numId w:val="1"/>
        </w:numPr>
        <w:spacing w:line="360" w:lineRule="auto"/>
        <w:rPr>
          <w:rFonts w:cs="Arial"/>
          <w:i/>
          <w:sz w:val="20"/>
          <w:szCs w:val="20"/>
          <w:u w:val="single"/>
        </w:rPr>
      </w:pPr>
      <w:r w:rsidRPr="008F5E3F">
        <w:rPr>
          <w:rFonts w:cs="Arial"/>
          <w:i/>
          <w:sz w:val="20"/>
          <w:szCs w:val="20"/>
          <w:u w:val="single"/>
        </w:rPr>
        <w:t>Výkaz ziskov a strát</w:t>
      </w:r>
      <w:r w:rsidR="007E57EB" w:rsidRPr="008F5E3F">
        <w:rPr>
          <w:rFonts w:cs="Arial"/>
          <w:i/>
          <w:sz w:val="20"/>
          <w:szCs w:val="20"/>
          <w:u w:val="single"/>
        </w:rPr>
        <w:t xml:space="preserve"> </w:t>
      </w:r>
    </w:p>
    <w:p w:rsidR="007E57EB" w:rsidRPr="008F5E3F" w:rsidRDefault="007E57EB" w:rsidP="00537FEA">
      <w:pPr>
        <w:numPr>
          <w:ilvl w:val="1"/>
          <w:numId w:val="1"/>
        </w:numPr>
        <w:autoSpaceDE w:val="0"/>
        <w:autoSpaceDN w:val="0"/>
        <w:adjustRightInd w:val="0"/>
        <w:spacing w:line="360" w:lineRule="auto"/>
        <w:rPr>
          <w:rFonts w:cs="Arial"/>
          <w:bCs/>
          <w:i/>
          <w:sz w:val="20"/>
          <w:szCs w:val="20"/>
          <w:u w:val="single"/>
        </w:rPr>
      </w:pPr>
      <w:r w:rsidRPr="008F5E3F">
        <w:rPr>
          <w:rFonts w:cs="Arial"/>
          <w:i/>
          <w:sz w:val="20"/>
          <w:szCs w:val="20"/>
          <w:u w:val="single"/>
        </w:rPr>
        <w:t xml:space="preserve">Poznámky k účtovnej závierke </w:t>
      </w:r>
    </w:p>
    <w:p w:rsidR="005C2A89" w:rsidRPr="00DD4B5B" w:rsidRDefault="00D845BB" w:rsidP="005C2A89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cs="Arial"/>
          <w:i/>
          <w:color w:val="0000CC"/>
          <w:sz w:val="20"/>
          <w:szCs w:val="20"/>
          <w:u w:val="single"/>
        </w:rPr>
      </w:pPr>
      <w:r w:rsidRPr="00DD4B5B">
        <w:rPr>
          <w:rFonts w:cs="Arial"/>
          <w:i/>
          <w:color w:val="0000CC"/>
          <w:sz w:val="20"/>
          <w:szCs w:val="20"/>
          <w:u w:val="single"/>
        </w:rPr>
        <w:t>Správa nezávislého audítora k účtovnej závierke za rok 20</w:t>
      </w:r>
      <w:r w:rsidR="007E6880" w:rsidRPr="00DD4B5B">
        <w:rPr>
          <w:rFonts w:cs="Arial"/>
          <w:i/>
          <w:color w:val="0000CC"/>
          <w:sz w:val="20"/>
          <w:szCs w:val="20"/>
          <w:u w:val="single"/>
        </w:rPr>
        <w:t>1</w:t>
      </w:r>
      <w:r w:rsidR="00284652" w:rsidRPr="00DD4B5B">
        <w:rPr>
          <w:rFonts w:cs="Arial"/>
          <w:i/>
          <w:color w:val="0000CC"/>
          <w:sz w:val="20"/>
          <w:szCs w:val="20"/>
          <w:u w:val="single"/>
        </w:rPr>
        <w:t>7</w:t>
      </w:r>
    </w:p>
    <w:p w:rsidR="002D324F" w:rsidRPr="008F5E3F" w:rsidRDefault="002D324F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2D324F" w:rsidRPr="008F5E3F" w:rsidRDefault="002D324F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9E0464" w:rsidRPr="008F5E3F" w:rsidRDefault="009E0464" w:rsidP="009E0464">
      <w:pPr>
        <w:rPr>
          <w:rFonts w:ascii="Times New Roman" w:hAnsi="Times New Roman"/>
          <w:vanish/>
        </w:rPr>
      </w:pPr>
    </w:p>
    <w:p w:rsidR="009E0464" w:rsidRPr="008F5E3F" w:rsidRDefault="009E0464" w:rsidP="009E0464">
      <w:pPr>
        <w:rPr>
          <w:rFonts w:ascii="Times New Roman" w:hAnsi="Times New Roman"/>
          <w:vanish/>
        </w:rPr>
      </w:pPr>
    </w:p>
    <w:p w:rsidR="009E0464" w:rsidRPr="008F5E3F" w:rsidRDefault="009E0464" w:rsidP="009E0464">
      <w:pPr>
        <w:rPr>
          <w:rFonts w:ascii="Times New Roman" w:hAnsi="Times New Roman"/>
          <w:vanish/>
        </w:rPr>
      </w:pPr>
    </w:p>
    <w:p w:rsidR="009E0464" w:rsidRPr="008F5E3F" w:rsidRDefault="009E0464" w:rsidP="009E0464">
      <w:pPr>
        <w:rPr>
          <w:rFonts w:ascii="Times New Roman" w:hAnsi="Times New Roman"/>
          <w:vanish/>
        </w:rPr>
      </w:pPr>
    </w:p>
    <w:p w:rsidR="009E0464" w:rsidRPr="008F5E3F" w:rsidRDefault="009E0464" w:rsidP="009E0464">
      <w:pPr>
        <w:rPr>
          <w:rFonts w:ascii="Times New Roman" w:hAnsi="Times New Roman"/>
          <w:vanish/>
        </w:rPr>
      </w:pPr>
    </w:p>
    <w:p w:rsidR="002D324F" w:rsidRPr="008F5E3F" w:rsidRDefault="002D324F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8F5E3F" w:rsidRDefault="00D54E17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537FEA" w:rsidRPr="008F5E3F" w:rsidRDefault="00537FEA" w:rsidP="002D324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D54E17" w:rsidRPr="00DD4B5B" w:rsidRDefault="00D54E17" w:rsidP="006D68BE">
      <w:pPr>
        <w:numPr>
          <w:ilvl w:val="0"/>
          <w:numId w:val="9"/>
        </w:numPr>
        <w:autoSpaceDE w:val="0"/>
        <w:autoSpaceDN w:val="0"/>
        <w:adjustRightInd w:val="0"/>
        <w:rPr>
          <w:rFonts w:cs="Arial"/>
          <w:color w:val="0000CC"/>
          <w:sz w:val="28"/>
          <w:szCs w:val="28"/>
          <w:u w:val="single"/>
        </w:rPr>
      </w:pPr>
      <w:r w:rsidRPr="00DD4B5B">
        <w:rPr>
          <w:rFonts w:cs="Arial"/>
          <w:color w:val="0000CC"/>
          <w:sz w:val="28"/>
          <w:szCs w:val="28"/>
          <w:u w:val="single"/>
        </w:rPr>
        <w:t>Úvod</w:t>
      </w:r>
    </w:p>
    <w:p w:rsidR="008B4709" w:rsidRPr="008F5E3F" w:rsidRDefault="008B4709" w:rsidP="002D324F">
      <w:pPr>
        <w:autoSpaceDE w:val="0"/>
        <w:autoSpaceDN w:val="0"/>
        <w:adjustRightInd w:val="0"/>
        <w:rPr>
          <w:rFonts w:cs="Arial"/>
          <w:u w:val="single"/>
        </w:rPr>
      </w:pPr>
    </w:p>
    <w:p w:rsidR="008B4709" w:rsidRPr="008F5E3F" w:rsidRDefault="008B4709" w:rsidP="002D324F">
      <w:pPr>
        <w:autoSpaceDE w:val="0"/>
        <w:autoSpaceDN w:val="0"/>
        <w:adjustRightInd w:val="0"/>
        <w:rPr>
          <w:rStyle w:val="ra"/>
          <w:sz w:val="22"/>
          <w:szCs w:val="22"/>
        </w:rPr>
      </w:pPr>
      <w:r w:rsidRPr="008F5E3F">
        <w:rPr>
          <w:rStyle w:val="ra"/>
          <w:sz w:val="22"/>
          <w:szCs w:val="22"/>
        </w:rPr>
        <w:t xml:space="preserve">Spoločnosť s ručením obmedzeným 3D DIANIŠKA, bola založená spoločenskou zmluvou, zo dňa 24.3.1994. </w:t>
      </w:r>
    </w:p>
    <w:p w:rsidR="008B4709" w:rsidRPr="008F5E3F" w:rsidRDefault="008B4709" w:rsidP="002D324F">
      <w:pPr>
        <w:autoSpaceDE w:val="0"/>
        <w:autoSpaceDN w:val="0"/>
        <w:adjustRightInd w:val="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>Spoločníkmi sú:</w:t>
      </w:r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Eleonóra </w:t>
      </w:r>
      <w:proofErr w:type="spellStart"/>
      <w:r w:rsidRPr="008F5E3F">
        <w:rPr>
          <w:rFonts w:cs="Arial"/>
          <w:sz w:val="22"/>
          <w:szCs w:val="22"/>
        </w:rPr>
        <w:t>Dianišková</w:t>
      </w:r>
      <w:proofErr w:type="spellEnd"/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Mária </w:t>
      </w:r>
      <w:r w:rsidR="008B4709" w:rsidRPr="008F5E3F">
        <w:rPr>
          <w:rFonts w:cs="Arial"/>
          <w:sz w:val="22"/>
          <w:szCs w:val="22"/>
        </w:rPr>
        <w:t xml:space="preserve">     </w:t>
      </w:r>
      <w:proofErr w:type="spellStart"/>
      <w:r w:rsidRPr="008F5E3F">
        <w:rPr>
          <w:rFonts w:cs="Arial"/>
          <w:sz w:val="22"/>
          <w:szCs w:val="22"/>
        </w:rPr>
        <w:t>Dianišková</w:t>
      </w:r>
      <w:proofErr w:type="spellEnd"/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Helena </w:t>
      </w:r>
      <w:r w:rsidR="008B4709" w:rsidRPr="008F5E3F">
        <w:rPr>
          <w:rFonts w:cs="Arial"/>
          <w:sz w:val="22"/>
          <w:szCs w:val="22"/>
        </w:rPr>
        <w:t xml:space="preserve">   </w:t>
      </w:r>
      <w:proofErr w:type="spellStart"/>
      <w:r w:rsidRPr="008F5E3F">
        <w:rPr>
          <w:rFonts w:cs="Arial"/>
          <w:sz w:val="22"/>
          <w:szCs w:val="22"/>
        </w:rPr>
        <w:t>Dianišková</w:t>
      </w:r>
      <w:proofErr w:type="spellEnd"/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Dušan </w:t>
      </w:r>
      <w:r w:rsidR="008B4709" w:rsidRPr="008F5E3F">
        <w:rPr>
          <w:rFonts w:cs="Arial"/>
          <w:sz w:val="22"/>
          <w:szCs w:val="22"/>
        </w:rPr>
        <w:t xml:space="preserve">    </w:t>
      </w:r>
      <w:r w:rsidRPr="008F5E3F">
        <w:rPr>
          <w:rFonts w:cs="Arial"/>
          <w:sz w:val="22"/>
          <w:szCs w:val="22"/>
        </w:rPr>
        <w:t>Dianiška</w:t>
      </w:r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Miroslav </w:t>
      </w:r>
      <w:r w:rsidR="008B4709" w:rsidRPr="008F5E3F">
        <w:rPr>
          <w:rFonts w:cs="Arial"/>
          <w:sz w:val="22"/>
          <w:szCs w:val="22"/>
        </w:rPr>
        <w:t xml:space="preserve"> </w:t>
      </w:r>
      <w:r w:rsidRPr="008F5E3F">
        <w:rPr>
          <w:rFonts w:cs="Arial"/>
          <w:sz w:val="22"/>
          <w:szCs w:val="22"/>
        </w:rPr>
        <w:t>Dianiška</w:t>
      </w:r>
    </w:p>
    <w:p w:rsidR="00587247" w:rsidRPr="008F5E3F" w:rsidRDefault="00587247" w:rsidP="008B4709">
      <w:pPr>
        <w:tabs>
          <w:tab w:val="left" w:pos="540"/>
        </w:tabs>
        <w:autoSpaceDE w:val="0"/>
        <w:autoSpaceDN w:val="0"/>
        <w:adjustRightInd w:val="0"/>
        <w:ind w:left="54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Vladimír </w:t>
      </w:r>
      <w:r w:rsidR="008B4709" w:rsidRPr="008F5E3F">
        <w:rPr>
          <w:rFonts w:cs="Arial"/>
          <w:sz w:val="22"/>
          <w:szCs w:val="22"/>
        </w:rPr>
        <w:t xml:space="preserve"> </w:t>
      </w:r>
      <w:r w:rsidRPr="008F5E3F">
        <w:rPr>
          <w:rFonts w:cs="Arial"/>
          <w:sz w:val="22"/>
          <w:szCs w:val="22"/>
        </w:rPr>
        <w:t>Dianiška</w:t>
      </w:r>
    </w:p>
    <w:p w:rsidR="008B4709" w:rsidRPr="008F5E3F" w:rsidRDefault="00865FA8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>Vo vlastníckych vzťahoch spoločnosti za uplynulé obdobie nenastali žiadne zmeny. Vlastníci spoločnosti sú zároveň štatutárnymi zástupcami – konateľmi.</w:t>
      </w:r>
    </w:p>
    <w:p w:rsidR="00865FA8" w:rsidRPr="008F5E3F" w:rsidRDefault="00865FA8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2"/>
          <w:szCs w:val="22"/>
        </w:rPr>
      </w:pPr>
    </w:p>
    <w:p w:rsidR="00865FA8" w:rsidRPr="008F5E3F" w:rsidRDefault="00865FA8" w:rsidP="00865FA8">
      <w:pPr>
        <w:spacing w:after="120"/>
        <w:rPr>
          <w:rFonts w:cs="Arial"/>
          <w:sz w:val="22"/>
          <w:szCs w:val="22"/>
          <w:u w:val="single"/>
        </w:rPr>
      </w:pPr>
      <w:r w:rsidRPr="008F5E3F">
        <w:rPr>
          <w:rFonts w:cs="Arial"/>
          <w:sz w:val="22"/>
          <w:szCs w:val="22"/>
          <w:u w:val="single"/>
        </w:rPr>
        <w:t>Profil spoločnosti a firemná identita</w:t>
      </w:r>
    </w:p>
    <w:p w:rsidR="00865FA8" w:rsidRPr="008F5E3F" w:rsidRDefault="00865FA8" w:rsidP="00865FA8">
      <w:pPr>
        <w:rPr>
          <w:rFonts w:cs="Arial"/>
          <w:b/>
          <w:sz w:val="22"/>
          <w:szCs w:val="22"/>
        </w:rPr>
      </w:pPr>
      <w:r w:rsidRPr="008F5E3F">
        <w:rPr>
          <w:rFonts w:cs="Arial"/>
          <w:b/>
          <w:bCs/>
          <w:sz w:val="22"/>
          <w:szCs w:val="22"/>
        </w:rPr>
        <w:t>Poslanie, spoločnosti, predmet činnosti</w:t>
      </w:r>
      <w:r w:rsidRPr="008F5E3F">
        <w:rPr>
          <w:rFonts w:cs="Arial"/>
          <w:b/>
          <w:sz w:val="22"/>
          <w:szCs w:val="22"/>
        </w:rPr>
        <w:t xml:space="preserve">. </w:t>
      </w:r>
    </w:p>
    <w:p w:rsidR="00865FA8" w:rsidRPr="008F5E3F" w:rsidRDefault="00865FA8" w:rsidP="007612D9">
      <w:pPr>
        <w:numPr>
          <w:ilvl w:val="2"/>
          <w:numId w:val="2"/>
        </w:numPr>
        <w:spacing w:after="120"/>
        <w:ind w:left="357" w:hanging="357"/>
        <w:jc w:val="both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Poslaním spoločnosti je zaoberať sa komplexnou výrobou elektrických rozvádzačov, elektromontážnymi prácami, dodávkami a montážou transformátorových staníc a technologických </w:t>
      </w:r>
      <w:proofErr w:type="spellStart"/>
      <w:r w:rsidRPr="008F5E3F">
        <w:rPr>
          <w:rFonts w:cs="Arial"/>
          <w:sz w:val="22"/>
          <w:szCs w:val="22"/>
        </w:rPr>
        <w:t>energo</w:t>
      </w:r>
      <w:proofErr w:type="spellEnd"/>
      <w:r w:rsidR="00284652">
        <w:rPr>
          <w:rFonts w:cs="Arial"/>
          <w:sz w:val="22"/>
          <w:szCs w:val="22"/>
        </w:rPr>
        <w:t>-</w:t>
      </w:r>
      <w:r w:rsidRPr="008F5E3F">
        <w:rPr>
          <w:rFonts w:cs="Arial"/>
          <w:sz w:val="22"/>
          <w:szCs w:val="22"/>
        </w:rPr>
        <w:t>súborov a súvisiacou projekčnou a revíznou činnosťou a tým uspokojovať industriálne a obnovovacie potreby firiem.</w:t>
      </w:r>
    </w:p>
    <w:p w:rsidR="00865FA8" w:rsidRPr="008F5E3F" w:rsidRDefault="00865FA8" w:rsidP="00865FA8">
      <w:pPr>
        <w:jc w:val="both"/>
        <w:rPr>
          <w:rFonts w:cs="Arial"/>
          <w:snapToGrid w:val="0"/>
          <w:sz w:val="22"/>
          <w:szCs w:val="22"/>
          <w:lang w:val="cs-CZ"/>
        </w:rPr>
      </w:pPr>
      <w:r w:rsidRPr="008F5E3F">
        <w:rPr>
          <w:rFonts w:cs="Arial"/>
          <w:b/>
          <w:sz w:val="22"/>
          <w:szCs w:val="22"/>
        </w:rPr>
        <w:t xml:space="preserve">Vízia spoločnosti </w:t>
      </w:r>
    </w:p>
    <w:p w:rsidR="00865FA8" w:rsidRPr="008F5E3F" w:rsidRDefault="00865FA8" w:rsidP="007612D9">
      <w:pPr>
        <w:numPr>
          <w:ilvl w:val="0"/>
          <w:numId w:val="8"/>
        </w:numPr>
        <w:spacing w:after="240"/>
        <w:ind w:left="357" w:hanging="357"/>
        <w:jc w:val="both"/>
        <w:rPr>
          <w:rFonts w:cs="Arial"/>
          <w:snapToGrid w:val="0"/>
          <w:sz w:val="22"/>
          <w:szCs w:val="22"/>
        </w:rPr>
      </w:pPr>
      <w:r w:rsidRPr="008F5E3F">
        <w:rPr>
          <w:rFonts w:cs="Arial"/>
          <w:sz w:val="22"/>
          <w:szCs w:val="22"/>
        </w:rPr>
        <w:t xml:space="preserve">Spoločnosť si stanovuje </w:t>
      </w:r>
      <w:r w:rsidRPr="008F5E3F">
        <w:rPr>
          <w:rFonts w:cs="Arial"/>
          <w:b/>
          <w:sz w:val="22"/>
          <w:szCs w:val="22"/>
          <w:u w:val="single"/>
        </w:rPr>
        <w:t>dlhodobý cieľ – víziu,</w:t>
      </w:r>
      <w:r w:rsidRPr="008F5E3F">
        <w:rPr>
          <w:rFonts w:cs="Arial"/>
          <w:sz w:val="22"/>
          <w:szCs w:val="22"/>
        </w:rPr>
        <w:t xml:space="preserve"> zaoberať sa komplexnou výrobou elektrických rozvádzačov, elektromontážnymi prácami, dodávkami a montážou transformátorových staníc a technologických </w:t>
      </w:r>
      <w:proofErr w:type="spellStart"/>
      <w:r w:rsidRPr="008F5E3F">
        <w:rPr>
          <w:rFonts w:cs="Arial"/>
          <w:sz w:val="22"/>
          <w:szCs w:val="22"/>
        </w:rPr>
        <w:t>energo</w:t>
      </w:r>
      <w:proofErr w:type="spellEnd"/>
      <w:r w:rsidR="00284652">
        <w:rPr>
          <w:rFonts w:cs="Arial"/>
          <w:sz w:val="22"/>
          <w:szCs w:val="22"/>
        </w:rPr>
        <w:t>-</w:t>
      </w:r>
      <w:r w:rsidRPr="008F5E3F">
        <w:rPr>
          <w:rFonts w:cs="Arial"/>
          <w:sz w:val="22"/>
          <w:szCs w:val="22"/>
        </w:rPr>
        <w:t>súborov a súvisiacou projekčnou a revíznou činnosťou. V tejto činnosti si firma kladie za cieľ  patriť k lídrom na Slovensku a prenikať i</w:t>
      </w:r>
      <w:r w:rsidR="00FC28C5" w:rsidRPr="008F5E3F">
        <w:rPr>
          <w:rFonts w:cs="Arial"/>
          <w:sz w:val="22"/>
          <w:szCs w:val="22"/>
        </w:rPr>
        <w:t> </w:t>
      </w:r>
      <w:r w:rsidRPr="008F5E3F">
        <w:rPr>
          <w:rFonts w:cs="Arial"/>
          <w:sz w:val="22"/>
          <w:szCs w:val="22"/>
        </w:rPr>
        <w:t>na</w:t>
      </w:r>
      <w:r w:rsidR="00FC28C5" w:rsidRPr="008F5E3F">
        <w:rPr>
          <w:rFonts w:cs="Arial"/>
          <w:sz w:val="22"/>
          <w:szCs w:val="22"/>
        </w:rPr>
        <w:t xml:space="preserve"> zahraničné</w:t>
      </w:r>
      <w:r w:rsidRPr="008F5E3F">
        <w:rPr>
          <w:rFonts w:cs="Arial"/>
          <w:sz w:val="22"/>
          <w:szCs w:val="22"/>
        </w:rPr>
        <w:t xml:space="preserve"> trhy a presadzovať sa najmä </w:t>
      </w:r>
      <w:r w:rsidRPr="008F5E3F">
        <w:rPr>
          <w:rFonts w:cs="Arial"/>
          <w:b/>
          <w:sz w:val="22"/>
          <w:szCs w:val="22"/>
        </w:rPr>
        <w:t>flexibilitou</w:t>
      </w:r>
      <w:r w:rsidR="001900CF" w:rsidRPr="008F5E3F">
        <w:rPr>
          <w:rFonts w:cs="Arial"/>
          <w:b/>
          <w:sz w:val="22"/>
          <w:szCs w:val="22"/>
        </w:rPr>
        <w:t xml:space="preserve"> </w:t>
      </w:r>
      <w:r w:rsidRPr="008F5E3F">
        <w:rPr>
          <w:rFonts w:cs="Arial"/>
          <w:sz w:val="22"/>
          <w:szCs w:val="22"/>
        </w:rPr>
        <w:t xml:space="preserve">riešenia a termínov dodávok pri dosahovaní požadovaných </w:t>
      </w:r>
      <w:r w:rsidRPr="008F5E3F">
        <w:rPr>
          <w:rFonts w:cs="Arial"/>
          <w:b/>
          <w:sz w:val="22"/>
          <w:szCs w:val="22"/>
        </w:rPr>
        <w:t>kvalitatívnych parametrov</w:t>
      </w:r>
      <w:r w:rsidRPr="008F5E3F">
        <w:rPr>
          <w:rFonts w:cs="Arial"/>
          <w:sz w:val="22"/>
          <w:szCs w:val="22"/>
        </w:rPr>
        <w:t xml:space="preserve">  v súlade so stanovenými STN a EN. Tieto ciele bude firma dosahovať princípom </w:t>
      </w:r>
      <w:r w:rsidRPr="008F5E3F">
        <w:rPr>
          <w:rFonts w:cs="Arial"/>
          <w:b/>
          <w:sz w:val="22"/>
          <w:szCs w:val="22"/>
        </w:rPr>
        <w:t>efektívneho riadenia procesov</w:t>
      </w:r>
      <w:r w:rsidRPr="008F5E3F">
        <w:rPr>
          <w:rFonts w:cs="Arial"/>
          <w:sz w:val="22"/>
          <w:szCs w:val="22"/>
        </w:rPr>
        <w:t xml:space="preserve"> na základe ISO 900</w:t>
      </w:r>
      <w:r w:rsidR="004342A9" w:rsidRPr="008F5E3F">
        <w:rPr>
          <w:rFonts w:cs="Arial"/>
          <w:sz w:val="22"/>
          <w:szCs w:val="22"/>
        </w:rPr>
        <w:t>1:2008</w:t>
      </w:r>
      <w:r w:rsidRPr="008F5E3F">
        <w:rPr>
          <w:rFonts w:cs="Arial"/>
          <w:sz w:val="22"/>
          <w:szCs w:val="22"/>
        </w:rPr>
        <w:t xml:space="preserve">, výsledkom čoho je želaný </w:t>
      </w:r>
      <w:r w:rsidRPr="008F5E3F">
        <w:rPr>
          <w:rFonts w:cs="Arial"/>
          <w:b/>
          <w:sz w:val="22"/>
          <w:szCs w:val="22"/>
          <w:u w:val="single"/>
        </w:rPr>
        <w:t>zisk spoločnosti.</w:t>
      </w:r>
    </w:p>
    <w:p w:rsidR="00865FA8" w:rsidRPr="008F5E3F" w:rsidRDefault="00865FA8" w:rsidP="00865FA8">
      <w:pPr>
        <w:rPr>
          <w:rFonts w:cs="Arial"/>
          <w:sz w:val="22"/>
          <w:szCs w:val="22"/>
        </w:rPr>
      </w:pPr>
      <w:r w:rsidRPr="008F5E3F">
        <w:rPr>
          <w:rFonts w:cs="Arial"/>
          <w:b/>
          <w:sz w:val="22"/>
          <w:szCs w:val="22"/>
        </w:rPr>
        <w:t>Hodnoty spoločnosti</w:t>
      </w:r>
    </w:p>
    <w:p w:rsidR="00865FA8" w:rsidRPr="008F5E3F" w:rsidRDefault="00865FA8" w:rsidP="00865FA8">
      <w:pPr>
        <w:numPr>
          <w:ilvl w:val="0"/>
          <w:numId w:val="3"/>
        </w:numPr>
        <w:jc w:val="both"/>
        <w:rPr>
          <w:rFonts w:cs="Arial"/>
          <w:snapToGrid w:val="0"/>
          <w:sz w:val="22"/>
          <w:szCs w:val="22"/>
          <w:lang w:val="cs-CZ"/>
        </w:rPr>
      </w:pPr>
      <w:r w:rsidRPr="008F5E3F">
        <w:rPr>
          <w:rFonts w:cs="Arial"/>
          <w:sz w:val="22"/>
          <w:szCs w:val="22"/>
        </w:rPr>
        <w:t>pod obchodnou značkou 3D DIANIŠKA dlhodobo uspokojovať potreby klientov</w:t>
      </w:r>
    </w:p>
    <w:p w:rsidR="00865FA8" w:rsidRPr="008F5E3F" w:rsidRDefault="00865FA8" w:rsidP="00865FA8">
      <w:pPr>
        <w:numPr>
          <w:ilvl w:val="0"/>
          <w:numId w:val="4"/>
        </w:numPr>
        <w:autoSpaceDE w:val="0"/>
        <w:autoSpaceDN w:val="0"/>
        <w:adjustRightInd w:val="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>spokojnosť klientov a rozvoj obchodov na základe systematického budovania vzťahov so zákazníkmi</w:t>
      </w:r>
    </w:p>
    <w:p w:rsidR="00865FA8" w:rsidRPr="008F5E3F" w:rsidRDefault="00865FA8" w:rsidP="00865FA8">
      <w:pPr>
        <w:numPr>
          <w:ilvl w:val="0"/>
          <w:numId w:val="4"/>
        </w:numPr>
        <w:autoSpaceDE w:val="0"/>
        <w:autoSpaceDN w:val="0"/>
        <w:adjustRightInd w:val="0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>podpora rozvoja odbornosti a motivácia zamestnancov</w:t>
      </w:r>
    </w:p>
    <w:p w:rsidR="00865FA8" w:rsidRPr="008F5E3F" w:rsidRDefault="00865FA8" w:rsidP="007612D9">
      <w:pPr>
        <w:numPr>
          <w:ilvl w:val="0"/>
          <w:numId w:val="4"/>
        </w:numPr>
        <w:autoSpaceDE w:val="0"/>
        <w:autoSpaceDN w:val="0"/>
        <w:adjustRightInd w:val="0"/>
        <w:spacing w:after="240"/>
        <w:ind w:left="357" w:hanging="357"/>
        <w:rPr>
          <w:rFonts w:cs="Arial"/>
          <w:sz w:val="22"/>
          <w:szCs w:val="22"/>
        </w:rPr>
      </w:pPr>
      <w:r w:rsidRPr="008F5E3F">
        <w:rPr>
          <w:rFonts w:cs="Arial"/>
          <w:sz w:val="22"/>
          <w:szCs w:val="22"/>
        </w:rPr>
        <w:t>bezúhonnosť manažmentu a zamestnancov</w:t>
      </w:r>
    </w:p>
    <w:p w:rsidR="00865FA8" w:rsidRPr="008F5E3F" w:rsidRDefault="00865FA8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900CF" w:rsidRPr="008F5E3F" w:rsidRDefault="001900CF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900CF" w:rsidRPr="008F5E3F" w:rsidRDefault="001900CF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900CF" w:rsidRPr="008F5E3F" w:rsidRDefault="001900CF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1900CF" w:rsidRPr="008F5E3F" w:rsidRDefault="001900CF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7E6880" w:rsidRPr="008F5E3F" w:rsidRDefault="007E6880" w:rsidP="008B4709">
      <w:pPr>
        <w:tabs>
          <w:tab w:val="left" w:pos="540"/>
        </w:tabs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256247" w:rsidRPr="00DD4B5B" w:rsidRDefault="00256247" w:rsidP="00CC4E90">
      <w:pPr>
        <w:numPr>
          <w:ilvl w:val="0"/>
          <w:numId w:val="10"/>
        </w:numPr>
        <w:autoSpaceDE w:val="0"/>
        <w:autoSpaceDN w:val="0"/>
        <w:adjustRightInd w:val="0"/>
        <w:spacing w:after="120"/>
        <w:rPr>
          <w:rFonts w:cs="Arial"/>
          <w:b/>
          <w:color w:val="0000CC"/>
          <w:sz w:val="28"/>
          <w:szCs w:val="28"/>
        </w:rPr>
      </w:pPr>
      <w:r w:rsidRPr="00DD4B5B">
        <w:rPr>
          <w:rFonts w:cs="Arial"/>
          <w:b/>
          <w:color w:val="0000CC"/>
          <w:sz w:val="28"/>
          <w:szCs w:val="28"/>
        </w:rPr>
        <w:t>Analytické informácie:</w:t>
      </w:r>
    </w:p>
    <w:p w:rsidR="002E3AB1" w:rsidRPr="008F5E3F" w:rsidRDefault="00CC4E90" w:rsidP="002E3AB1">
      <w:pPr>
        <w:numPr>
          <w:ilvl w:val="1"/>
          <w:numId w:val="10"/>
        </w:numPr>
        <w:autoSpaceDE w:val="0"/>
        <w:autoSpaceDN w:val="0"/>
        <w:adjustRightInd w:val="0"/>
        <w:spacing w:after="120"/>
        <w:rPr>
          <w:rFonts w:cs="Arial"/>
          <w:b/>
          <w:u w:val="single"/>
        </w:rPr>
      </w:pPr>
      <w:r w:rsidRPr="008F5E3F">
        <w:rPr>
          <w:rFonts w:cs="Arial"/>
          <w:b/>
          <w:u w:val="single"/>
        </w:rPr>
        <w:t>V</w:t>
      </w:r>
      <w:r w:rsidR="00256247" w:rsidRPr="008F5E3F">
        <w:rPr>
          <w:rFonts w:cs="Arial"/>
          <w:b/>
          <w:u w:val="single"/>
        </w:rPr>
        <w:t>ývoj účtovnej jednotky a stav v ktorom sa nachádza</w:t>
      </w:r>
    </w:p>
    <w:p w:rsidR="006423D3" w:rsidRPr="008F5E3F" w:rsidRDefault="00D665AB" w:rsidP="007612D9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720" w:firstLine="0"/>
        <w:rPr>
          <w:rFonts w:cs="Arial"/>
          <w:b/>
          <w:u w:val="single"/>
        </w:rPr>
      </w:pPr>
      <w:r w:rsidRPr="008F5E3F">
        <w:rPr>
          <w:rFonts w:cs="Arial"/>
          <w:sz w:val="22"/>
          <w:szCs w:val="22"/>
          <w:u w:val="single"/>
        </w:rPr>
        <w:t>Organizačná štruktúra</w:t>
      </w:r>
      <w:r w:rsidR="00CC4E90" w:rsidRPr="008F5E3F">
        <w:rPr>
          <w:rFonts w:cs="Arial"/>
          <w:bCs/>
          <w:sz w:val="22"/>
          <w:szCs w:val="22"/>
          <w:u w:val="single"/>
        </w:rPr>
        <w:t>:</w:t>
      </w:r>
      <w:r w:rsidR="00CC4E90" w:rsidRPr="008F5E3F">
        <w:rPr>
          <w:rFonts w:cs="Arial"/>
          <w:b/>
          <w:bCs/>
          <w:sz w:val="22"/>
          <w:szCs w:val="22"/>
        </w:rPr>
        <w:t xml:space="preserve">  </w:t>
      </w:r>
      <w:r w:rsidR="003170B4" w:rsidRPr="008F5E3F">
        <w:rPr>
          <w:rFonts w:cs="Arial"/>
          <w:bCs/>
          <w:sz w:val="22"/>
          <w:szCs w:val="22"/>
        </w:rPr>
        <w:t>Spo</w:t>
      </w:r>
      <w:r w:rsidR="00921224" w:rsidRPr="008F5E3F">
        <w:rPr>
          <w:rFonts w:cs="Arial"/>
          <w:bCs/>
          <w:sz w:val="22"/>
          <w:szCs w:val="22"/>
        </w:rPr>
        <w:t xml:space="preserve">ločnosť riadia šiesti konatelia. </w:t>
      </w:r>
      <w:r w:rsidR="006423D3" w:rsidRPr="008F5E3F">
        <w:rPr>
          <w:rFonts w:cs="Arial"/>
          <w:bCs/>
          <w:sz w:val="22"/>
          <w:szCs w:val="22"/>
        </w:rPr>
        <w:t>Spoločnosť má lokalizované všetky pracoviská na adrese sídla spoločnosti.</w:t>
      </w:r>
      <w:r w:rsidR="00CC4E90" w:rsidRPr="008F5E3F">
        <w:rPr>
          <w:rFonts w:cs="Arial"/>
          <w:bCs/>
          <w:sz w:val="22"/>
          <w:szCs w:val="22"/>
        </w:rPr>
        <w:t xml:space="preserve">  </w:t>
      </w:r>
      <w:r w:rsidR="0021116A" w:rsidRPr="008F5E3F">
        <w:rPr>
          <w:rFonts w:cs="Arial"/>
          <w:bCs/>
          <w:sz w:val="22"/>
          <w:szCs w:val="22"/>
        </w:rPr>
        <w:t>Pre riadenie procesov je vypracovaný systém riadenia kvality na základe</w:t>
      </w:r>
      <w:r w:rsidR="0021116A" w:rsidRPr="008F5E3F">
        <w:rPr>
          <w:rFonts w:cs="Arial"/>
          <w:sz w:val="22"/>
          <w:szCs w:val="22"/>
        </w:rPr>
        <w:t xml:space="preserve"> ISO 9001:200</w:t>
      </w:r>
      <w:r w:rsidR="004342A9" w:rsidRPr="008F5E3F">
        <w:rPr>
          <w:rFonts w:cs="Arial"/>
          <w:sz w:val="22"/>
          <w:szCs w:val="22"/>
        </w:rPr>
        <w:t>8</w:t>
      </w:r>
      <w:r w:rsidR="0021116A" w:rsidRPr="008F5E3F">
        <w:rPr>
          <w:rFonts w:cs="Arial"/>
          <w:sz w:val="22"/>
          <w:szCs w:val="22"/>
        </w:rPr>
        <w:t xml:space="preserve">. </w:t>
      </w:r>
    </w:p>
    <w:p w:rsidR="002E3AB1" w:rsidRPr="008F5E3F" w:rsidRDefault="002E3AB1" w:rsidP="002E3AB1">
      <w:pPr>
        <w:autoSpaceDE w:val="0"/>
        <w:autoSpaceDN w:val="0"/>
        <w:adjustRightInd w:val="0"/>
        <w:spacing w:after="120"/>
        <w:ind w:left="720"/>
        <w:rPr>
          <w:rFonts w:cs="Arial"/>
          <w:bCs/>
          <w:sz w:val="23"/>
          <w:szCs w:val="23"/>
        </w:rPr>
      </w:pPr>
      <w:r w:rsidRPr="008F5E3F">
        <w:rPr>
          <w:rFonts w:cs="Arial"/>
          <w:bCs/>
          <w:sz w:val="23"/>
          <w:szCs w:val="23"/>
        </w:rPr>
        <w:object w:dxaOrig="8093" w:dyaOrig="5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4.85pt;height:280.55pt" o:ole="">
            <v:imagedata r:id="rId21" o:title=""/>
          </v:shape>
          <o:OLEObject Type="Embed" ProgID="Excel.Sheet.8" ShapeID="_x0000_i1025" DrawAspect="Content" ObjectID="_1589706255" r:id="rId22"/>
        </w:object>
      </w:r>
    </w:p>
    <w:p w:rsidR="002E3AB1" w:rsidRPr="008F5E3F" w:rsidRDefault="002E3AB1" w:rsidP="002E3AB1">
      <w:pPr>
        <w:autoSpaceDE w:val="0"/>
        <w:autoSpaceDN w:val="0"/>
        <w:adjustRightInd w:val="0"/>
        <w:spacing w:after="120"/>
        <w:ind w:left="720"/>
        <w:rPr>
          <w:rFonts w:cs="Arial"/>
          <w:b/>
          <w:u w:val="single"/>
        </w:rPr>
      </w:pPr>
    </w:p>
    <w:p w:rsidR="00C82E6C" w:rsidRPr="008F5E3F" w:rsidRDefault="002E3AB1" w:rsidP="007612D9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720" w:firstLine="0"/>
        <w:rPr>
          <w:rFonts w:cs="Arial"/>
          <w:sz w:val="20"/>
          <w:szCs w:val="20"/>
        </w:rPr>
      </w:pPr>
      <w:r w:rsidRPr="008F5E3F">
        <w:rPr>
          <w:rFonts w:cs="Arial"/>
          <w:sz w:val="20"/>
          <w:szCs w:val="20"/>
          <w:u w:val="single"/>
        </w:rPr>
        <w:t xml:space="preserve">Doterajší </w:t>
      </w:r>
      <w:r w:rsidR="00C82E6C" w:rsidRPr="008F5E3F">
        <w:rPr>
          <w:rFonts w:cs="Arial"/>
          <w:sz w:val="20"/>
          <w:szCs w:val="20"/>
          <w:u w:val="single"/>
        </w:rPr>
        <w:t xml:space="preserve">hospodársky </w:t>
      </w:r>
      <w:r w:rsidRPr="008F5E3F">
        <w:rPr>
          <w:rFonts w:cs="Arial"/>
          <w:sz w:val="20"/>
          <w:szCs w:val="20"/>
          <w:u w:val="single"/>
        </w:rPr>
        <w:t>vývoj spoločnosti.</w:t>
      </w:r>
      <w:r w:rsidRPr="008F5E3F">
        <w:rPr>
          <w:rFonts w:cs="Arial"/>
          <w:sz w:val="20"/>
          <w:szCs w:val="20"/>
        </w:rPr>
        <w:t xml:space="preserve"> </w:t>
      </w:r>
    </w:p>
    <w:p w:rsidR="009812CC" w:rsidRPr="008F5E3F" w:rsidRDefault="001C30AC" w:rsidP="00C82E6C">
      <w:pPr>
        <w:autoSpaceDE w:val="0"/>
        <w:autoSpaceDN w:val="0"/>
        <w:adjustRightInd w:val="0"/>
        <w:spacing w:after="120"/>
        <w:ind w:left="720"/>
        <w:rPr>
          <w:rFonts w:cs="Arial"/>
          <w:sz w:val="20"/>
          <w:szCs w:val="20"/>
        </w:rPr>
      </w:pPr>
      <w:r w:rsidRPr="008F5E3F">
        <w:rPr>
          <w:rFonts w:cs="Arial"/>
          <w:sz w:val="20"/>
          <w:szCs w:val="20"/>
        </w:rPr>
        <w:t xml:space="preserve">Spoločnosť má vybudované výrobné kapacity, ktoré zodpovedajú potrebám a požiadavkám trhu, ktoré spoločnosť dokáže získať na realizáciu. To umožňuje spoločnosti plniť požiadavky trhu na požadovanej </w:t>
      </w:r>
      <w:r w:rsidR="00802A83" w:rsidRPr="008F5E3F">
        <w:rPr>
          <w:rFonts w:cs="Arial"/>
          <w:sz w:val="20"/>
          <w:szCs w:val="20"/>
        </w:rPr>
        <w:t xml:space="preserve"> kvantitatívn</w:t>
      </w:r>
      <w:r w:rsidRPr="008F5E3F">
        <w:rPr>
          <w:rFonts w:cs="Arial"/>
          <w:sz w:val="20"/>
          <w:szCs w:val="20"/>
        </w:rPr>
        <w:t>ej</w:t>
      </w:r>
      <w:r w:rsidR="00802A83" w:rsidRPr="008F5E3F">
        <w:rPr>
          <w:rFonts w:cs="Arial"/>
          <w:sz w:val="20"/>
          <w:szCs w:val="20"/>
        </w:rPr>
        <w:t xml:space="preserve"> a kvalitatívn</w:t>
      </w:r>
      <w:r w:rsidRPr="008F5E3F">
        <w:rPr>
          <w:rFonts w:cs="Arial"/>
          <w:sz w:val="20"/>
          <w:szCs w:val="20"/>
        </w:rPr>
        <w:t>ej</w:t>
      </w:r>
      <w:r w:rsidR="00802A83" w:rsidRPr="008F5E3F">
        <w:rPr>
          <w:rFonts w:cs="Arial"/>
          <w:sz w:val="20"/>
          <w:szCs w:val="20"/>
        </w:rPr>
        <w:t xml:space="preserve"> </w:t>
      </w:r>
      <w:r w:rsidRPr="008F5E3F">
        <w:rPr>
          <w:rFonts w:cs="Arial"/>
          <w:sz w:val="20"/>
          <w:szCs w:val="20"/>
        </w:rPr>
        <w:t>úrovni</w:t>
      </w:r>
      <w:r w:rsidR="00470D11" w:rsidRPr="008F5E3F">
        <w:rPr>
          <w:rFonts w:cs="Arial"/>
          <w:sz w:val="20"/>
          <w:szCs w:val="20"/>
        </w:rPr>
        <w:t>.</w:t>
      </w:r>
      <w:r w:rsidR="00F2211D" w:rsidRPr="008F5E3F">
        <w:rPr>
          <w:rFonts w:cs="Arial"/>
          <w:sz w:val="20"/>
          <w:szCs w:val="20"/>
        </w:rPr>
        <w:t xml:space="preserve"> </w:t>
      </w:r>
      <w:r w:rsidR="008B634B" w:rsidRPr="008F5E3F">
        <w:rPr>
          <w:rFonts w:cs="Arial"/>
          <w:sz w:val="20"/>
          <w:szCs w:val="20"/>
        </w:rPr>
        <w:t>Z celkového objemu dlhodobého majetku, tvoria výrobné prostriedky podiel 1,3 mil.€</w:t>
      </w:r>
      <w:r w:rsidR="00AE718C" w:rsidRPr="008F5E3F">
        <w:rPr>
          <w:rFonts w:cs="Arial"/>
          <w:sz w:val="20"/>
          <w:szCs w:val="20"/>
        </w:rPr>
        <w:t>.</w:t>
      </w:r>
    </w:p>
    <w:p w:rsidR="00AE718C" w:rsidRDefault="00AE718C" w:rsidP="00AE718C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8D63A9" w:rsidRPr="008F5E3F" w:rsidRDefault="008D63A9" w:rsidP="00AE718C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ab/>
      </w:r>
      <w:r>
        <w:rPr>
          <w:noProof/>
        </w:rPr>
        <w:drawing>
          <wp:inline distT="0" distB="0" distL="0" distR="0" wp14:anchorId="6CA9343B" wp14:editId="3650A401">
            <wp:extent cx="4269740" cy="2078966"/>
            <wp:effectExtent l="0" t="0" r="0" b="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1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9812CC" w:rsidRPr="008D63A9" w:rsidRDefault="009812CC" w:rsidP="00AE718C">
      <w:pPr>
        <w:autoSpaceDE w:val="0"/>
        <w:autoSpaceDN w:val="0"/>
        <w:adjustRightInd w:val="0"/>
        <w:spacing w:after="120"/>
        <w:rPr>
          <w:rFonts w:cs="Arial"/>
          <w:color w:val="FF0000"/>
          <w:sz w:val="20"/>
          <w:szCs w:val="20"/>
        </w:rPr>
      </w:pPr>
    </w:p>
    <w:p w:rsidR="00646640" w:rsidRDefault="00646640" w:rsidP="005E7050">
      <w:pPr>
        <w:autoSpaceDE w:val="0"/>
        <w:autoSpaceDN w:val="0"/>
        <w:adjustRightInd w:val="0"/>
        <w:spacing w:after="120"/>
        <w:ind w:left="720"/>
        <w:rPr>
          <w:rFonts w:cs="Arial"/>
          <w:sz w:val="20"/>
          <w:szCs w:val="20"/>
        </w:rPr>
      </w:pPr>
    </w:p>
    <w:p w:rsidR="00ED2CD0" w:rsidRPr="00AF78C3" w:rsidRDefault="00AF78C3" w:rsidP="005E7050">
      <w:pPr>
        <w:autoSpaceDE w:val="0"/>
        <w:autoSpaceDN w:val="0"/>
        <w:adjustRightInd w:val="0"/>
        <w:spacing w:after="120"/>
        <w:ind w:left="720"/>
        <w:rPr>
          <w:rFonts w:cs="Arial"/>
          <w:sz w:val="20"/>
          <w:szCs w:val="20"/>
        </w:rPr>
      </w:pPr>
      <w:r w:rsidRPr="00AF78C3">
        <w:rPr>
          <w:rFonts w:cs="Arial"/>
          <w:sz w:val="20"/>
          <w:szCs w:val="20"/>
        </w:rPr>
        <w:t xml:space="preserve">Spoločnosť </w:t>
      </w:r>
      <w:r w:rsidR="00646640">
        <w:rPr>
          <w:rFonts w:cs="Arial"/>
          <w:sz w:val="20"/>
          <w:szCs w:val="20"/>
        </w:rPr>
        <w:t>za ostatné roky</w:t>
      </w:r>
      <w:r w:rsidRPr="00AF78C3">
        <w:rPr>
          <w:rFonts w:cs="Arial"/>
          <w:sz w:val="20"/>
          <w:szCs w:val="20"/>
        </w:rPr>
        <w:t>, zaznamenala pokles kvantitatívnych parametrov výkonov.</w:t>
      </w:r>
      <w:r w:rsidR="00A2775E" w:rsidRPr="00AF78C3">
        <w:rPr>
          <w:rFonts w:cs="Arial"/>
          <w:b/>
          <w:sz w:val="20"/>
          <w:szCs w:val="20"/>
        </w:rPr>
        <w:t xml:space="preserve"> </w:t>
      </w:r>
      <w:r w:rsidR="00277555" w:rsidRPr="00AF78C3">
        <w:rPr>
          <w:rFonts w:cs="Arial"/>
          <w:sz w:val="20"/>
          <w:szCs w:val="20"/>
        </w:rPr>
        <w:t>H</w:t>
      </w:r>
      <w:r w:rsidR="005E7050" w:rsidRPr="00AF78C3">
        <w:rPr>
          <w:rFonts w:cs="Arial"/>
          <w:sz w:val="20"/>
          <w:szCs w:val="20"/>
        </w:rPr>
        <w:t xml:space="preserve">odnotový </w:t>
      </w:r>
      <w:r w:rsidR="00A2775E" w:rsidRPr="00AF78C3">
        <w:rPr>
          <w:rFonts w:cs="Arial"/>
          <w:sz w:val="20"/>
          <w:szCs w:val="20"/>
        </w:rPr>
        <w:t xml:space="preserve"> </w:t>
      </w:r>
      <w:r w:rsidR="00502CA0" w:rsidRPr="00AF78C3">
        <w:rPr>
          <w:rFonts w:cs="Arial"/>
          <w:sz w:val="20"/>
          <w:szCs w:val="20"/>
        </w:rPr>
        <w:t>podiel materiálu</w:t>
      </w:r>
      <w:r w:rsidR="005E7050" w:rsidRPr="00AF78C3">
        <w:rPr>
          <w:rFonts w:cs="Arial"/>
          <w:sz w:val="20"/>
          <w:szCs w:val="20"/>
        </w:rPr>
        <w:t xml:space="preserve"> a energie</w:t>
      </w:r>
      <w:r w:rsidR="00A2775E" w:rsidRPr="00AF78C3">
        <w:rPr>
          <w:rFonts w:cs="Arial"/>
          <w:sz w:val="20"/>
          <w:szCs w:val="20"/>
        </w:rPr>
        <w:t xml:space="preserve"> </w:t>
      </w:r>
      <w:r w:rsidR="005E7050" w:rsidRPr="00AF78C3">
        <w:rPr>
          <w:rFonts w:cs="Arial"/>
          <w:sz w:val="20"/>
          <w:szCs w:val="20"/>
        </w:rPr>
        <w:t>k tržbám</w:t>
      </w:r>
      <w:r w:rsidR="00A2775E" w:rsidRPr="00AF78C3">
        <w:rPr>
          <w:rFonts w:cs="Arial"/>
          <w:sz w:val="20"/>
          <w:szCs w:val="20"/>
        </w:rPr>
        <w:t xml:space="preserve"> </w:t>
      </w:r>
      <w:r w:rsidR="005E7050" w:rsidRPr="00AF78C3">
        <w:rPr>
          <w:rFonts w:cs="Arial"/>
          <w:sz w:val="20"/>
          <w:szCs w:val="20"/>
        </w:rPr>
        <w:t xml:space="preserve">bol </w:t>
      </w:r>
      <w:r w:rsidR="00277555" w:rsidRPr="00AF78C3">
        <w:rPr>
          <w:rFonts w:cs="Arial"/>
          <w:sz w:val="20"/>
          <w:szCs w:val="20"/>
        </w:rPr>
        <w:t xml:space="preserve">v tom čase </w:t>
      </w:r>
      <w:r w:rsidR="00A2775E" w:rsidRPr="00AF78C3">
        <w:rPr>
          <w:rFonts w:cs="Arial"/>
          <w:sz w:val="20"/>
          <w:szCs w:val="20"/>
        </w:rPr>
        <w:t xml:space="preserve">až </w:t>
      </w:r>
      <w:r w:rsidR="005E7050" w:rsidRPr="00AF78C3">
        <w:rPr>
          <w:rFonts w:cs="Arial"/>
          <w:sz w:val="20"/>
          <w:szCs w:val="20"/>
        </w:rPr>
        <w:t>4</w:t>
      </w:r>
      <w:r w:rsidRPr="00AF78C3">
        <w:rPr>
          <w:rFonts w:cs="Arial"/>
          <w:sz w:val="20"/>
          <w:szCs w:val="20"/>
        </w:rPr>
        <w:t>9</w:t>
      </w:r>
      <w:r w:rsidR="00A2775E" w:rsidRPr="00AF78C3">
        <w:rPr>
          <w:rFonts w:cs="Arial"/>
          <w:sz w:val="20"/>
          <w:szCs w:val="20"/>
        </w:rPr>
        <w:t xml:space="preserve">%, </w:t>
      </w:r>
      <w:r w:rsidR="00B4791D" w:rsidRPr="00AF78C3">
        <w:rPr>
          <w:rFonts w:cs="Arial"/>
          <w:sz w:val="20"/>
          <w:szCs w:val="20"/>
        </w:rPr>
        <w:t>avšak</w:t>
      </w:r>
      <w:r w:rsidR="00A2775E" w:rsidRPr="00AF78C3">
        <w:rPr>
          <w:rFonts w:cs="Arial"/>
          <w:sz w:val="20"/>
          <w:szCs w:val="20"/>
        </w:rPr>
        <w:t xml:space="preserve"> za </w:t>
      </w:r>
      <w:r w:rsidR="00AA766A" w:rsidRPr="00AF78C3">
        <w:rPr>
          <w:rFonts w:cs="Arial"/>
          <w:sz w:val="20"/>
          <w:szCs w:val="20"/>
        </w:rPr>
        <w:t>hodnotený rok 201</w:t>
      </w:r>
      <w:r w:rsidRPr="00AF78C3">
        <w:rPr>
          <w:rFonts w:cs="Arial"/>
          <w:sz w:val="20"/>
          <w:szCs w:val="20"/>
        </w:rPr>
        <w:t>7</w:t>
      </w:r>
      <w:r w:rsidR="00AA766A" w:rsidRPr="00AF78C3">
        <w:rPr>
          <w:rFonts w:cs="Arial"/>
          <w:sz w:val="20"/>
          <w:szCs w:val="20"/>
        </w:rPr>
        <w:t xml:space="preserve"> to bolo</w:t>
      </w:r>
      <w:r w:rsidR="00B4791D" w:rsidRPr="00AF78C3">
        <w:rPr>
          <w:rFonts w:cs="Arial"/>
          <w:sz w:val="20"/>
          <w:szCs w:val="20"/>
        </w:rPr>
        <w:t xml:space="preserve"> </w:t>
      </w:r>
      <w:r w:rsidRPr="00AF78C3">
        <w:rPr>
          <w:rFonts w:cs="Arial"/>
          <w:sz w:val="20"/>
          <w:szCs w:val="20"/>
        </w:rPr>
        <w:t>47</w:t>
      </w:r>
      <w:r w:rsidR="00AA766A" w:rsidRPr="00AF78C3">
        <w:rPr>
          <w:rFonts w:cs="Arial"/>
          <w:sz w:val="20"/>
          <w:szCs w:val="20"/>
        </w:rPr>
        <w:t>%</w:t>
      </w:r>
      <w:r w:rsidR="00A2775E" w:rsidRPr="00AF78C3">
        <w:rPr>
          <w:rFonts w:cs="Arial"/>
          <w:sz w:val="20"/>
          <w:szCs w:val="20"/>
        </w:rPr>
        <w:t xml:space="preserve">. </w:t>
      </w:r>
      <w:r w:rsidR="00495A58">
        <w:rPr>
          <w:rFonts w:cs="Arial"/>
          <w:sz w:val="20"/>
          <w:szCs w:val="20"/>
        </w:rPr>
        <w:t>V roku 2017 spoločnosť zaznamenala pozitívny obrat v tržbách. Z tohto pohľadu</w:t>
      </w:r>
      <w:r w:rsidR="00552523" w:rsidRPr="00AF78C3">
        <w:rPr>
          <w:rFonts w:cs="Arial"/>
          <w:sz w:val="20"/>
          <w:szCs w:val="20"/>
        </w:rPr>
        <w:t xml:space="preserve"> možno hodnotiť rok 201</w:t>
      </w:r>
      <w:r w:rsidRPr="00AF78C3">
        <w:rPr>
          <w:rFonts w:cs="Arial"/>
          <w:sz w:val="20"/>
          <w:szCs w:val="20"/>
        </w:rPr>
        <w:t>7</w:t>
      </w:r>
      <w:r w:rsidR="00552523" w:rsidRPr="00AF78C3">
        <w:rPr>
          <w:rFonts w:cs="Arial"/>
          <w:sz w:val="20"/>
          <w:szCs w:val="20"/>
        </w:rPr>
        <w:t xml:space="preserve"> ako </w:t>
      </w:r>
      <w:r w:rsidR="00277555" w:rsidRPr="00AF78C3">
        <w:rPr>
          <w:rFonts w:cs="Arial"/>
          <w:sz w:val="20"/>
          <w:szCs w:val="20"/>
        </w:rPr>
        <w:t>akceptovateľný</w:t>
      </w:r>
      <w:r w:rsidR="00B4791D" w:rsidRPr="00AF78C3">
        <w:rPr>
          <w:rFonts w:cs="Arial"/>
          <w:sz w:val="20"/>
          <w:szCs w:val="20"/>
        </w:rPr>
        <w:t xml:space="preserve"> predovšetkým z pohľadu preklenutia mimoriadne nepriaznivej situácie na odbytovom sektore</w:t>
      </w:r>
      <w:r w:rsidRPr="00AF78C3">
        <w:rPr>
          <w:rFonts w:cs="Arial"/>
          <w:sz w:val="20"/>
          <w:szCs w:val="20"/>
        </w:rPr>
        <w:t xml:space="preserve"> a trend návratu k priaznivým tendenciám firemnej stability.</w:t>
      </w:r>
    </w:p>
    <w:p w:rsidR="006D243B" w:rsidRPr="008D63A9" w:rsidRDefault="006D243B" w:rsidP="005E7050">
      <w:pPr>
        <w:autoSpaceDE w:val="0"/>
        <w:autoSpaceDN w:val="0"/>
        <w:adjustRightInd w:val="0"/>
        <w:spacing w:after="120"/>
        <w:ind w:left="720"/>
        <w:rPr>
          <w:rFonts w:cs="Arial"/>
          <w:color w:val="FF0000"/>
          <w:sz w:val="20"/>
          <w:szCs w:val="20"/>
        </w:rPr>
      </w:pPr>
      <w:r>
        <w:rPr>
          <w:noProof/>
        </w:rPr>
        <w:drawing>
          <wp:inline distT="0" distB="0" distL="0" distR="0" wp14:anchorId="515DB520" wp14:editId="7B965A29">
            <wp:extent cx="5443220" cy="2648309"/>
            <wp:effectExtent l="0" t="0" r="0" b="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400-0000190C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7F22EB" w:rsidRPr="008D63A9" w:rsidRDefault="007F22EB" w:rsidP="00F2657E">
      <w:pPr>
        <w:autoSpaceDE w:val="0"/>
        <w:autoSpaceDN w:val="0"/>
        <w:adjustRightInd w:val="0"/>
        <w:spacing w:after="120"/>
        <w:rPr>
          <w:rFonts w:cs="Arial"/>
          <w:color w:val="FF0000"/>
          <w:sz w:val="20"/>
          <w:szCs w:val="20"/>
        </w:rPr>
      </w:pPr>
    </w:p>
    <w:p w:rsidR="00410BDF" w:rsidRDefault="00AF78C3" w:rsidP="00740098">
      <w:pPr>
        <w:autoSpaceDE w:val="0"/>
        <w:autoSpaceDN w:val="0"/>
        <w:adjustRightInd w:val="0"/>
        <w:spacing w:after="240"/>
        <w:ind w:left="720"/>
        <w:rPr>
          <w:rFonts w:cs="Arial"/>
          <w:sz w:val="20"/>
          <w:szCs w:val="20"/>
        </w:rPr>
      </w:pPr>
      <w:r w:rsidRPr="00AF78C3">
        <w:rPr>
          <w:rFonts w:cs="Arial"/>
          <w:sz w:val="20"/>
          <w:szCs w:val="20"/>
        </w:rPr>
        <w:t>Aj v hodnotenom roku sa</w:t>
      </w:r>
      <w:r w:rsidR="00A57BBD">
        <w:rPr>
          <w:rFonts w:cs="Arial"/>
          <w:sz w:val="20"/>
          <w:szCs w:val="20"/>
        </w:rPr>
        <w:t xml:space="preserve"> opakovane</w:t>
      </w:r>
      <w:r w:rsidRPr="00AF78C3">
        <w:rPr>
          <w:rFonts w:cs="Arial"/>
          <w:sz w:val="20"/>
          <w:szCs w:val="20"/>
        </w:rPr>
        <w:t xml:space="preserve"> ukázala objektívna realita trhu</w:t>
      </w:r>
      <w:r>
        <w:rPr>
          <w:rFonts w:cs="Arial"/>
          <w:sz w:val="20"/>
          <w:szCs w:val="20"/>
        </w:rPr>
        <w:t xml:space="preserve"> v tomto odbytovom segmente</w:t>
      </w:r>
      <w:r w:rsidRPr="00AF78C3">
        <w:rPr>
          <w:rFonts w:cs="Arial"/>
          <w:sz w:val="20"/>
          <w:szCs w:val="20"/>
        </w:rPr>
        <w:t xml:space="preserve"> v tom, že prvá polovica roka bola výkonovo podúrovňová a dynamizovala v II. polovici roka, pričom ostatné 4 mesiace roka predstavovali </w:t>
      </w:r>
      <w:r w:rsidR="00A57BBD">
        <w:rPr>
          <w:rFonts w:cs="Arial"/>
          <w:sz w:val="20"/>
          <w:szCs w:val="20"/>
        </w:rPr>
        <w:t>53</w:t>
      </w:r>
      <w:r w:rsidRPr="00AF78C3">
        <w:rPr>
          <w:rFonts w:cs="Arial"/>
          <w:sz w:val="20"/>
          <w:szCs w:val="20"/>
        </w:rPr>
        <w:t>% výkonov z roka.</w:t>
      </w:r>
    </w:p>
    <w:p w:rsidR="00A77811" w:rsidRDefault="00A77811" w:rsidP="00740098">
      <w:pPr>
        <w:autoSpaceDE w:val="0"/>
        <w:autoSpaceDN w:val="0"/>
        <w:adjustRightInd w:val="0"/>
        <w:spacing w:after="240"/>
        <w:ind w:left="72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Aj napriek pozitívnemu obratu tržieb v roku 2017, v tom aj vyšší podiel nakupovaných materiálov oproti roku 2016 o 8 percentuálnych bodov, relatívne vysoké produkčne limitované stále náklady, neumožňovali dosiahnuť vyššiu ziskovosť. </w:t>
      </w:r>
    </w:p>
    <w:p w:rsidR="007C2D3D" w:rsidRPr="00A77811" w:rsidRDefault="00646640" w:rsidP="00646640">
      <w:pPr>
        <w:autoSpaceDE w:val="0"/>
        <w:autoSpaceDN w:val="0"/>
        <w:adjustRightInd w:val="0"/>
        <w:spacing w:after="24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   </w:t>
      </w:r>
      <w:r w:rsidR="002615FD">
        <w:rPr>
          <w:rFonts w:cs="Arial"/>
          <w:sz w:val="20"/>
          <w:szCs w:val="20"/>
        </w:rPr>
        <w:t xml:space="preserve">    </w:t>
      </w:r>
      <w:r w:rsidR="002615FD">
        <w:rPr>
          <w:noProof/>
        </w:rPr>
        <w:drawing>
          <wp:inline distT="0" distB="0" distL="0" distR="0" wp14:anchorId="32530B2E" wp14:editId="662823A7">
            <wp:extent cx="5382883" cy="1854200"/>
            <wp:effectExtent l="0" t="0" r="0" b="0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708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7C2D3D" w:rsidRDefault="00A77811" w:rsidP="007C2D3D">
      <w:pPr>
        <w:autoSpaceDE w:val="0"/>
        <w:autoSpaceDN w:val="0"/>
        <w:adjustRightInd w:val="0"/>
        <w:spacing w:after="240"/>
        <w:ind w:left="709"/>
        <w:rPr>
          <w:rFonts w:cs="Arial"/>
          <w:sz w:val="20"/>
          <w:szCs w:val="20"/>
        </w:rPr>
      </w:pPr>
      <w:r w:rsidRPr="00A77811">
        <w:rPr>
          <w:rFonts w:cs="Arial"/>
          <w:sz w:val="20"/>
          <w:szCs w:val="20"/>
        </w:rPr>
        <w:t>Dôsledok hlbšej trhovej depresie, v snahe udržať limitujúce výrobné kapacity sa odzrkadlil aj na priebehu hospodárskych výsledkov za ostatné dva roky.</w:t>
      </w:r>
    </w:p>
    <w:p w:rsidR="002615FD" w:rsidRPr="00946B5E" w:rsidRDefault="002615FD" w:rsidP="002615FD">
      <w:pPr>
        <w:autoSpaceDE w:val="0"/>
        <w:autoSpaceDN w:val="0"/>
        <w:adjustRightInd w:val="0"/>
        <w:spacing w:after="120"/>
        <w:ind w:left="72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Rok 2017 dosiahli tržby úroveň 2,2 mil.€, čo je o 11% menej než bolo pôvodným zámerom. Tento deficit tržieb </w:t>
      </w:r>
      <w:r w:rsidR="002B78B6">
        <w:rPr>
          <w:rFonts w:cs="Arial"/>
          <w:sz w:val="22"/>
          <w:szCs w:val="22"/>
        </w:rPr>
        <w:t xml:space="preserve">a tiež vyšší (47%) než plánovaný podiel nákupov (40%) vo výkonoch </w:t>
      </w:r>
      <w:proofErr w:type="spellStart"/>
      <w:r w:rsidR="002B78B6">
        <w:rPr>
          <w:rFonts w:cs="Arial"/>
          <w:sz w:val="22"/>
          <w:szCs w:val="22"/>
        </w:rPr>
        <w:t>t.j</w:t>
      </w:r>
      <w:proofErr w:type="spellEnd"/>
      <w:r w:rsidR="002B78B6">
        <w:rPr>
          <w:rFonts w:cs="Arial"/>
          <w:sz w:val="22"/>
          <w:szCs w:val="22"/>
        </w:rPr>
        <w:t xml:space="preserve">. cca o 50 tis.€, </w:t>
      </w:r>
      <w:r>
        <w:rPr>
          <w:rFonts w:cs="Arial"/>
          <w:sz w:val="22"/>
          <w:szCs w:val="22"/>
        </w:rPr>
        <w:t>mal</w:t>
      </w:r>
      <w:r w:rsidR="002B78B6">
        <w:rPr>
          <w:rFonts w:cs="Arial"/>
          <w:sz w:val="22"/>
          <w:szCs w:val="22"/>
        </w:rPr>
        <w:t>i</w:t>
      </w:r>
      <w:r>
        <w:rPr>
          <w:rFonts w:cs="Arial"/>
          <w:sz w:val="22"/>
          <w:szCs w:val="22"/>
        </w:rPr>
        <w:t xml:space="preserve"> </w:t>
      </w:r>
      <w:r w:rsidR="002B78B6">
        <w:rPr>
          <w:rFonts w:cs="Arial"/>
          <w:sz w:val="22"/>
          <w:szCs w:val="22"/>
        </w:rPr>
        <w:t>priamy</w:t>
      </w:r>
      <w:r>
        <w:rPr>
          <w:rFonts w:cs="Arial"/>
          <w:sz w:val="22"/>
          <w:szCs w:val="22"/>
        </w:rPr>
        <w:t xml:space="preserve"> dopad na celkový hospodársky výsledok.</w:t>
      </w:r>
    </w:p>
    <w:p w:rsidR="002615FD" w:rsidRPr="00A77811" w:rsidRDefault="002B78B6" w:rsidP="007C2D3D">
      <w:pPr>
        <w:autoSpaceDE w:val="0"/>
        <w:autoSpaceDN w:val="0"/>
        <w:adjustRightInd w:val="0"/>
        <w:spacing w:after="240"/>
        <w:ind w:left="709"/>
        <w:rPr>
          <w:rFonts w:cs="Arial"/>
          <w:sz w:val="20"/>
          <w:szCs w:val="20"/>
        </w:rPr>
      </w:pPr>
      <w:r>
        <w:rPr>
          <w:noProof/>
        </w:rPr>
        <w:drawing>
          <wp:inline distT="0" distB="0" distL="0" distR="0" wp14:anchorId="77D76408" wp14:editId="426F9DEC">
            <wp:extent cx="5225415" cy="2005749"/>
            <wp:effectExtent l="0" t="0" r="0" b="0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608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864E4E" w:rsidRPr="008D63A9" w:rsidRDefault="00864E4E" w:rsidP="00A77811">
      <w:pPr>
        <w:autoSpaceDE w:val="0"/>
        <w:autoSpaceDN w:val="0"/>
        <w:adjustRightInd w:val="0"/>
        <w:spacing w:after="240"/>
        <w:ind w:left="709" w:firstLine="709"/>
        <w:rPr>
          <w:rFonts w:cs="Arial"/>
          <w:color w:val="FF0000"/>
          <w:sz w:val="20"/>
          <w:szCs w:val="20"/>
        </w:rPr>
      </w:pPr>
    </w:p>
    <w:p w:rsidR="00C82E6C" w:rsidRPr="00A77811" w:rsidRDefault="00D97BB6" w:rsidP="00CB12B8">
      <w:pPr>
        <w:numPr>
          <w:ilvl w:val="2"/>
          <w:numId w:val="34"/>
        </w:numPr>
        <w:tabs>
          <w:tab w:val="left" w:pos="1080"/>
        </w:tabs>
        <w:autoSpaceDE w:val="0"/>
        <w:autoSpaceDN w:val="0"/>
        <w:adjustRightInd w:val="0"/>
        <w:spacing w:before="240" w:after="120"/>
        <w:jc w:val="both"/>
        <w:rPr>
          <w:rFonts w:cs="Arial"/>
          <w:bCs/>
          <w:sz w:val="21"/>
          <w:szCs w:val="21"/>
        </w:rPr>
      </w:pPr>
      <w:r w:rsidRPr="00A77811">
        <w:rPr>
          <w:rFonts w:cs="Arial"/>
          <w:sz w:val="23"/>
          <w:szCs w:val="23"/>
          <w:u w:val="single"/>
        </w:rPr>
        <w:t>Komunikácia a</w:t>
      </w:r>
      <w:r w:rsidR="009812CC" w:rsidRPr="00A77811">
        <w:rPr>
          <w:rFonts w:cs="Arial"/>
          <w:sz w:val="23"/>
          <w:szCs w:val="23"/>
          <w:u w:val="single"/>
        </w:rPr>
        <w:t> </w:t>
      </w:r>
      <w:r w:rsidRPr="00A77811">
        <w:rPr>
          <w:rFonts w:cs="Arial"/>
          <w:sz w:val="23"/>
          <w:szCs w:val="23"/>
          <w:u w:val="single"/>
        </w:rPr>
        <w:t>marketing</w:t>
      </w:r>
    </w:p>
    <w:p w:rsidR="009D2797" w:rsidRPr="008D63A9" w:rsidRDefault="00D97BB6" w:rsidP="00652B4F">
      <w:pPr>
        <w:autoSpaceDE w:val="0"/>
        <w:autoSpaceDN w:val="0"/>
        <w:adjustRightInd w:val="0"/>
        <w:spacing w:after="120"/>
        <w:ind w:left="737"/>
        <w:rPr>
          <w:rFonts w:cs="Arial"/>
          <w:b/>
          <w:color w:val="FF0000"/>
          <w:sz w:val="18"/>
          <w:szCs w:val="18"/>
        </w:rPr>
      </w:pPr>
      <w:r w:rsidRPr="00A77811">
        <w:rPr>
          <w:rFonts w:cs="Arial"/>
          <w:bCs/>
          <w:sz w:val="21"/>
          <w:szCs w:val="21"/>
        </w:rPr>
        <w:t xml:space="preserve">Spoločnosť odvíja svoje výkony takmer výlučne na základe zisťovania potrieb na trhu investorov. </w:t>
      </w:r>
      <w:r w:rsidR="00652B4F" w:rsidRPr="00006D61">
        <w:rPr>
          <w:rFonts w:cs="Arial"/>
          <w:bCs/>
          <w:sz w:val="21"/>
          <w:szCs w:val="21"/>
        </w:rPr>
        <w:t>Charakteristickým znakom roku 201</w:t>
      </w:r>
      <w:r w:rsidR="00A77811" w:rsidRPr="00006D61">
        <w:rPr>
          <w:rFonts w:cs="Arial"/>
          <w:bCs/>
          <w:sz w:val="21"/>
          <w:szCs w:val="21"/>
        </w:rPr>
        <w:t>7</w:t>
      </w:r>
      <w:r w:rsidR="00652B4F" w:rsidRPr="00006D61">
        <w:rPr>
          <w:rFonts w:cs="Arial"/>
          <w:bCs/>
          <w:sz w:val="21"/>
          <w:szCs w:val="21"/>
        </w:rPr>
        <w:t>bolo aj to že</w:t>
      </w:r>
      <w:r w:rsidR="001208BB" w:rsidRPr="00006D61">
        <w:rPr>
          <w:rFonts w:cs="Arial"/>
          <w:bCs/>
          <w:sz w:val="21"/>
          <w:szCs w:val="21"/>
        </w:rPr>
        <w:t xml:space="preserve"> viacer</w:t>
      </w:r>
      <w:r w:rsidR="00006D61" w:rsidRPr="00006D61">
        <w:rPr>
          <w:rFonts w:cs="Arial"/>
          <w:bCs/>
          <w:sz w:val="21"/>
          <w:szCs w:val="21"/>
        </w:rPr>
        <w:t>í</w:t>
      </w:r>
      <w:r w:rsidR="00652B4F" w:rsidRPr="00006D61">
        <w:rPr>
          <w:rFonts w:cs="Arial"/>
          <w:bCs/>
          <w:sz w:val="21"/>
          <w:szCs w:val="21"/>
        </w:rPr>
        <w:t xml:space="preserve"> tradiční odberatelia v komoditách ktoré sú produktom spoločnosti 3D Dianiška, taktiež stagnovali. </w:t>
      </w:r>
      <w:r w:rsidR="00006D61" w:rsidRPr="00006D61">
        <w:rPr>
          <w:rFonts w:cs="Arial"/>
          <w:bCs/>
          <w:sz w:val="21"/>
          <w:szCs w:val="21"/>
        </w:rPr>
        <w:t>V tom dôsledku sa štruktúra významných odberateľov významne zmenila</w:t>
      </w:r>
      <w:r w:rsidR="00006D61">
        <w:rPr>
          <w:rFonts w:cs="Arial"/>
          <w:bCs/>
          <w:sz w:val="21"/>
          <w:szCs w:val="21"/>
        </w:rPr>
        <w:t xml:space="preserve"> a pribudli noví, resp. rástli iní pôvodne menší odberatelia.</w:t>
      </w:r>
      <w:r w:rsidR="00006D61">
        <w:rPr>
          <w:rFonts w:cs="Arial"/>
          <w:bCs/>
          <w:color w:val="FF0000"/>
          <w:sz w:val="21"/>
          <w:szCs w:val="21"/>
        </w:rPr>
        <w:t xml:space="preserve"> </w:t>
      </w:r>
      <w:r w:rsidR="00006D61" w:rsidRPr="00006D61">
        <w:rPr>
          <w:rFonts w:cs="Arial"/>
          <w:bCs/>
          <w:sz w:val="21"/>
          <w:szCs w:val="21"/>
        </w:rPr>
        <w:t>V</w:t>
      </w:r>
      <w:r w:rsidR="008950BB" w:rsidRPr="00006D61">
        <w:rPr>
          <w:rFonts w:cs="Arial"/>
          <w:bCs/>
          <w:sz w:val="21"/>
          <w:szCs w:val="21"/>
        </w:rPr>
        <w:t xml:space="preserve">ýznamnú časť výkonov sa darí zabezpečovať aj vďaka informačnej dostupnosti spoločnosti na internetových stránkach najmä vlastnej </w:t>
      </w:r>
      <w:hyperlink r:id="rId27" w:history="1">
        <w:r w:rsidR="008950BB" w:rsidRPr="00006D61">
          <w:rPr>
            <w:rStyle w:val="Hypertextovprepojenie"/>
            <w:rFonts w:cs="Arial"/>
            <w:b/>
            <w:color w:val="auto"/>
            <w:sz w:val="18"/>
            <w:szCs w:val="18"/>
          </w:rPr>
          <w:t>http://3ddianiska.sk/</w:t>
        </w:r>
      </w:hyperlink>
      <w:r w:rsidR="008950BB" w:rsidRPr="00006D61">
        <w:rPr>
          <w:rFonts w:cs="Arial"/>
          <w:b/>
          <w:sz w:val="18"/>
          <w:szCs w:val="18"/>
        </w:rPr>
        <w:t>.</w:t>
      </w:r>
    </w:p>
    <w:p w:rsidR="009D2797" w:rsidRPr="00006D61" w:rsidRDefault="003F0E6E" w:rsidP="00CC6A8B">
      <w:pPr>
        <w:tabs>
          <w:tab w:val="left" w:pos="1080"/>
        </w:tabs>
        <w:autoSpaceDE w:val="0"/>
        <w:autoSpaceDN w:val="0"/>
        <w:adjustRightInd w:val="0"/>
        <w:spacing w:after="120"/>
        <w:ind w:left="720"/>
        <w:rPr>
          <w:rFonts w:cs="Arial"/>
          <w:b/>
          <w:iCs/>
          <w:sz w:val="22"/>
          <w:szCs w:val="22"/>
          <w:u w:val="single"/>
        </w:rPr>
      </w:pPr>
      <w:r w:rsidRPr="00006D61">
        <w:rPr>
          <w:rFonts w:cs="Arial"/>
          <w:sz w:val="22"/>
          <w:szCs w:val="22"/>
        </w:rPr>
        <w:t>Spoločnosť v </w:t>
      </w:r>
      <w:r w:rsidRPr="00006D61">
        <w:rPr>
          <w:rFonts w:cs="Arial"/>
          <w:sz w:val="22"/>
          <w:szCs w:val="22"/>
          <w:u w:val="single"/>
        </w:rPr>
        <w:t>rámci systému riadenia kvality</w:t>
      </w:r>
      <w:r w:rsidR="00D97BB6" w:rsidRPr="00006D61">
        <w:rPr>
          <w:rFonts w:cs="Arial"/>
          <w:sz w:val="22"/>
          <w:szCs w:val="22"/>
        </w:rPr>
        <w:t xml:space="preserve"> </w:t>
      </w:r>
      <w:r w:rsidR="00994731" w:rsidRPr="00006D61">
        <w:rPr>
          <w:rFonts w:cs="Arial"/>
          <w:sz w:val="22"/>
          <w:szCs w:val="22"/>
        </w:rPr>
        <w:t>zdokonaľ</w:t>
      </w:r>
      <w:r w:rsidR="008950BB" w:rsidRPr="00006D61">
        <w:rPr>
          <w:rFonts w:cs="Arial"/>
          <w:sz w:val="22"/>
          <w:szCs w:val="22"/>
        </w:rPr>
        <w:t>uje</w:t>
      </w:r>
      <w:r w:rsidR="00994731" w:rsidRPr="00006D61">
        <w:rPr>
          <w:rFonts w:cs="Arial"/>
          <w:sz w:val="22"/>
          <w:szCs w:val="22"/>
        </w:rPr>
        <w:t xml:space="preserve"> procesy</w:t>
      </w:r>
      <w:r w:rsidR="00D97BB6" w:rsidRPr="00006D61">
        <w:rPr>
          <w:rFonts w:cs="Arial"/>
          <w:sz w:val="22"/>
          <w:szCs w:val="22"/>
        </w:rPr>
        <w:t xml:space="preserve"> s</w:t>
      </w:r>
      <w:r w:rsidR="009812CC" w:rsidRPr="00006D61">
        <w:rPr>
          <w:rFonts w:cs="Arial"/>
          <w:sz w:val="22"/>
          <w:szCs w:val="22"/>
        </w:rPr>
        <w:t> </w:t>
      </w:r>
      <w:r w:rsidR="00D97BB6" w:rsidRPr="00006D61">
        <w:rPr>
          <w:rFonts w:cs="Arial"/>
          <w:sz w:val="22"/>
          <w:szCs w:val="22"/>
        </w:rPr>
        <w:t xml:space="preserve">cieľom </w:t>
      </w:r>
      <w:r w:rsidR="00994731" w:rsidRPr="00006D61">
        <w:rPr>
          <w:rFonts w:cs="Arial"/>
          <w:sz w:val="22"/>
          <w:szCs w:val="22"/>
        </w:rPr>
        <w:t>naďalej zvyšovať</w:t>
      </w:r>
      <w:r w:rsidR="00D97BB6" w:rsidRPr="00006D61">
        <w:rPr>
          <w:rFonts w:cs="Arial"/>
          <w:sz w:val="22"/>
          <w:szCs w:val="22"/>
        </w:rPr>
        <w:t xml:space="preserve"> efektívnosť firemných procesov</w:t>
      </w:r>
      <w:r w:rsidR="00652B4F" w:rsidRPr="00006D61">
        <w:rPr>
          <w:rFonts w:cs="Arial"/>
          <w:sz w:val="22"/>
          <w:szCs w:val="22"/>
        </w:rPr>
        <w:t>.</w:t>
      </w:r>
      <w:r w:rsidR="00D97BB6" w:rsidRPr="00006D61">
        <w:rPr>
          <w:rFonts w:cs="Arial"/>
          <w:sz w:val="22"/>
          <w:szCs w:val="22"/>
        </w:rPr>
        <w:t xml:space="preserve"> </w:t>
      </w:r>
    </w:p>
    <w:p w:rsidR="00D97BB6" w:rsidRPr="00DD4B5B" w:rsidRDefault="00D97BB6" w:rsidP="00CC6A8B">
      <w:pPr>
        <w:tabs>
          <w:tab w:val="left" w:pos="1080"/>
        </w:tabs>
        <w:autoSpaceDE w:val="0"/>
        <w:autoSpaceDN w:val="0"/>
        <w:adjustRightInd w:val="0"/>
        <w:spacing w:after="120"/>
        <w:ind w:left="720"/>
        <w:rPr>
          <w:rFonts w:cs="Arial"/>
          <w:b/>
          <w:iCs/>
          <w:sz w:val="22"/>
          <w:szCs w:val="22"/>
          <w:u w:val="single"/>
        </w:rPr>
      </w:pPr>
      <w:r w:rsidRPr="00DD4B5B">
        <w:rPr>
          <w:rFonts w:cs="Arial"/>
          <w:sz w:val="22"/>
          <w:szCs w:val="22"/>
        </w:rPr>
        <w:t xml:space="preserve">Dôležitou skutočnosťou života spoločnosti je aj </w:t>
      </w:r>
      <w:r w:rsidRPr="00DD4B5B">
        <w:rPr>
          <w:rFonts w:cs="Arial"/>
          <w:sz w:val="22"/>
          <w:szCs w:val="22"/>
          <w:u w:val="single"/>
        </w:rPr>
        <w:t>informatizácia procesov</w:t>
      </w:r>
      <w:r w:rsidRPr="00DD4B5B">
        <w:rPr>
          <w:rFonts w:cs="Arial"/>
          <w:sz w:val="22"/>
          <w:szCs w:val="22"/>
        </w:rPr>
        <w:t>.</w:t>
      </w:r>
      <w:r w:rsidR="00EB795C" w:rsidRPr="00DD4B5B">
        <w:rPr>
          <w:rFonts w:cs="Arial"/>
          <w:sz w:val="22"/>
          <w:szCs w:val="22"/>
        </w:rPr>
        <w:t xml:space="preserve"> Popri účtovnom systéme, </w:t>
      </w:r>
      <w:r w:rsidRPr="00DD4B5B">
        <w:rPr>
          <w:rFonts w:cs="Arial"/>
          <w:sz w:val="22"/>
          <w:szCs w:val="22"/>
        </w:rPr>
        <w:t xml:space="preserve"> </w:t>
      </w:r>
      <w:r w:rsidR="00EB795C" w:rsidRPr="00DD4B5B">
        <w:rPr>
          <w:rFonts w:cs="Arial"/>
          <w:sz w:val="22"/>
          <w:szCs w:val="22"/>
        </w:rPr>
        <w:t>s</w:t>
      </w:r>
      <w:r w:rsidR="009D2797" w:rsidRPr="00DD4B5B">
        <w:rPr>
          <w:rFonts w:cs="Arial"/>
          <w:sz w:val="22"/>
          <w:szCs w:val="22"/>
        </w:rPr>
        <w:t>poločnosť zaviedla CNC  technológie strojného dierovania a</w:t>
      </w:r>
      <w:r w:rsidR="009812CC" w:rsidRPr="00DD4B5B">
        <w:rPr>
          <w:rFonts w:cs="Arial"/>
          <w:sz w:val="22"/>
          <w:szCs w:val="22"/>
        </w:rPr>
        <w:t> </w:t>
      </w:r>
      <w:r w:rsidR="009D2797" w:rsidRPr="00DD4B5B">
        <w:rPr>
          <w:rFonts w:cs="Arial"/>
          <w:sz w:val="22"/>
          <w:szCs w:val="22"/>
        </w:rPr>
        <w:t xml:space="preserve">tvárnenia plechov. </w:t>
      </w:r>
      <w:r w:rsidR="00505BE5" w:rsidRPr="00DD4B5B">
        <w:rPr>
          <w:rFonts w:cs="Arial"/>
          <w:sz w:val="22"/>
          <w:szCs w:val="22"/>
        </w:rPr>
        <w:t>Spoločnosť investovala do softwarového vybavenia automatizovanej podpory konštrukčnej a technologickej prípravy výroby a priebežne investuje do obnovy informatickej</w:t>
      </w:r>
      <w:r w:rsidR="008950BB" w:rsidRPr="00DD4B5B">
        <w:rPr>
          <w:rFonts w:cs="Arial"/>
          <w:sz w:val="22"/>
          <w:szCs w:val="22"/>
        </w:rPr>
        <w:t xml:space="preserve"> podpory operatívnej evidencie. </w:t>
      </w:r>
      <w:r w:rsidR="00897BE1" w:rsidRPr="00DD4B5B">
        <w:rPr>
          <w:rFonts w:cs="Arial"/>
          <w:sz w:val="22"/>
          <w:szCs w:val="22"/>
        </w:rPr>
        <w:t>Priestor pre ď</w:t>
      </w:r>
      <w:r w:rsidR="009D2797" w:rsidRPr="00DD4B5B">
        <w:rPr>
          <w:rFonts w:cs="Arial"/>
          <w:sz w:val="22"/>
          <w:szCs w:val="22"/>
        </w:rPr>
        <w:t xml:space="preserve">alšie zvýšenie efektívnosti procesov </w:t>
      </w:r>
      <w:r w:rsidR="00897BE1" w:rsidRPr="00DD4B5B">
        <w:rPr>
          <w:rFonts w:cs="Arial"/>
          <w:sz w:val="22"/>
          <w:szCs w:val="22"/>
        </w:rPr>
        <w:t>má</w:t>
      </w:r>
      <w:r w:rsidR="00EB795C" w:rsidRPr="00DD4B5B">
        <w:rPr>
          <w:rFonts w:cs="Arial"/>
          <w:sz w:val="22"/>
          <w:szCs w:val="22"/>
        </w:rPr>
        <w:t xml:space="preserve"> spoločnosť </w:t>
      </w:r>
      <w:r w:rsidR="00897BE1" w:rsidRPr="00DD4B5B">
        <w:rPr>
          <w:rFonts w:cs="Arial"/>
          <w:sz w:val="22"/>
          <w:szCs w:val="22"/>
        </w:rPr>
        <w:t>v </w:t>
      </w:r>
      <w:r w:rsidR="00EB795C" w:rsidRPr="00DD4B5B">
        <w:rPr>
          <w:rFonts w:cs="Arial"/>
          <w:sz w:val="22"/>
          <w:szCs w:val="22"/>
        </w:rPr>
        <w:t>efektívn</w:t>
      </w:r>
      <w:r w:rsidR="00897BE1" w:rsidRPr="00DD4B5B">
        <w:rPr>
          <w:rFonts w:cs="Arial"/>
          <w:sz w:val="22"/>
          <w:szCs w:val="22"/>
        </w:rPr>
        <w:t xml:space="preserve">om </w:t>
      </w:r>
      <w:r w:rsidR="00EB795C" w:rsidRPr="00DD4B5B">
        <w:rPr>
          <w:rFonts w:cs="Arial"/>
          <w:sz w:val="22"/>
          <w:szCs w:val="22"/>
        </w:rPr>
        <w:t>uplatnen</w:t>
      </w:r>
      <w:r w:rsidR="00897BE1" w:rsidRPr="00DD4B5B">
        <w:rPr>
          <w:rFonts w:cs="Arial"/>
          <w:sz w:val="22"/>
          <w:szCs w:val="22"/>
        </w:rPr>
        <w:t>í</w:t>
      </w:r>
      <w:r w:rsidR="00EB795C" w:rsidRPr="00DD4B5B">
        <w:rPr>
          <w:rFonts w:cs="Arial"/>
          <w:sz w:val="22"/>
          <w:szCs w:val="22"/>
        </w:rPr>
        <w:t xml:space="preserve"> informatizácie </w:t>
      </w:r>
      <w:r w:rsidR="00DD4B5B" w:rsidRPr="00DD4B5B">
        <w:rPr>
          <w:rFonts w:cs="Arial"/>
          <w:sz w:val="22"/>
          <w:szCs w:val="22"/>
        </w:rPr>
        <w:t>do</w:t>
      </w:r>
      <w:r w:rsidR="009812CC" w:rsidRPr="00DD4B5B">
        <w:rPr>
          <w:rFonts w:cs="Arial"/>
          <w:sz w:val="22"/>
          <w:szCs w:val="22"/>
        </w:rPr>
        <w:t> </w:t>
      </w:r>
      <w:r w:rsidR="00EB795C" w:rsidRPr="00DD4B5B">
        <w:rPr>
          <w:rFonts w:cs="Arial"/>
          <w:sz w:val="22"/>
          <w:szCs w:val="22"/>
        </w:rPr>
        <w:t>oblasti</w:t>
      </w:r>
      <w:r w:rsidR="009812CC" w:rsidRPr="00DD4B5B">
        <w:rPr>
          <w:rFonts w:cs="Arial"/>
          <w:sz w:val="22"/>
          <w:szCs w:val="22"/>
        </w:rPr>
        <w:t> </w:t>
      </w:r>
      <w:r w:rsidR="00EB795C" w:rsidRPr="00DD4B5B">
        <w:rPr>
          <w:rFonts w:cs="Arial"/>
          <w:sz w:val="22"/>
          <w:szCs w:val="22"/>
        </w:rPr>
        <w:t>manažmentu.</w:t>
      </w:r>
    </w:p>
    <w:p w:rsidR="00483284" w:rsidRPr="00006D61" w:rsidRDefault="006102EF" w:rsidP="009812CC">
      <w:pPr>
        <w:tabs>
          <w:tab w:val="left" w:pos="1080"/>
        </w:tabs>
        <w:autoSpaceDE w:val="0"/>
        <w:autoSpaceDN w:val="0"/>
        <w:adjustRightInd w:val="0"/>
        <w:ind w:left="720"/>
        <w:rPr>
          <w:rFonts w:cs="Arial"/>
          <w:sz w:val="23"/>
          <w:szCs w:val="23"/>
        </w:rPr>
      </w:pPr>
      <w:r w:rsidRPr="00006D61">
        <w:rPr>
          <w:rFonts w:cs="Arial"/>
          <w:sz w:val="23"/>
          <w:szCs w:val="23"/>
          <w:u w:val="single"/>
        </w:rPr>
        <w:t>Obchod</w:t>
      </w:r>
      <w:r w:rsidR="00D46684" w:rsidRPr="00006D61">
        <w:rPr>
          <w:rFonts w:cs="Arial"/>
          <w:sz w:val="23"/>
          <w:szCs w:val="23"/>
          <w:u w:val="single"/>
        </w:rPr>
        <w:t>,</w:t>
      </w:r>
      <w:r w:rsidRPr="00006D61">
        <w:rPr>
          <w:rFonts w:cs="Arial"/>
          <w:sz w:val="23"/>
          <w:szCs w:val="23"/>
          <w:u w:val="single"/>
        </w:rPr>
        <w:t xml:space="preserve"> </w:t>
      </w:r>
      <w:r w:rsidR="00D46684" w:rsidRPr="00006D61">
        <w:rPr>
          <w:rFonts w:cs="Arial"/>
          <w:sz w:val="23"/>
          <w:szCs w:val="23"/>
          <w:u w:val="single"/>
        </w:rPr>
        <w:t>p</w:t>
      </w:r>
      <w:r w:rsidR="00666769" w:rsidRPr="00006D61">
        <w:rPr>
          <w:rFonts w:cs="Arial"/>
          <w:sz w:val="23"/>
          <w:szCs w:val="23"/>
          <w:u w:val="single"/>
        </w:rPr>
        <w:t>rodukty a</w:t>
      </w:r>
      <w:r w:rsidR="009812CC" w:rsidRPr="00006D61">
        <w:rPr>
          <w:rFonts w:cs="Arial"/>
          <w:sz w:val="23"/>
          <w:szCs w:val="23"/>
          <w:u w:val="single"/>
        </w:rPr>
        <w:t> </w:t>
      </w:r>
      <w:r w:rsidR="00666769" w:rsidRPr="00006D61">
        <w:rPr>
          <w:rFonts w:cs="Arial"/>
          <w:sz w:val="23"/>
          <w:szCs w:val="23"/>
          <w:u w:val="single"/>
        </w:rPr>
        <w:t>služby</w:t>
      </w:r>
      <w:r w:rsidR="00D46684" w:rsidRPr="00006D61">
        <w:rPr>
          <w:rFonts w:cs="Arial"/>
          <w:sz w:val="23"/>
          <w:szCs w:val="23"/>
          <w:u w:val="single"/>
        </w:rPr>
        <w:t>,</w:t>
      </w:r>
      <w:r w:rsidR="00666769" w:rsidRPr="00006D61">
        <w:rPr>
          <w:rFonts w:cs="Arial"/>
          <w:sz w:val="23"/>
          <w:szCs w:val="23"/>
          <w:u w:val="single"/>
        </w:rPr>
        <w:t xml:space="preserve"> </w:t>
      </w:r>
      <w:r w:rsidR="00D46684" w:rsidRPr="00006D61">
        <w:rPr>
          <w:rFonts w:cs="Arial"/>
          <w:sz w:val="23"/>
          <w:szCs w:val="23"/>
          <w:u w:val="single"/>
        </w:rPr>
        <w:t>p</w:t>
      </w:r>
      <w:r w:rsidR="00666769" w:rsidRPr="00006D61">
        <w:rPr>
          <w:rFonts w:cs="Arial"/>
          <w:sz w:val="23"/>
          <w:szCs w:val="23"/>
          <w:u w:val="single"/>
        </w:rPr>
        <w:t>ostavenie na trhu</w:t>
      </w:r>
      <w:r w:rsidR="00EB795C" w:rsidRPr="00006D61">
        <w:rPr>
          <w:rFonts w:cs="Arial"/>
          <w:sz w:val="23"/>
          <w:szCs w:val="23"/>
          <w:u w:val="single"/>
        </w:rPr>
        <w:t xml:space="preserve">. </w:t>
      </w:r>
      <w:r w:rsidR="00EB795C" w:rsidRPr="00006D61">
        <w:rPr>
          <w:rFonts w:cs="Arial"/>
          <w:sz w:val="23"/>
          <w:szCs w:val="23"/>
        </w:rPr>
        <w:t xml:space="preserve"> </w:t>
      </w:r>
    </w:p>
    <w:p w:rsidR="00D97BB6" w:rsidRPr="00DD4B5B" w:rsidRDefault="00B24108" w:rsidP="009812CC">
      <w:pPr>
        <w:tabs>
          <w:tab w:val="left" w:pos="1080"/>
        </w:tabs>
        <w:autoSpaceDE w:val="0"/>
        <w:autoSpaceDN w:val="0"/>
        <w:adjustRightInd w:val="0"/>
        <w:ind w:left="720"/>
        <w:rPr>
          <w:rFonts w:cs="Arial"/>
          <w:b/>
          <w:iCs/>
          <w:sz w:val="22"/>
          <w:szCs w:val="22"/>
          <w:u w:val="single"/>
        </w:rPr>
      </w:pPr>
      <w:r w:rsidRPr="00006D61">
        <w:rPr>
          <w:rFonts w:cs="Arial"/>
          <w:bCs/>
          <w:sz w:val="22"/>
          <w:szCs w:val="22"/>
        </w:rPr>
        <w:t xml:space="preserve">Celkový počet obchodných partnerov sa </w:t>
      </w:r>
      <w:r w:rsidR="00006D61" w:rsidRPr="00006D61">
        <w:rPr>
          <w:rFonts w:cs="Arial"/>
          <w:bCs/>
          <w:sz w:val="22"/>
          <w:szCs w:val="22"/>
        </w:rPr>
        <w:t>znížil o 7% a dosiahol počet 150</w:t>
      </w:r>
      <w:r w:rsidRPr="00006D61">
        <w:rPr>
          <w:rFonts w:cs="Arial"/>
          <w:bCs/>
          <w:sz w:val="22"/>
          <w:szCs w:val="22"/>
        </w:rPr>
        <w:t xml:space="preserve">. </w:t>
      </w:r>
      <w:r w:rsidR="00006D61" w:rsidRPr="00006D61">
        <w:rPr>
          <w:rFonts w:cs="Arial"/>
          <w:bCs/>
          <w:sz w:val="22"/>
          <w:szCs w:val="22"/>
        </w:rPr>
        <w:t>Aj p</w:t>
      </w:r>
      <w:r w:rsidRPr="00006D61">
        <w:rPr>
          <w:rFonts w:cs="Arial"/>
          <w:bCs/>
          <w:sz w:val="22"/>
          <w:szCs w:val="22"/>
        </w:rPr>
        <w:t xml:space="preserve">odiel významných partnerov na objeme tržieb za </w:t>
      </w:r>
      <w:r w:rsidR="00006D61" w:rsidRPr="00006D61">
        <w:rPr>
          <w:rFonts w:cs="Arial"/>
          <w:bCs/>
          <w:sz w:val="22"/>
          <w:szCs w:val="22"/>
        </w:rPr>
        <w:t>výrazne znížil</w:t>
      </w:r>
      <w:r w:rsidRPr="00006D61">
        <w:rPr>
          <w:rFonts w:cs="Arial"/>
          <w:bCs/>
          <w:sz w:val="22"/>
          <w:szCs w:val="22"/>
        </w:rPr>
        <w:t xml:space="preserve">. </w:t>
      </w:r>
      <w:r w:rsidR="00006D61" w:rsidRPr="00006D61">
        <w:rPr>
          <w:rFonts w:cs="Arial"/>
          <w:bCs/>
          <w:sz w:val="22"/>
          <w:szCs w:val="22"/>
        </w:rPr>
        <w:t xml:space="preserve">Päť kľúčových odberateľov tvorí odbyt v objeme 51%. </w:t>
      </w:r>
      <w:r w:rsidRPr="00006D61">
        <w:rPr>
          <w:rFonts w:cs="Arial"/>
          <w:bCs/>
          <w:sz w:val="22"/>
          <w:szCs w:val="22"/>
        </w:rPr>
        <w:t>Na majoritnom balíku tržieb (80%) sa v</w:t>
      </w:r>
      <w:r w:rsidR="00006D61" w:rsidRPr="00006D61">
        <w:rPr>
          <w:rFonts w:cs="Arial"/>
          <w:bCs/>
          <w:sz w:val="22"/>
          <w:szCs w:val="22"/>
        </w:rPr>
        <w:t> </w:t>
      </w:r>
      <w:r w:rsidRPr="00006D61">
        <w:rPr>
          <w:rFonts w:cs="Arial"/>
          <w:bCs/>
          <w:sz w:val="22"/>
          <w:szCs w:val="22"/>
        </w:rPr>
        <w:t>minulo</w:t>
      </w:r>
      <w:r w:rsidR="00006D61" w:rsidRPr="00006D61">
        <w:rPr>
          <w:rFonts w:cs="Arial"/>
          <w:bCs/>
          <w:sz w:val="22"/>
          <w:szCs w:val="22"/>
        </w:rPr>
        <w:t xml:space="preserve">m roku podieľalo 17 </w:t>
      </w:r>
      <w:r w:rsidR="00006D61" w:rsidRPr="00DD4B5B">
        <w:rPr>
          <w:rFonts w:cs="Arial"/>
          <w:bCs/>
          <w:sz w:val="22"/>
          <w:szCs w:val="22"/>
        </w:rPr>
        <w:t>partnerov, čo je o tri menej ako v predchádzajúcom roku.</w:t>
      </w:r>
      <w:r w:rsidR="006A1C95" w:rsidRPr="00DD4B5B">
        <w:rPr>
          <w:rFonts w:cs="Arial"/>
          <w:bCs/>
          <w:sz w:val="22"/>
          <w:szCs w:val="22"/>
        </w:rPr>
        <w:t xml:space="preserve"> </w:t>
      </w:r>
    </w:p>
    <w:p w:rsidR="006102EF" w:rsidRPr="00DD4B5B" w:rsidRDefault="006102EF" w:rsidP="00864CC0">
      <w:pPr>
        <w:tabs>
          <w:tab w:val="left" w:pos="1080"/>
        </w:tabs>
        <w:autoSpaceDE w:val="0"/>
        <w:autoSpaceDN w:val="0"/>
        <w:adjustRightInd w:val="0"/>
        <w:spacing w:before="120"/>
        <w:ind w:left="720"/>
        <w:rPr>
          <w:rFonts w:cs="Arial"/>
          <w:b/>
          <w:iCs/>
          <w:sz w:val="23"/>
          <w:szCs w:val="23"/>
          <w:u w:val="single"/>
        </w:rPr>
      </w:pPr>
      <w:r w:rsidRPr="00DD4B5B">
        <w:rPr>
          <w:rFonts w:cs="Arial"/>
          <w:sz w:val="21"/>
          <w:szCs w:val="21"/>
          <w:u w:val="single"/>
        </w:rPr>
        <w:t>Štruktúra výrobkov</w:t>
      </w:r>
      <w:r w:rsidRPr="00DD4B5B">
        <w:rPr>
          <w:rFonts w:cs="Arial"/>
          <w:sz w:val="21"/>
          <w:szCs w:val="21"/>
        </w:rPr>
        <w:t xml:space="preserve"> spoločnosti sa vyprofilovala do nasledovných druhov:</w:t>
      </w:r>
    </w:p>
    <w:p w:rsidR="006102EF" w:rsidRPr="00DD4B5B" w:rsidRDefault="009812CC" w:rsidP="00666769">
      <w:pPr>
        <w:numPr>
          <w:ilvl w:val="1"/>
          <w:numId w:val="11"/>
        </w:numPr>
        <w:tabs>
          <w:tab w:val="left" w:pos="1080"/>
        </w:tabs>
        <w:autoSpaceDE w:val="0"/>
        <w:autoSpaceDN w:val="0"/>
        <w:adjustRightInd w:val="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21"/>
          <w:szCs w:val="21"/>
        </w:rPr>
        <w:t> </w:t>
      </w:r>
      <w:r w:rsidR="006102EF" w:rsidRPr="00DD4B5B">
        <w:rPr>
          <w:rFonts w:cs="Arial"/>
          <w:bCs/>
          <w:sz w:val="21"/>
          <w:szCs w:val="21"/>
        </w:rPr>
        <w:t>Rozvádzače</w:t>
      </w:r>
    </w:p>
    <w:p w:rsidR="006102EF" w:rsidRPr="00DD4B5B" w:rsidRDefault="006102EF" w:rsidP="00666769">
      <w:pPr>
        <w:numPr>
          <w:ilvl w:val="2"/>
          <w:numId w:val="11"/>
        </w:numPr>
        <w:tabs>
          <w:tab w:val="left" w:pos="1080"/>
        </w:tabs>
        <w:autoSpaceDE w:val="0"/>
        <w:autoSpaceDN w:val="0"/>
        <w:adjustRightInd w:val="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18"/>
          <w:szCs w:val="18"/>
        </w:rPr>
        <w:t>v</w:t>
      </w:r>
      <w:r w:rsidR="009812CC" w:rsidRPr="00DD4B5B">
        <w:rPr>
          <w:rFonts w:cs="Arial"/>
          <w:bCs/>
          <w:sz w:val="18"/>
          <w:szCs w:val="18"/>
        </w:rPr>
        <w:t> </w:t>
      </w:r>
      <w:r w:rsidRPr="00DD4B5B">
        <w:rPr>
          <w:rFonts w:cs="Arial"/>
          <w:bCs/>
          <w:sz w:val="18"/>
          <w:szCs w:val="18"/>
        </w:rPr>
        <w:t>plastových skriniach</w:t>
      </w:r>
    </w:p>
    <w:p w:rsidR="006102EF" w:rsidRPr="00DD4B5B" w:rsidRDefault="006102EF" w:rsidP="00203003">
      <w:pPr>
        <w:numPr>
          <w:ilvl w:val="2"/>
          <w:numId w:val="11"/>
        </w:numPr>
        <w:tabs>
          <w:tab w:val="left" w:pos="1080"/>
        </w:tabs>
        <w:autoSpaceDE w:val="0"/>
        <w:autoSpaceDN w:val="0"/>
        <w:adjustRightInd w:val="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18"/>
          <w:szCs w:val="18"/>
        </w:rPr>
        <w:t>v</w:t>
      </w:r>
      <w:r w:rsidR="009812CC" w:rsidRPr="00DD4B5B">
        <w:rPr>
          <w:rFonts w:cs="Arial"/>
          <w:bCs/>
          <w:sz w:val="18"/>
          <w:szCs w:val="18"/>
        </w:rPr>
        <w:t> </w:t>
      </w:r>
      <w:proofErr w:type="spellStart"/>
      <w:r w:rsidRPr="00DD4B5B">
        <w:rPr>
          <w:rFonts w:cs="Arial"/>
          <w:bCs/>
          <w:sz w:val="18"/>
          <w:szCs w:val="18"/>
        </w:rPr>
        <w:t>oceľoplechových</w:t>
      </w:r>
      <w:proofErr w:type="spellEnd"/>
      <w:r w:rsidRPr="00DD4B5B">
        <w:rPr>
          <w:rFonts w:cs="Arial"/>
          <w:bCs/>
          <w:sz w:val="18"/>
          <w:szCs w:val="18"/>
        </w:rPr>
        <w:t xml:space="preserve"> skriniach</w:t>
      </w:r>
    </w:p>
    <w:p w:rsidR="006102EF" w:rsidRPr="00DD4B5B" w:rsidRDefault="009812CC" w:rsidP="00666769">
      <w:pPr>
        <w:numPr>
          <w:ilvl w:val="1"/>
          <w:numId w:val="11"/>
        </w:numPr>
        <w:tabs>
          <w:tab w:val="left" w:pos="1080"/>
        </w:tabs>
        <w:autoSpaceDE w:val="0"/>
        <w:autoSpaceDN w:val="0"/>
        <w:adjustRightInd w:val="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21"/>
          <w:szCs w:val="21"/>
        </w:rPr>
        <w:t> </w:t>
      </w:r>
      <w:r w:rsidR="006102EF" w:rsidRPr="00DD4B5B">
        <w:rPr>
          <w:rFonts w:cs="Arial"/>
          <w:bCs/>
          <w:sz w:val="21"/>
          <w:szCs w:val="21"/>
        </w:rPr>
        <w:t>Kapotáž a</w:t>
      </w:r>
      <w:r w:rsidRPr="00DD4B5B">
        <w:rPr>
          <w:rFonts w:cs="Arial"/>
          <w:bCs/>
          <w:sz w:val="21"/>
          <w:szCs w:val="21"/>
        </w:rPr>
        <w:t> </w:t>
      </w:r>
      <w:r w:rsidR="006102EF" w:rsidRPr="00DD4B5B">
        <w:rPr>
          <w:rFonts w:cs="Arial"/>
          <w:bCs/>
          <w:sz w:val="21"/>
          <w:szCs w:val="21"/>
        </w:rPr>
        <w:t>náhradné zdroje</w:t>
      </w:r>
    </w:p>
    <w:p w:rsidR="006102EF" w:rsidRPr="00DD4B5B" w:rsidRDefault="009812CC" w:rsidP="00666769">
      <w:pPr>
        <w:numPr>
          <w:ilvl w:val="1"/>
          <w:numId w:val="11"/>
        </w:numPr>
        <w:tabs>
          <w:tab w:val="left" w:pos="1080"/>
        </w:tabs>
        <w:autoSpaceDE w:val="0"/>
        <w:autoSpaceDN w:val="0"/>
        <w:adjustRightInd w:val="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21"/>
          <w:szCs w:val="21"/>
        </w:rPr>
        <w:t> </w:t>
      </w:r>
      <w:proofErr w:type="spellStart"/>
      <w:r w:rsidR="006102EF" w:rsidRPr="00DD4B5B">
        <w:rPr>
          <w:rFonts w:cs="Arial"/>
          <w:bCs/>
          <w:sz w:val="21"/>
          <w:szCs w:val="21"/>
        </w:rPr>
        <w:t>Oceľoplechové</w:t>
      </w:r>
      <w:proofErr w:type="spellEnd"/>
      <w:r w:rsidR="006102EF" w:rsidRPr="00DD4B5B">
        <w:rPr>
          <w:rFonts w:cs="Arial"/>
          <w:bCs/>
          <w:sz w:val="21"/>
          <w:szCs w:val="21"/>
        </w:rPr>
        <w:t xml:space="preserve"> skrine</w:t>
      </w:r>
    </w:p>
    <w:p w:rsidR="006102EF" w:rsidRPr="00DD4B5B" w:rsidRDefault="009812CC" w:rsidP="00666769">
      <w:pPr>
        <w:numPr>
          <w:ilvl w:val="1"/>
          <w:numId w:val="11"/>
        </w:numPr>
        <w:tabs>
          <w:tab w:val="left" w:pos="1080"/>
        </w:tabs>
        <w:autoSpaceDE w:val="0"/>
        <w:autoSpaceDN w:val="0"/>
        <w:adjustRightInd w:val="0"/>
        <w:spacing w:after="6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21"/>
          <w:szCs w:val="21"/>
        </w:rPr>
        <w:t> </w:t>
      </w:r>
      <w:r w:rsidR="006102EF" w:rsidRPr="00DD4B5B">
        <w:rPr>
          <w:rFonts w:cs="Arial"/>
          <w:bCs/>
          <w:sz w:val="21"/>
          <w:szCs w:val="21"/>
        </w:rPr>
        <w:t>19“ rozvádzače</w:t>
      </w:r>
    </w:p>
    <w:p w:rsidR="00ED2BA0" w:rsidRPr="00DD4B5B" w:rsidRDefault="006102EF" w:rsidP="00C82E6C">
      <w:pPr>
        <w:tabs>
          <w:tab w:val="left" w:pos="1080"/>
        </w:tabs>
        <w:autoSpaceDE w:val="0"/>
        <w:autoSpaceDN w:val="0"/>
        <w:adjustRightInd w:val="0"/>
        <w:spacing w:after="240"/>
        <w:ind w:left="720"/>
        <w:rPr>
          <w:rFonts w:cs="Arial"/>
          <w:bCs/>
          <w:sz w:val="21"/>
          <w:szCs w:val="21"/>
        </w:rPr>
      </w:pPr>
      <w:r w:rsidRPr="00DD4B5B">
        <w:rPr>
          <w:rFonts w:cs="Arial"/>
          <w:bCs/>
          <w:sz w:val="21"/>
          <w:szCs w:val="21"/>
        </w:rPr>
        <w:t>Objemom výkonov v</w:t>
      </w:r>
      <w:r w:rsidR="009812CC" w:rsidRPr="00DD4B5B">
        <w:rPr>
          <w:rFonts w:cs="Arial"/>
          <w:bCs/>
          <w:sz w:val="21"/>
          <w:szCs w:val="21"/>
        </w:rPr>
        <w:t> </w:t>
      </w:r>
      <w:r w:rsidRPr="00DD4B5B">
        <w:rPr>
          <w:rFonts w:cs="Arial"/>
          <w:bCs/>
          <w:sz w:val="21"/>
          <w:szCs w:val="21"/>
        </w:rPr>
        <w:t>daných komoditách patrí spoločnosť k</w:t>
      </w:r>
      <w:r w:rsidR="009812CC" w:rsidRPr="00DD4B5B">
        <w:rPr>
          <w:rFonts w:cs="Arial"/>
          <w:bCs/>
          <w:sz w:val="21"/>
          <w:szCs w:val="21"/>
        </w:rPr>
        <w:t> </w:t>
      </w:r>
      <w:r w:rsidR="00C7040F" w:rsidRPr="00DD4B5B">
        <w:rPr>
          <w:rFonts w:cs="Arial"/>
          <w:bCs/>
          <w:sz w:val="21"/>
          <w:szCs w:val="21"/>
        </w:rPr>
        <w:t>naj</w:t>
      </w:r>
      <w:r w:rsidRPr="00DD4B5B">
        <w:rPr>
          <w:rFonts w:cs="Arial"/>
          <w:bCs/>
          <w:sz w:val="21"/>
          <w:szCs w:val="21"/>
        </w:rPr>
        <w:t>významn</w:t>
      </w:r>
      <w:r w:rsidR="00C7040F" w:rsidRPr="00DD4B5B">
        <w:rPr>
          <w:rFonts w:cs="Arial"/>
          <w:bCs/>
          <w:sz w:val="21"/>
          <w:szCs w:val="21"/>
        </w:rPr>
        <w:t>ejším</w:t>
      </w:r>
      <w:r w:rsidRPr="00DD4B5B">
        <w:rPr>
          <w:rFonts w:cs="Arial"/>
          <w:bCs/>
          <w:sz w:val="21"/>
          <w:szCs w:val="21"/>
        </w:rPr>
        <w:t xml:space="preserve"> výrobcom tohto sortimentu na Slovensku. </w:t>
      </w:r>
    </w:p>
    <w:p w:rsidR="00F2657E" w:rsidRPr="00DD4B5B" w:rsidRDefault="00FA503B" w:rsidP="00F2657E">
      <w:pPr>
        <w:pStyle w:val="Odsekzoznamu"/>
        <w:numPr>
          <w:ilvl w:val="2"/>
          <w:numId w:val="34"/>
        </w:numPr>
        <w:tabs>
          <w:tab w:val="left" w:pos="1080"/>
        </w:tabs>
        <w:autoSpaceDE w:val="0"/>
        <w:autoSpaceDN w:val="0"/>
        <w:adjustRightInd w:val="0"/>
        <w:spacing w:after="60"/>
        <w:rPr>
          <w:rFonts w:cs="Arial"/>
          <w:bCs/>
          <w:sz w:val="21"/>
          <w:szCs w:val="21"/>
          <w:u w:val="single"/>
        </w:rPr>
      </w:pPr>
      <w:r w:rsidRPr="00DD4B5B">
        <w:rPr>
          <w:rFonts w:cs="Arial"/>
          <w:bCs/>
          <w:sz w:val="21"/>
          <w:szCs w:val="21"/>
          <w:u w:val="single"/>
        </w:rPr>
        <w:t>Riziká a</w:t>
      </w:r>
      <w:r w:rsidR="009812CC" w:rsidRPr="00DD4B5B">
        <w:rPr>
          <w:rFonts w:cs="Arial"/>
          <w:bCs/>
          <w:sz w:val="21"/>
          <w:szCs w:val="21"/>
          <w:u w:val="single"/>
        </w:rPr>
        <w:t> </w:t>
      </w:r>
      <w:r w:rsidRPr="00DD4B5B">
        <w:rPr>
          <w:rFonts w:cs="Arial"/>
          <w:bCs/>
          <w:sz w:val="21"/>
          <w:szCs w:val="21"/>
          <w:u w:val="single"/>
        </w:rPr>
        <w:t xml:space="preserve">neistoty, ktorým je účtovná jednotka vystavená. </w:t>
      </w:r>
    </w:p>
    <w:p w:rsidR="008A114F" w:rsidRPr="00DD4B5B" w:rsidRDefault="00006D61" w:rsidP="00F2657E">
      <w:pPr>
        <w:tabs>
          <w:tab w:val="left" w:pos="1080"/>
        </w:tabs>
        <w:autoSpaceDE w:val="0"/>
        <w:autoSpaceDN w:val="0"/>
        <w:adjustRightInd w:val="0"/>
        <w:spacing w:after="60"/>
        <w:ind w:left="720"/>
        <w:rPr>
          <w:rFonts w:cs="Arial"/>
          <w:bCs/>
          <w:sz w:val="21"/>
          <w:szCs w:val="21"/>
          <w:u w:val="single"/>
        </w:rPr>
      </w:pPr>
      <w:r w:rsidRPr="00DD4B5B">
        <w:rPr>
          <w:rFonts w:cs="Arial"/>
          <w:bCs/>
          <w:sz w:val="22"/>
          <w:szCs w:val="22"/>
        </w:rPr>
        <w:t>Na Slovenskom trhu s ekvivalentnou produkciou je silná konkurencia</w:t>
      </w:r>
      <w:r w:rsidR="00DD4B5B" w:rsidRPr="00DD4B5B">
        <w:rPr>
          <w:rFonts w:cs="Arial"/>
          <w:bCs/>
          <w:sz w:val="22"/>
          <w:szCs w:val="22"/>
        </w:rPr>
        <w:t>.</w:t>
      </w:r>
      <w:r w:rsidR="00946B5E" w:rsidRPr="00DD4B5B">
        <w:rPr>
          <w:rFonts w:cs="Arial"/>
          <w:bCs/>
          <w:sz w:val="22"/>
          <w:szCs w:val="22"/>
        </w:rPr>
        <w:t xml:space="preserve"> Častým javom je aj neférová obchodná súťaž</w:t>
      </w:r>
      <w:r w:rsidR="00DD4B5B" w:rsidRPr="00DD4B5B">
        <w:rPr>
          <w:rFonts w:cs="Arial"/>
          <w:bCs/>
          <w:sz w:val="22"/>
          <w:szCs w:val="22"/>
        </w:rPr>
        <w:t>.</w:t>
      </w:r>
      <w:r w:rsidR="006A1C95" w:rsidRPr="00DD4B5B">
        <w:rPr>
          <w:rFonts w:cs="Arial"/>
          <w:bCs/>
          <w:sz w:val="22"/>
          <w:szCs w:val="22"/>
        </w:rPr>
        <w:t xml:space="preserve"> </w:t>
      </w:r>
      <w:r w:rsidR="008A114F" w:rsidRPr="00DD4B5B">
        <w:rPr>
          <w:rFonts w:cs="Arial"/>
          <w:sz w:val="22"/>
          <w:szCs w:val="22"/>
        </w:rPr>
        <w:t xml:space="preserve">Pozitívom je, že rastie podiel produkcie ktorý je prostredníctvom investičných akcií odberateľov distribuovaný do niektorých európskych </w:t>
      </w:r>
      <w:r w:rsidR="00F2657E" w:rsidRPr="00DD4B5B">
        <w:rPr>
          <w:rFonts w:cs="Arial"/>
          <w:sz w:val="22"/>
          <w:szCs w:val="22"/>
        </w:rPr>
        <w:t>aj mimoeurópskych štátov</w:t>
      </w:r>
      <w:r w:rsidR="008A114F" w:rsidRPr="00DD4B5B">
        <w:rPr>
          <w:rFonts w:cs="Arial"/>
          <w:sz w:val="22"/>
          <w:szCs w:val="22"/>
        </w:rPr>
        <w:t xml:space="preserve">. </w:t>
      </w:r>
    </w:p>
    <w:p w:rsidR="008A114F" w:rsidRPr="008D63A9" w:rsidRDefault="008A114F" w:rsidP="00C82E6C">
      <w:pPr>
        <w:tabs>
          <w:tab w:val="left" w:pos="1080"/>
        </w:tabs>
        <w:autoSpaceDE w:val="0"/>
        <w:autoSpaceDN w:val="0"/>
        <w:adjustRightInd w:val="0"/>
        <w:spacing w:after="120"/>
        <w:ind w:left="720"/>
        <w:rPr>
          <w:rFonts w:cs="Arial"/>
          <w:bCs/>
          <w:color w:val="FF0000"/>
          <w:sz w:val="18"/>
          <w:szCs w:val="18"/>
        </w:rPr>
      </w:pPr>
    </w:p>
    <w:p w:rsidR="00C82E6C" w:rsidRPr="00DD4B5B" w:rsidRDefault="00C82E6C" w:rsidP="00C82E6C">
      <w:pPr>
        <w:autoSpaceDE w:val="0"/>
        <w:autoSpaceDN w:val="0"/>
        <w:adjustRightInd w:val="0"/>
        <w:ind w:left="720"/>
        <w:rPr>
          <w:rFonts w:cs="Arial"/>
          <w:sz w:val="22"/>
          <w:szCs w:val="22"/>
          <w:u w:val="single"/>
        </w:rPr>
      </w:pPr>
      <w:r w:rsidRPr="00DD4B5B">
        <w:rPr>
          <w:rFonts w:cs="Arial"/>
          <w:sz w:val="22"/>
          <w:szCs w:val="22"/>
          <w:u w:val="single"/>
        </w:rPr>
        <w:t>2.1.5. Analýza stavu a prognózy vývoja</w:t>
      </w:r>
    </w:p>
    <w:p w:rsidR="00760387" w:rsidRDefault="006A1C95" w:rsidP="009D7C5D">
      <w:pPr>
        <w:autoSpaceDE w:val="0"/>
        <w:autoSpaceDN w:val="0"/>
        <w:adjustRightInd w:val="0"/>
        <w:spacing w:after="120"/>
        <w:ind w:left="720"/>
        <w:rPr>
          <w:rFonts w:cs="Arial"/>
          <w:sz w:val="22"/>
          <w:szCs w:val="22"/>
        </w:rPr>
      </w:pPr>
      <w:r w:rsidRPr="00946B5E">
        <w:rPr>
          <w:rFonts w:cs="Arial"/>
          <w:sz w:val="22"/>
          <w:szCs w:val="22"/>
        </w:rPr>
        <w:t>P</w:t>
      </w:r>
      <w:r w:rsidR="00045D2D" w:rsidRPr="00946B5E">
        <w:rPr>
          <w:rFonts w:cs="Arial"/>
          <w:sz w:val="22"/>
          <w:szCs w:val="22"/>
        </w:rPr>
        <w:t xml:space="preserve">o rokoch výrazného kvalitatívneho a kvantitatívneho rozvoja, </w:t>
      </w:r>
      <w:r w:rsidR="00946B5E" w:rsidRPr="00946B5E">
        <w:rPr>
          <w:rFonts w:cs="Arial"/>
          <w:sz w:val="22"/>
          <w:szCs w:val="22"/>
        </w:rPr>
        <w:t>ale aj útlmu za ostatné tri roky, spoločnosť disponuje požadovanými kapacitami v prípravnej aj realizačnej fáze tak, aby dokázala zvládnuť aj sezónne výkyvy a nárazové požiadavky trhu.</w:t>
      </w:r>
    </w:p>
    <w:p w:rsidR="00C82E6C" w:rsidRPr="00946B5E" w:rsidRDefault="00946B5E" w:rsidP="009D7C5D">
      <w:pPr>
        <w:autoSpaceDE w:val="0"/>
        <w:autoSpaceDN w:val="0"/>
        <w:adjustRightInd w:val="0"/>
        <w:spacing w:after="120"/>
        <w:ind w:left="720"/>
        <w:rPr>
          <w:rFonts w:cs="Arial"/>
          <w:sz w:val="22"/>
          <w:szCs w:val="22"/>
        </w:rPr>
      </w:pPr>
      <w:r w:rsidRPr="00946B5E">
        <w:rPr>
          <w:rFonts w:cs="Arial"/>
          <w:sz w:val="22"/>
          <w:szCs w:val="22"/>
        </w:rPr>
        <w:t xml:space="preserve">Aj keď začiatok roka 2018 nebol dostatok </w:t>
      </w:r>
      <w:proofErr w:type="spellStart"/>
      <w:r w:rsidRPr="00946B5E">
        <w:rPr>
          <w:rFonts w:cs="Arial"/>
          <w:sz w:val="22"/>
          <w:szCs w:val="22"/>
        </w:rPr>
        <w:t>zazmluvnených</w:t>
      </w:r>
      <w:proofErr w:type="spellEnd"/>
      <w:r w:rsidRPr="00946B5E">
        <w:rPr>
          <w:rFonts w:cs="Arial"/>
          <w:sz w:val="22"/>
          <w:szCs w:val="22"/>
        </w:rPr>
        <w:t xml:space="preserve"> výkonov, rozpracovaných významných kontraktov bolo viacero a viaceré sa realizujú už v druhom štvrťroku. Tieto realizované a prebiehajúca kontraktácia dávajú predpoklad úspešného naplnenia cieľov pre rok 2018.</w:t>
      </w:r>
    </w:p>
    <w:p w:rsidR="009D7C5D" w:rsidRPr="00946B5E" w:rsidRDefault="009D7C5D" w:rsidP="006E1475">
      <w:pPr>
        <w:tabs>
          <w:tab w:val="left" w:pos="1080"/>
        </w:tabs>
        <w:autoSpaceDE w:val="0"/>
        <w:autoSpaceDN w:val="0"/>
        <w:adjustRightInd w:val="0"/>
        <w:spacing w:after="60"/>
        <w:ind w:left="720"/>
        <w:rPr>
          <w:rFonts w:cs="Arial"/>
          <w:bCs/>
          <w:sz w:val="21"/>
          <w:szCs w:val="21"/>
        </w:rPr>
      </w:pPr>
      <w:r w:rsidRPr="00946B5E">
        <w:rPr>
          <w:rFonts w:cs="Arial"/>
          <w:sz w:val="22"/>
          <w:szCs w:val="22"/>
          <w:u w:val="single"/>
        </w:rPr>
        <w:t>2</w:t>
      </w:r>
      <w:r w:rsidRPr="00946B5E">
        <w:rPr>
          <w:rFonts w:cs="Arial"/>
          <w:bCs/>
          <w:sz w:val="21"/>
          <w:szCs w:val="21"/>
          <w:u w:val="single"/>
        </w:rPr>
        <w:t xml:space="preserve">.1.6. </w:t>
      </w:r>
      <w:r w:rsidRPr="00946B5E">
        <w:rPr>
          <w:rFonts w:cs="Arial"/>
          <w:sz w:val="22"/>
          <w:szCs w:val="22"/>
          <w:u w:val="single"/>
        </w:rPr>
        <w:t xml:space="preserve">Informácie o vplyve činnosti účtovnej jednotky na životné prostredie. </w:t>
      </w:r>
      <w:r w:rsidRPr="00946B5E">
        <w:rPr>
          <w:rFonts w:cs="Arial"/>
          <w:sz w:val="22"/>
          <w:szCs w:val="22"/>
        </w:rPr>
        <w:t>Spoločnosť pri prevádzkovej činnosti dodržiava zásady ochrany životného prostredia. Nevypúšťa do ovzdušia škodlivé plyny a nevypúšťa ani priemyselné vody</w:t>
      </w:r>
      <w:r w:rsidR="00946B5E" w:rsidRPr="00946B5E">
        <w:rPr>
          <w:rFonts w:cs="Arial"/>
          <w:sz w:val="22"/>
          <w:szCs w:val="22"/>
        </w:rPr>
        <w:t>, ani iné životnému prostrediu škodiace odpady</w:t>
      </w:r>
      <w:r w:rsidRPr="00946B5E">
        <w:rPr>
          <w:rFonts w:cs="Arial"/>
          <w:sz w:val="22"/>
          <w:szCs w:val="22"/>
        </w:rPr>
        <w:t>.</w:t>
      </w:r>
    </w:p>
    <w:p w:rsidR="00C82E6C" w:rsidRPr="00946B5E" w:rsidRDefault="00C82E6C" w:rsidP="00C82E6C">
      <w:pPr>
        <w:autoSpaceDE w:val="0"/>
        <w:autoSpaceDN w:val="0"/>
        <w:adjustRightInd w:val="0"/>
        <w:spacing w:after="120"/>
        <w:ind w:left="360" w:firstLine="349"/>
        <w:rPr>
          <w:rFonts w:cs="Arial"/>
          <w:b/>
          <w:iCs/>
          <w:sz w:val="23"/>
          <w:szCs w:val="23"/>
          <w:u w:val="single"/>
        </w:rPr>
      </w:pPr>
      <w:r w:rsidRPr="00946B5E">
        <w:rPr>
          <w:rFonts w:cs="Arial"/>
          <w:sz w:val="23"/>
          <w:szCs w:val="23"/>
          <w:u w:val="single"/>
        </w:rPr>
        <w:t>2.1.</w:t>
      </w:r>
      <w:r w:rsidR="009D7C5D" w:rsidRPr="00946B5E">
        <w:rPr>
          <w:rFonts w:cs="Arial"/>
          <w:sz w:val="23"/>
          <w:szCs w:val="23"/>
          <w:u w:val="single"/>
        </w:rPr>
        <w:t>7</w:t>
      </w:r>
      <w:r w:rsidRPr="00946B5E">
        <w:rPr>
          <w:rFonts w:cs="Arial"/>
          <w:sz w:val="23"/>
          <w:szCs w:val="23"/>
          <w:u w:val="single"/>
        </w:rPr>
        <w:t xml:space="preserve"> Zamestnanosť</w:t>
      </w:r>
      <w:r w:rsidRPr="00946B5E">
        <w:rPr>
          <w:rFonts w:cs="Arial"/>
          <w:b/>
          <w:sz w:val="23"/>
          <w:szCs w:val="23"/>
          <w:u w:val="single"/>
        </w:rPr>
        <w:t xml:space="preserve"> </w:t>
      </w:r>
      <w:r w:rsidRPr="00946B5E">
        <w:rPr>
          <w:rFonts w:cs="Arial"/>
          <w:sz w:val="23"/>
          <w:szCs w:val="23"/>
          <w:u w:val="single"/>
        </w:rPr>
        <w:t>a riadenie ľudských zdrojov</w:t>
      </w:r>
      <w:r w:rsidRPr="00946B5E">
        <w:rPr>
          <w:rFonts w:cs="Arial"/>
          <w:b/>
          <w:sz w:val="23"/>
          <w:szCs w:val="23"/>
          <w:u w:val="single"/>
        </w:rPr>
        <w:t xml:space="preserve"> </w:t>
      </w:r>
    </w:p>
    <w:p w:rsidR="007457AA" w:rsidRPr="00946B5E" w:rsidRDefault="00D818AB" w:rsidP="00CC5AC7">
      <w:pPr>
        <w:autoSpaceDE w:val="0"/>
        <w:autoSpaceDN w:val="0"/>
        <w:adjustRightInd w:val="0"/>
        <w:spacing w:after="240"/>
        <w:ind w:left="720"/>
        <w:rPr>
          <w:rFonts w:cs="Arial"/>
          <w:sz w:val="22"/>
          <w:szCs w:val="22"/>
        </w:rPr>
      </w:pPr>
      <w:r w:rsidRPr="00DD4B5B">
        <w:rPr>
          <w:rFonts w:cs="Arial"/>
          <w:sz w:val="22"/>
          <w:szCs w:val="22"/>
        </w:rPr>
        <w:t>Pracovný kapitá</w:t>
      </w:r>
      <w:r w:rsidR="00325EF1" w:rsidRPr="00DD4B5B">
        <w:rPr>
          <w:rFonts w:cs="Arial"/>
          <w:sz w:val="22"/>
          <w:szCs w:val="22"/>
        </w:rPr>
        <w:t>l spoločnosti je stabilizovaný</w:t>
      </w:r>
      <w:r w:rsidR="001571F9" w:rsidRPr="00DD4B5B">
        <w:rPr>
          <w:rFonts w:cs="Arial"/>
          <w:sz w:val="22"/>
          <w:szCs w:val="22"/>
        </w:rPr>
        <w:t>, priemerný počet zamestnancov v bežnom roku bol 48 osôb</w:t>
      </w:r>
      <w:r w:rsidR="00325EF1" w:rsidRPr="00DD4B5B">
        <w:rPr>
          <w:rFonts w:cs="Arial"/>
          <w:sz w:val="22"/>
          <w:szCs w:val="22"/>
        </w:rPr>
        <w:t>.</w:t>
      </w:r>
      <w:r w:rsidR="00325EF1" w:rsidRPr="001571F9">
        <w:rPr>
          <w:rFonts w:cs="Arial"/>
          <w:color w:val="0070C0"/>
          <w:sz w:val="22"/>
          <w:szCs w:val="22"/>
        </w:rPr>
        <w:t xml:space="preserve"> </w:t>
      </w:r>
      <w:r w:rsidR="001571F9" w:rsidRPr="00946B5E">
        <w:rPr>
          <w:rFonts w:cs="Arial"/>
          <w:sz w:val="22"/>
          <w:szCs w:val="22"/>
        </w:rPr>
        <w:t>Aj v dôsledku tlaku na osobné náklady spoločnosť vykázala zníženie týchto majoritných nákladov o 2,2%.</w:t>
      </w:r>
      <w:r w:rsidR="001571F9">
        <w:rPr>
          <w:rFonts w:cs="Arial"/>
          <w:sz w:val="22"/>
          <w:szCs w:val="22"/>
        </w:rPr>
        <w:t xml:space="preserve"> </w:t>
      </w:r>
      <w:r w:rsidR="00294B39" w:rsidRPr="00946B5E">
        <w:rPr>
          <w:rFonts w:cs="Arial"/>
          <w:sz w:val="22"/>
          <w:szCs w:val="22"/>
        </w:rPr>
        <w:t xml:space="preserve">Spoločnosť eliminuje kolísanie trhových potrieb na pracovný kapitál formou </w:t>
      </w:r>
      <w:r w:rsidR="00203003" w:rsidRPr="00946B5E">
        <w:rPr>
          <w:rFonts w:cs="Arial"/>
          <w:sz w:val="22"/>
          <w:szCs w:val="22"/>
        </w:rPr>
        <w:t>obchodne</w:t>
      </w:r>
      <w:r w:rsidR="00294B39" w:rsidRPr="00946B5E">
        <w:rPr>
          <w:rFonts w:cs="Arial"/>
          <w:sz w:val="22"/>
          <w:szCs w:val="22"/>
        </w:rPr>
        <w:t xml:space="preserve"> zmluvných vzťahov</w:t>
      </w:r>
      <w:r w:rsidR="00602FC8" w:rsidRPr="00946B5E">
        <w:rPr>
          <w:rFonts w:cs="Arial"/>
          <w:sz w:val="22"/>
          <w:szCs w:val="22"/>
        </w:rPr>
        <w:t>, no ukazuje sa že aj tu sú zdroje obmedzené a flexibilita v tomto smere sa znižuje</w:t>
      </w:r>
      <w:r w:rsidR="00294B39" w:rsidRPr="00946B5E">
        <w:rPr>
          <w:rFonts w:cs="Arial"/>
          <w:sz w:val="22"/>
          <w:szCs w:val="22"/>
        </w:rPr>
        <w:t xml:space="preserve">. </w:t>
      </w:r>
    </w:p>
    <w:p w:rsidR="009D7C5D" w:rsidRPr="002615FD" w:rsidRDefault="009D7C5D" w:rsidP="00554960">
      <w:pPr>
        <w:numPr>
          <w:ilvl w:val="1"/>
          <w:numId w:val="34"/>
        </w:numPr>
        <w:tabs>
          <w:tab w:val="clear" w:pos="990"/>
          <w:tab w:val="num" w:pos="720"/>
        </w:tabs>
        <w:autoSpaceDE w:val="0"/>
        <w:autoSpaceDN w:val="0"/>
        <w:adjustRightInd w:val="0"/>
        <w:rPr>
          <w:rFonts w:cs="Arial"/>
          <w:b/>
          <w:sz w:val="20"/>
          <w:szCs w:val="20"/>
          <w:u w:val="single"/>
        </w:rPr>
      </w:pPr>
      <w:r w:rsidRPr="002615FD">
        <w:rPr>
          <w:rFonts w:cs="Arial"/>
          <w:b/>
          <w:sz w:val="20"/>
          <w:szCs w:val="20"/>
          <w:u w:val="single"/>
        </w:rPr>
        <w:t>Udalostiach osobitného významu ktoré nastali po skončení roku 20</w:t>
      </w:r>
      <w:r w:rsidR="007457AA" w:rsidRPr="002615FD">
        <w:rPr>
          <w:rFonts w:cs="Arial"/>
          <w:b/>
          <w:sz w:val="20"/>
          <w:szCs w:val="20"/>
          <w:u w:val="single"/>
        </w:rPr>
        <w:t>1</w:t>
      </w:r>
      <w:r w:rsidR="00946B5E" w:rsidRPr="002615FD">
        <w:rPr>
          <w:rFonts w:cs="Arial"/>
          <w:b/>
          <w:sz w:val="20"/>
          <w:szCs w:val="20"/>
          <w:u w:val="single"/>
        </w:rPr>
        <w:t>7</w:t>
      </w:r>
    </w:p>
    <w:p w:rsidR="00CC6A8B" w:rsidRPr="002615FD" w:rsidRDefault="00E87C67" w:rsidP="001B7C08">
      <w:pPr>
        <w:autoSpaceDE w:val="0"/>
        <w:autoSpaceDN w:val="0"/>
        <w:adjustRightInd w:val="0"/>
        <w:spacing w:before="60" w:after="120"/>
        <w:ind w:left="720"/>
        <w:rPr>
          <w:rFonts w:cs="Arial"/>
          <w:sz w:val="22"/>
          <w:szCs w:val="22"/>
        </w:rPr>
      </w:pPr>
      <w:r w:rsidRPr="002615FD">
        <w:rPr>
          <w:rFonts w:cs="Arial"/>
          <w:sz w:val="22"/>
          <w:szCs w:val="22"/>
        </w:rPr>
        <w:t>Prvý štvrťrok 201</w:t>
      </w:r>
      <w:r w:rsidR="00946B5E" w:rsidRPr="002615FD">
        <w:rPr>
          <w:rFonts w:cs="Arial"/>
          <w:sz w:val="22"/>
          <w:szCs w:val="22"/>
        </w:rPr>
        <w:t>7</w:t>
      </w:r>
      <w:r w:rsidRPr="002615FD">
        <w:rPr>
          <w:rFonts w:cs="Arial"/>
          <w:sz w:val="22"/>
          <w:szCs w:val="22"/>
        </w:rPr>
        <w:t xml:space="preserve"> </w:t>
      </w:r>
      <w:r w:rsidR="00EF666E" w:rsidRPr="002615FD">
        <w:rPr>
          <w:rFonts w:cs="Arial"/>
          <w:sz w:val="22"/>
          <w:szCs w:val="22"/>
        </w:rPr>
        <w:t xml:space="preserve">bol </w:t>
      </w:r>
      <w:r w:rsidRPr="002615FD">
        <w:rPr>
          <w:rFonts w:cs="Arial"/>
          <w:sz w:val="22"/>
          <w:szCs w:val="22"/>
        </w:rPr>
        <w:t xml:space="preserve">z tohto pohľadu </w:t>
      </w:r>
      <w:r w:rsidR="00EF666E" w:rsidRPr="002615FD">
        <w:rPr>
          <w:rFonts w:cs="Arial"/>
          <w:sz w:val="22"/>
          <w:szCs w:val="22"/>
        </w:rPr>
        <w:t xml:space="preserve">predchádzajúcich rokov </w:t>
      </w:r>
      <w:r w:rsidR="002615FD" w:rsidRPr="002615FD">
        <w:rPr>
          <w:rFonts w:cs="Arial"/>
          <w:sz w:val="22"/>
          <w:szCs w:val="22"/>
        </w:rPr>
        <w:t>podobný</w:t>
      </w:r>
      <w:r w:rsidR="0063504B" w:rsidRPr="002615FD">
        <w:rPr>
          <w:rFonts w:cs="Arial"/>
          <w:sz w:val="22"/>
          <w:szCs w:val="22"/>
        </w:rPr>
        <w:t xml:space="preserve"> nakoľko tržby dosiahli len polovicu úrovne rovnakého obdobia roka</w:t>
      </w:r>
      <w:r w:rsidR="00EF666E" w:rsidRPr="002615FD">
        <w:rPr>
          <w:rFonts w:cs="Arial"/>
          <w:sz w:val="22"/>
          <w:szCs w:val="22"/>
        </w:rPr>
        <w:t xml:space="preserve"> pred tým</w:t>
      </w:r>
      <w:r w:rsidR="0063504B" w:rsidRPr="002615FD">
        <w:rPr>
          <w:rFonts w:cs="Arial"/>
          <w:sz w:val="22"/>
          <w:szCs w:val="22"/>
        </w:rPr>
        <w:t>.</w:t>
      </w:r>
      <w:r w:rsidRPr="002615FD">
        <w:rPr>
          <w:rFonts w:cs="Arial"/>
          <w:sz w:val="22"/>
          <w:szCs w:val="22"/>
        </w:rPr>
        <w:t xml:space="preserve"> </w:t>
      </w:r>
      <w:r w:rsidR="00EF666E" w:rsidRPr="002615FD">
        <w:rPr>
          <w:rFonts w:cs="Arial"/>
          <w:sz w:val="22"/>
          <w:szCs w:val="22"/>
        </w:rPr>
        <w:t xml:space="preserve"> Aj prvé štyri mesiace roka 201</w:t>
      </w:r>
      <w:r w:rsidR="002615FD" w:rsidRPr="002615FD">
        <w:rPr>
          <w:rFonts w:cs="Arial"/>
          <w:sz w:val="22"/>
          <w:szCs w:val="22"/>
        </w:rPr>
        <w:t>8</w:t>
      </w:r>
      <w:r w:rsidR="00EF666E" w:rsidRPr="002615FD">
        <w:rPr>
          <w:rFonts w:cs="Arial"/>
          <w:sz w:val="22"/>
          <w:szCs w:val="22"/>
        </w:rPr>
        <w:t xml:space="preserve"> nedosiahli požadované výkony. Kontrahované obchody však ukazujú na dynamický nárast výkonov v druhom štvrťroku a druhom polroku.</w:t>
      </w:r>
    </w:p>
    <w:p w:rsidR="00C021F3" w:rsidRPr="00DD4B5B" w:rsidRDefault="000E6109" w:rsidP="00C021F3">
      <w:pPr>
        <w:numPr>
          <w:ilvl w:val="1"/>
          <w:numId w:val="7"/>
        </w:numPr>
        <w:autoSpaceDE w:val="0"/>
        <w:autoSpaceDN w:val="0"/>
        <w:adjustRightInd w:val="0"/>
        <w:spacing w:after="60"/>
        <w:ind w:hanging="360"/>
        <w:rPr>
          <w:rFonts w:cs="Arial"/>
          <w:bCs/>
          <w:sz w:val="22"/>
          <w:szCs w:val="22"/>
        </w:rPr>
      </w:pPr>
      <w:r w:rsidRPr="00DD4B5B">
        <w:rPr>
          <w:rFonts w:cs="Arial"/>
          <w:b/>
          <w:sz w:val="22"/>
          <w:szCs w:val="22"/>
          <w:u w:val="single"/>
        </w:rPr>
        <w:t xml:space="preserve">Predpokladaný budúci vývoj </w:t>
      </w:r>
      <w:r w:rsidRPr="00DD4B5B">
        <w:rPr>
          <w:rFonts w:cs="Arial"/>
          <w:bCs/>
          <w:sz w:val="22"/>
          <w:szCs w:val="22"/>
        </w:rPr>
        <w:t xml:space="preserve"> </w:t>
      </w:r>
    </w:p>
    <w:p w:rsidR="001D72B9" w:rsidRDefault="0078032A" w:rsidP="00A03F95">
      <w:pPr>
        <w:numPr>
          <w:ilvl w:val="2"/>
          <w:numId w:val="37"/>
        </w:numPr>
        <w:autoSpaceDE w:val="0"/>
        <w:autoSpaceDN w:val="0"/>
        <w:adjustRightInd w:val="0"/>
        <w:spacing w:after="240"/>
        <w:rPr>
          <w:rFonts w:cs="Arial"/>
          <w:sz w:val="22"/>
          <w:szCs w:val="22"/>
        </w:rPr>
      </w:pPr>
      <w:r w:rsidRPr="002615FD">
        <w:rPr>
          <w:rFonts w:cs="Arial"/>
          <w:bCs/>
          <w:sz w:val="22"/>
          <w:szCs w:val="22"/>
        </w:rPr>
        <w:t>Z prieskumu trhu a príslušných obchodných rokovaní, existuje reálny predpoklad, že aj v roku 201</w:t>
      </w:r>
      <w:r w:rsidR="002615FD" w:rsidRPr="002615FD">
        <w:rPr>
          <w:rFonts w:cs="Arial"/>
          <w:bCs/>
          <w:sz w:val="22"/>
          <w:szCs w:val="22"/>
        </w:rPr>
        <w:t>8</w:t>
      </w:r>
      <w:r w:rsidRPr="002615FD">
        <w:rPr>
          <w:rFonts w:cs="Arial"/>
          <w:bCs/>
          <w:sz w:val="22"/>
          <w:szCs w:val="22"/>
        </w:rPr>
        <w:t xml:space="preserve"> a ďalších rokoch sa podarí naplniť obchodné zámery spoločnosti a dosiahnuť prijateľné hospodárske výsledky.</w:t>
      </w:r>
      <w:r w:rsidR="00A00EBF" w:rsidRPr="002615FD">
        <w:rPr>
          <w:rFonts w:cs="Arial"/>
          <w:bCs/>
          <w:sz w:val="22"/>
          <w:szCs w:val="22"/>
        </w:rPr>
        <w:t xml:space="preserve"> </w:t>
      </w:r>
      <w:r w:rsidR="00AE2061" w:rsidRPr="002615FD">
        <w:rPr>
          <w:rFonts w:cs="Arial"/>
          <w:sz w:val="22"/>
          <w:szCs w:val="22"/>
        </w:rPr>
        <w:t xml:space="preserve">Spoločnosť </w:t>
      </w:r>
      <w:r w:rsidR="0063504B" w:rsidRPr="002615FD">
        <w:rPr>
          <w:rFonts w:cs="Arial"/>
          <w:sz w:val="22"/>
          <w:szCs w:val="22"/>
        </w:rPr>
        <w:t xml:space="preserve">si kladie za </w:t>
      </w:r>
      <w:r w:rsidR="00AE2061" w:rsidRPr="002615FD">
        <w:rPr>
          <w:rFonts w:cs="Arial"/>
          <w:sz w:val="22"/>
          <w:szCs w:val="22"/>
        </w:rPr>
        <w:t xml:space="preserve"> cieľ v roku 201</w:t>
      </w:r>
      <w:r w:rsidR="002615FD" w:rsidRPr="002615FD">
        <w:rPr>
          <w:rFonts w:cs="Arial"/>
          <w:sz w:val="22"/>
          <w:szCs w:val="22"/>
        </w:rPr>
        <w:t>8</w:t>
      </w:r>
      <w:r w:rsidR="00AE2061" w:rsidRPr="002615FD">
        <w:rPr>
          <w:rFonts w:cs="Arial"/>
          <w:sz w:val="22"/>
          <w:szCs w:val="22"/>
        </w:rPr>
        <w:t xml:space="preserve"> v</w:t>
      </w:r>
      <w:r w:rsidR="00A03F95" w:rsidRPr="002615FD">
        <w:rPr>
          <w:rFonts w:cs="Arial"/>
          <w:sz w:val="22"/>
          <w:szCs w:val="22"/>
        </w:rPr>
        <w:t xml:space="preserve"> celkových </w:t>
      </w:r>
      <w:r w:rsidR="00AE2061" w:rsidRPr="002615FD">
        <w:rPr>
          <w:rFonts w:cs="Arial"/>
          <w:sz w:val="22"/>
          <w:szCs w:val="22"/>
        </w:rPr>
        <w:t xml:space="preserve">tržbách dosiahnuť minimálne úroveň </w:t>
      </w:r>
      <w:r w:rsidR="00A03F95" w:rsidRPr="002615FD">
        <w:rPr>
          <w:rFonts w:cs="Arial"/>
          <w:sz w:val="22"/>
          <w:szCs w:val="22"/>
        </w:rPr>
        <w:t>2,</w:t>
      </w:r>
      <w:r w:rsidR="002615FD" w:rsidRPr="002615FD">
        <w:rPr>
          <w:rFonts w:cs="Arial"/>
          <w:sz w:val="22"/>
          <w:szCs w:val="22"/>
        </w:rPr>
        <w:t>3</w:t>
      </w:r>
      <w:r w:rsidR="0063504B" w:rsidRPr="002615FD">
        <w:rPr>
          <w:rFonts w:cs="Arial"/>
          <w:sz w:val="22"/>
          <w:szCs w:val="22"/>
        </w:rPr>
        <w:t xml:space="preserve"> </w:t>
      </w:r>
      <w:r w:rsidR="00AD62E5" w:rsidRPr="002615FD">
        <w:rPr>
          <w:rFonts w:cs="Arial"/>
          <w:sz w:val="22"/>
          <w:szCs w:val="22"/>
        </w:rPr>
        <w:t>mil.</w:t>
      </w:r>
      <w:r w:rsidR="0063504B" w:rsidRPr="002615FD">
        <w:rPr>
          <w:rFonts w:cs="Arial"/>
          <w:sz w:val="22"/>
          <w:szCs w:val="22"/>
        </w:rPr>
        <w:t xml:space="preserve"> €</w:t>
      </w:r>
      <w:r w:rsidR="00062382">
        <w:rPr>
          <w:rFonts w:cs="Arial"/>
          <w:sz w:val="22"/>
          <w:szCs w:val="22"/>
        </w:rPr>
        <w:t>, s podielom služieb do 30%.</w:t>
      </w:r>
    </w:p>
    <w:p w:rsidR="005769A1" w:rsidRPr="002615FD" w:rsidRDefault="005769A1" w:rsidP="005769A1">
      <w:pPr>
        <w:autoSpaceDE w:val="0"/>
        <w:autoSpaceDN w:val="0"/>
        <w:adjustRightInd w:val="0"/>
        <w:spacing w:after="240"/>
        <w:ind w:left="720"/>
        <w:rPr>
          <w:rFonts w:cs="Arial"/>
          <w:sz w:val="22"/>
          <w:szCs w:val="22"/>
        </w:rPr>
      </w:pPr>
      <w:r>
        <w:rPr>
          <w:noProof/>
        </w:rPr>
        <w:drawing>
          <wp:inline distT="0" distB="0" distL="0" distR="0" wp14:anchorId="022D8052" wp14:editId="74547DFF">
            <wp:extent cx="4683760" cy="1903203"/>
            <wp:effectExtent l="0" t="0" r="0" b="0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A03F95" w:rsidRPr="008D63A9" w:rsidRDefault="00A03F95" w:rsidP="00A03F95">
      <w:pPr>
        <w:autoSpaceDE w:val="0"/>
        <w:autoSpaceDN w:val="0"/>
        <w:adjustRightInd w:val="0"/>
        <w:spacing w:after="240"/>
        <w:ind w:left="1080"/>
        <w:rPr>
          <w:rFonts w:cs="Arial"/>
          <w:color w:val="FF0000"/>
          <w:sz w:val="22"/>
          <w:szCs w:val="22"/>
        </w:rPr>
      </w:pPr>
    </w:p>
    <w:p w:rsidR="00A00EBF" w:rsidRPr="00062382" w:rsidRDefault="001D72B9" w:rsidP="009826C2">
      <w:pPr>
        <w:autoSpaceDE w:val="0"/>
        <w:autoSpaceDN w:val="0"/>
        <w:adjustRightInd w:val="0"/>
        <w:spacing w:after="60"/>
      </w:pPr>
      <w:r w:rsidRPr="00062382">
        <w:rPr>
          <w:sz w:val="22"/>
          <w:szCs w:val="22"/>
        </w:rPr>
        <w:t>Pri takto predpokladanom</w:t>
      </w:r>
      <w:r w:rsidR="00A03F95" w:rsidRPr="00062382">
        <w:rPr>
          <w:sz w:val="22"/>
          <w:szCs w:val="22"/>
        </w:rPr>
        <w:t xml:space="preserve"> vývoji</w:t>
      </w:r>
      <w:r w:rsidRPr="00062382">
        <w:rPr>
          <w:sz w:val="22"/>
          <w:szCs w:val="22"/>
        </w:rPr>
        <w:t xml:space="preserve"> objemových parametrov </w:t>
      </w:r>
      <w:r w:rsidR="00125FC1" w:rsidRPr="00062382">
        <w:rPr>
          <w:rFonts w:cs="Arial"/>
          <w:sz w:val="22"/>
          <w:szCs w:val="22"/>
        </w:rPr>
        <w:t>a súčasnej optimaliz</w:t>
      </w:r>
      <w:r w:rsidR="000D54D7" w:rsidRPr="00062382">
        <w:rPr>
          <w:rFonts w:cs="Arial"/>
          <w:sz w:val="22"/>
          <w:szCs w:val="22"/>
        </w:rPr>
        <w:t>ácii</w:t>
      </w:r>
      <w:r w:rsidR="00125FC1" w:rsidRPr="00062382">
        <w:rPr>
          <w:rFonts w:cs="Arial"/>
          <w:sz w:val="22"/>
          <w:szCs w:val="22"/>
        </w:rPr>
        <w:t xml:space="preserve"> nákladových zložiek produkcie, si spoločnosť stanovuje cieľ</w:t>
      </w:r>
      <w:r w:rsidRPr="00062382">
        <w:rPr>
          <w:rFonts w:cs="Arial"/>
          <w:sz w:val="22"/>
          <w:szCs w:val="22"/>
        </w:rPr>
        <w:t xml:space="preserve"> dosiahnuť pozitívny hospodársky výsledok.</w:t>
      </w:r>
    </w:p>
    <w:p w:rsidR="006B7A2E" w:rsidRPr="008D63A9" w:rsidRDefault="006B7A2E" w:rsidP="009826C2">
      <w:pPr>
        <w:autoSpaceDE w:val="0"/>
        <w:autoSpaceDN w:val="0"/>
        <w:adjustRightInd w:val="0"/>
        <w:spacing w:before="120" w:after="60"/>
        <w:ind w:left="720"/>
        <w:rPr>
          <w:rFonts w:cs="Arial"/>
          <w:color w:val="FF0000"/>
          <w:sz w:val="22"/>
          <w:szCs w:val="22"/>
        </w:rPr>
      </w:pPr>
      <w:r w:rsidRPr="008D63A9">
        <w:rPr>
          <w:color w:val="FF0000"/>
        </w:rPr>
        <w:t xml:space="preserve"> </w:t>
      </w:r>
      <w:r w:rsidR="00062382">
        <w:rPr>
          <w:noProof/>
        </w:rPr>
        <w:drawing>
          <wp:inline distT="0" distB="0" distL="0" distR="0" wp14:anchorId="1F15900A" wp14:editId="4DC77DD1">
            <wp:extent cx="5225415" cy="1721077"/>
            <wp:effectExtent l="0" t="0" r="0" b="0"/>
            <wp:docPr id="13" name="Graf 13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500-00000608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  <w:r w:rsidRPr="008D63A9">
        <w:rPr>
          <w:color w:val="FF0000"/>
        </w:rPr>
        <w:t xml:space="preserve">  </w:t>
      </w:r>
    </w:p>
    <w:p w:rsidR="00A00EBF" w:rsidRPr="00DD4B5B" w:rsidRDefault="00A00EBF" w:rsidP="00125FC1">
      <w:pPr>
        <w:autoSpaceDE w:val="0"/>
        <w:autoSpaceDN w:val="0"/>
        <w:adjustRightInd w:val="0"/>
        <w:spacing w:after="60"/>
      </w:pPr>
    </w:p>
    <w:p w:rsidR="00475251" w:rsidRPr="00DD4B5B" w:rsidRDefault="001D0AC7" w:rsidP="006E1475">
      <w:pPr>
        <w:autoSpaceDE w:val="0"/>
        <w:autoSpaceDN w:val="0"/>
        <w:adjustRightInd w:val="0"/>
        <w:spacing w:after="120"/>
        <w:ind w:left="714" w:hanging="357"/>
        <w:rPr>
          <w:rFonts w:cs="Arial"/>
          <w:b/>
          <w:sz w:val="20"/>
          <w:szCs w:val="20"/>
          <w:u w:val="single"/>
        </w:rPr>
      </w:pPr>
      <w:r w:rsidRPr="00DD4B5B">
        <w:rPr>
          <w:rFonts w:cs="Arial"/>
          <w:b/>
          <w:sz w:val="20"/>
          <w:szCs w:val="20"/>
          <w:u w:val="single"/>
        </w:rPr>
        <w:t xml:space="preserve">2.4 </w:t>
      </w:r>
      <w:r w:rsidR="00D665AB" w:rsidRPr="00DD4B5B">
        <w:rPr>
          <w:rFonts w:cs="Arial"/>
          <w:b/>
          <w:sz w:val="20"/>
          <w:szCs w:val="20"/>
          <w:u w:val="single"/>
        </w:rPr>
        <w:t>Výdavky</w:t>
      </w:r>
      <w:r w:rsidR="00475251" w:rsidRPr="00DD4B5B">
        <w:rPr>
          <w:rFonts w:cs="Arial"/>
          <w:b/>
          <w:sz w:val="20"/>
          <w:szCs w:val="20"/>
          <w:u w:val="single"/>
        </w:rPr>
        <w:t xml:space="preserve"> na výskum a</w:t>
      </w:r>
      <w:r w:rsidR="00015367" w:rsidRPr="00DD4B5B">
        <w:rPr>
          <w:rFonts w:cs="Arial"/>
          <w:b/>
          <w:sz w:val="20"/>
          <w:szCs w:val="20"/>
          <w:u w:val="single"/>
        </w:rPr>
        <w:t> </w:t>
      </w:r>
      <w:r w:rsidR="00475251" w:rsidRPr="00DD4B5B">
        <w:rPr>
          <w:rFonts w:cs="Arial"/>
          <w:b/>
          <w:sz w:val="20"/>
          <w:szCs w:val="20"/>
          <w:u w:val="single"/>
        </w:rPr>
        <w:t>vývoj</w:t>
      </w:r>
      <w:r w:rsidR="00015367" w:rsidRPr="00DD4B5B">
        <w:rPr>
          <w:rFonts w:cs="Arial"/>
          <w:b/>
          <w:sz w:val="20"/>
          <w:szCs w:val="20"/>
          <w:u w:val="single"/>
        </w:rPr>
        <w:t>.</w:t>
      </w:r>
      <w:r w:rsidR="00015367" w:rsidRPr="00DD4B5B">
        <w:rPr>
          <w:rFonts w:cs="Arial"/>
          <w:b/>
          <w:sz w:val="20"/>
          <w:szCs w:val="20"/>
        </w:rPr>
        <w:t xml:space="preserve">  </w:t>
      </w:r>
      <w:r w:rsidR="00015367" w:rsidRPr="00DD4B5B">
        <w:rPr>
          <w:rFonts w:cs="Arial"/>
          <w:sz w:val="20"/>
          <w:szCs w:val="20"/>
        </w:rPr>
        <w:t>Vo väčšine prípadov</w:t>
      </w:r>
      <w:r w:rsidR="00015367" w:rsidRPr="00DD4B5B">
        <w:rPr>
          <w:rFonts w:cs="Arial"/>
          <w:b/>
          <w:sz w:val="20"/>
          <w:szCs w:val="20"/>
        </w:rPr>
        <w:t xml:space="preserve"> </w:t>
      </w:r>
      <w:r w:rsidR="00015367" w:rsidRPr="00DD4B5B">
        <w:rPr>
          <w:rFonts w:cs="Arial"/>
          <w:sz w:val="20"/>
          <w:szCs w:val="20"/>
        </w:rPr>
        <w:t>v</w:t>
      </w:r>
      <w:r w:rsidR="00475251" w:rsidRPr="00DD4B5B">
        <w:rPr>
          <w:rFonts w:cs="Arial"/>
          <w:sz w:val="20"/>
          <w:szCs w:val="20"/>
        </w:rPr>
        <w:t xml:space="preserve">ýskum a vývoj produktov spoločnosť nerealizuje ani nefinancuje, nakoľko ide o výrobky, ktoré si vyvíjajú a projektujú investori, pre </w:t>
      </w:r>
      <w:bookmarkStart w:id="0" w:name="_GoBack"/>
      <w:bookmarkEnd w:id="0"/>
      <w:r w:rsidR="00475251" w:rsidRPr="00DD4B5B">
        <w:rPr>
          <w:rFonts w:cs="Arial"/>
          <w:sz w:val="20"/>
          <w:szCs w:val="20"/>
        </w:rPr>
        <w:t>ktorých je spoločnosť dodávateľom na základe prevzatej technickej dokumentácie.</w:t>
      </w:r>
      <w:r w:rsidR="00015367" w:rsidRPr="00DD4B5B">
        <w:rPr>
          <w:rFonts w:cs="Arial"/>
          <w:sz w:val="20"/>
          <w:szCs w:val="20"/>
        </w:rPr>
        <w:t xml:space="preserve"> </w:t>
      </w:r>
    </w:p>
    <w:p w:rsidR="00647213" w:rsidRPr="00DD4B5B" w:rsidRDefault="00AE3EDF" w:rsidP="00AE3EDF">
      <w:pPr>
        <w:tabs>
          <w:tab w:val="num" w:pos="1440"/>
        </w:tabs>
        <w:autoSpaceDE w:val="0"/>
        <w:autoSpaceDN w:val="0"/>
        <w:adjustRightInd w:val="0"/>
        <w:spacing w:after="120"/>
        <w:ind w:left="720" w:hanging="360"/>
        <w:rPr>
          <w:rFonts w:cs="Arial"/>
          <w:bCs/>
          <w:sz w:val="20"/>
          <w:szCs w:val="20"/>
        </w:rPr>
      </w:pPr>
      <w:r w:rsidRPr="00DD4B5B">
        <w:rPr>
          <w:rFonts w:cs="Arial"/>
          <w:b/>
          <w:sz w:val="20"/>
          <w:szCs w:val="20"/>
          <w:u w:val="single"/>
        </w:rPr>
        <w:t xml:space="preserve">2.6 </w:t>
      </w:r>
      <w:r w:rsidR="006E1475" w:rsidRPr="00DD4B5B">
        <w:rPr>
          <w:rFonts w:cs="Arial"/>
          <w:b/>
          <w:sz w:val="20"/>
          <w:szCs w:val="20"/>
          <w:u w:val="single"/>
        </w:rPr>
        <w:t>Nadobúdanie</w:t>
      </w:r>
      <w:r w:rsidR="00D665AB" w:rsidRPr="00DD4B5B">
        <w:rPr>
          <w:rFonts w:cs="Arial"/>
          <w:b/>
          <w:sz w:val="20"/>
          <w:szCs w:val="20"/>
          <w:u w:val="single"/>
        </w:rPr>
        <w:t xml:space="preserve"> vlastných akcií, dočasných listov, obchodných podielov a akcií, dočasných listov a obchodných podielov ovládajúcej </w:t>
      </w:r>
      <w:r w:rsidR="008A114F" w:rsidRPr="00DD4B5B">
        <w:rPr>
          <w:rFonts w:cs="Arial"/>
          <w:b/>
          <w:sz w:val="20"/>
          <w:szCs w:val="20"/>
          <w:u w:val="single"/>
        </w:rPr>
        <w:t>osôb</w:t>
      </w:r>
      <w:r w:rsidR="00647213" w:rsidRPr="00DD4B5B">
        <w:rPr>
          <w:rFonts w:cs="Arial"/>
          <w:b/>
          <w:sz w:val="20"/>
          <w:szCs w:val="20"/>
          <w:u w:val="single"/>
        </w:rPr>
        <w:t xml:space="preserve"> </w:t>
      </w:r>
    </w:p>
    <w:p w:rsidR="00647213" w:rsidRPr="00DD4B5B" w:rsidRDefault="00AE3EDF" w:rsidP="00AE3EDF">
      <w:pPr>
        <w:autoSpaceDE w:val="0"/>
        <w:autoSpaceDN w:val="0"/>
        <w:adjustRightInd w:val="0"/>
        <w:spacing w:after="120"/>
        <w:ind w:left="720"/>
        <w:rPr>
          <w:rFonts w:cs="Arial"/>
          <w:bCs/>
          <w:sz w:val="20"/>
          <w:szCs w:val="20"/>
        </w:rPr>
      </w:pPr>
      <w:r w:rsidRPr="00DD4B5B">
        <w:rPr>
          <w:rFonts w:cs="Arial"/>
          <w:sz w:val="20"/>
          <w:szCs w:val="20"/>
        </w:rPr>
        <w:t xml:space="preserve">2.6.1. </w:t>
      </w:r>
      <w:r w:rsidR="002B2BDA" w:rsidRPr="00DD4B5B">
        <w:rPr>
          <w:rFonts w:cs="Arial"/>
          <w:sz w:val="20"/>
          <w:szCs w:val="20"/>
        </w:rPr>
        <w:t xml:space="preserve">Spoločnosť v uplynulom účtovnom období neobchodovala s obchodnými podielmi ani inými cennými papiermi. </w:t>
      </w:r>
    </w:p>
    <w:p w:rsidR="002B2BDA" w:rsidRPr="00DD4B5B" w:rsidRDefault="00AE3EDF" w:rsidP="00AE3EDF">
      <w:pPr>
        <w:autoSpaceDE w:val="0"/>
        <w:autoSpaceDN w:val="0"/>
        <w:adjustRightInd w:val="0"/>
        <w:spacing w:after="120"/>
        <w:ind w:left="360"/>
        <w:rPr>
          <w:rFonts w:cs="Arial"/>
          <w:bCs/>
          <w:sz w:val="20"/>
          <w:szCs w:val="20"/>
        </w:rPr>
      </w:pPr>
      <w:r w:rsidRPr="00DD4B5B">
        <w:rPr>
          <w:rFonts w:cs="Arial"/>
          <w:sz w:val="20"/>
          <w:szCs w:val="20"/>
        </w:rPr>
        <w:t xml:space="preserve">      2.6.2 </w:t>
      </w:r>
      <w:r w:rsidR="002B2BDA" w:rsidRPr="00DD4B5B">
        <w:rPr>
          <w:rFonts w:cs="Arial"/>
          <w:sz w:val="20"/>
          <w:szCs w:val="20"/>
        </w:rPr>
        <w:t>Spoločnosť nemá okrem spoločníkov inú ovládajúcu osobu.</w:t>
      </w:r>
    </w:p>
    <w:p w:rsidR="006E1475" w:rsidRPr="00DD4B5B" w:rsidRDefault="006E1475" w:rsidP="006E1475">
      <w:pPr>
        <w:autoSpaceDE w:val="0"/>
        <w:autoSpaceDN w:val="0"/>
        <w:adjustRightInd w:val="0"/>
        <w:spacing w:after="120"/>
        <w:ind w:left="360"/>
        <w:rPr>
          <w:rFonts w:cs="Arial"/>
          <w:b/>
          <w:bCs/>
          <w:sz w:val="20"/>
          <w:szCs w:val="20"/>
          <w:u w:val="single"/>
        </w:rPr>
      </w:pPr>
      <w:r w:rsidRPr="00DD4B5B">
        <w:rPr>
          <w:rFonts w:cs="Arial"/>
          <w:b/>
          <w:sz w:val="20"/>
          <w:szCs w:val="20"/>
          <w:u w:val="single"/>
        </w:rPr>
        <w:t>2.7. Rozdelenie hospodárskeho výsledku,</w:t>
      </w:r>
    </w:p>
    <w:p w:rsidR="00DC3EA9" w:rsidRPr="00062382" w:rsidRDefault="006E1475" w:rsidP="00BC2F5D">
      <w:pPr>
        <w:spacing w:after="120"/>
        <w:ind w:left="709"/>
        <w:rPr>
          <w:sz w:val="20"/>
          <w:szCs w:val="20"/>
        </w:rPr>
      </w:pPr>
      <w:r w:rsidRPr="00062382">
        <w:rPr>
          <w:sz w:val="20"/>
          <w:szCs w:val="20"/>
        </w:rPr>
        <w:t>2.</w:t>
      </w:r>
      <w:r w:rsidR="000D1AAC" w:rsidRPr="00062382">
        <w:rPr>
          <w:sz w:val="20"/>
          <w:szCs w:val="20"/>
        </w:rPr>
        <w:t>7</w:t>
      </w:r>
      <w:r w:rsidRPr="00062382">
        <w:rPr>
          <w:sz w:val="20"/>
          <w:szCs w:val="20"/>
        </w:rPr>
        <w:t xml:space="preserve">.1. </w:t>
      </w:r>
      <w:r w:rsidR="00314333" w:rsidRPr="00062382">
        <w:rPr>
          <w:sz w:val="20"/>
          <w:szCs w:val="20"/>
        </w:rPr>
        <w:t xml:space="preserve">Podiel na zisku </w:t>
      </w:r>
      <w:r w:rsidR="000D54D7" w:rsidRPr="00062382">
        <w:rPr>
          <w:sz w:val="20"/>
          <w:szCs w:val="20"/>
        </w:rPr>
        <w:t>za rok 201</w:t>
      </w:r>
      <w:r w:rsidR="00062382" w:rsidRPr="00062382">
        <w:rPr>
          <w:sz w:val="20"/>
          <w:szCs w:val="20"/>
        </w:rPr>
        <w:t>7</w:t>
      </w:r>
      <w:r w:rsidR="00DC3EA9" w:rsidRPr="00062382">
        <w:rPr>
          <w:sz w:val="20"/>
          <w:szCs w:val="20"/>
        </w:rPr>
        <w:t xml:space="preserve"> </w:t>
      </w:r>
      <w:r w:rsidR="00B814EC" w:rsidRPr="00062382">
        <w:rPr>
          <w:sz w:val="20"/>
          <w:szCs w:val="20"/>
        </w:rPr>
        <w:t>bol zúčtovaný</w:t>
      </w:r>
      <w:r w:rsidR="00DC3EA9" w:rsidRPr="00062382">
        <w:rPr>
          <w:sz w:val="20"/>
          <w:szCs w:val="20"/>
        </w:rPr>
        <w:t xml:space="preserve"> tak ako je uvedené v zápisnici z Valného zhromaždenia konaného </w:t>
      </w:r>
      <w:r w:rsidR="00DD4B5B">
        <w:rPr>
          <w:sz w:val="20"/>
          <w:szCs w:val="20"/>
        </w:rPr>
        <w:t>4.6.2018</w:t>
      </w:r>
    </w:p>
    <w:p w:rsidR="00D665AB" w:rsidRPr="00062382" w:rsidRDefault="00AE3EDF" w:rsidP="00AE3EDF">
      <w:pPr>
        <w:autoSpaceDE w:val="0"/>
        <w:autoSpaceDN w:val="0"/>
        <w:adjustRightInd w:val="0"/>
        <w:spacing w:after="120"/>
        <w:ind w:left="720" w:hanging="360"/>
        <w:rPr>
          <w:rFonts w:cs="Arial"/>
          <w:b/>
          <w:bCs/>
          <w:sz w:val="20"/>
          <w:szCs w:val="20"/>
          <w:u w:val="single"/>
        </w:rPr>
      </w:pPr>
      <w:r w:rsidRPr="00062382">
        <w:rPr>
          <w:rFonts w:cs="Arial"/>
          <w:b/>
          <w:sz w:val="20"/>
          <w:szCs w:val="20"/>
          <w:u w:val="single"/>
        </w:rPr>
        <w:t>2.</w:t>
      </w:r>
      <w:r w:rsidR="006E1475" w:rsidRPr="00062382">
        <w:rPr>
          <w:rFonts w:cs="Arial"/>
          <w:b/>
          <w:sz w:val="20"/>
          <w:szCs w:val="20"/>
          <w:u w:val="single"/>
        </w:rPr>
        <w:t>8.</w:t>
      </w:r>
      <w:r w:rsidRPr="00062382">
        <w:rPr>
          <w:rFonts w:cs="Arial"/>
          <w:b/>
          <w:sz w:val="20"/>
          <w:szCs w:val="20"/>
          <w:u w:val="single"/>
        </w:rPr>
        <w:t xml:space="preserve"> </w:t>
      </w:r>
      <w:r w:rsidR="00D665AB" w:rsidRPr="00062382">
        <w:rPr>
          <w:rFonts w:cs="Arial"/>
          <w:b/>
          <w:sz w:val="20"/>
          <w:szCs w:val="20"/>
          <w:u w:val="single"/>
        </w:rPr>
        <w:t xml:space="preserve">Údaje podľa osobitných predpisov a o </w:t>
      </w:r>
      <w:r w:rsidR="00AE51E5" w:rsidRPr="00062382">
        <w:rPr>
          <w:rFonts w:cs="Arial"/>
          <w:b/>
          <w:sz w:val="20"/>
          <w:szCs w:val="20"/>
          <w:u w:val="single"/>
        </w:rPr>
        <w:t>t</w:t>
      </w:r>
      <w:r w:rsidR="00D665AB" w:rsidRPr="00062382">
        <w:rPr>
          <w:rFonts w:cs="Arial"/>
          <w:b/>
          <w:sz w:val="20"/>
          <w:szCs w:val="20"/>
          <w:u w:val="single"/>
        </w:rPr>
        <w:t xml:space="preserve">om či má </w:t>
      </w:r>
      <w:proofErr w:type="spellStart"/>
      <w:r w:rsidR="00D665AB" w:rsidRPr="00062382">
        <w:rPr>
          <w:rFonts w:cs="Arial"/>
          <w:b/>
          <w:sz w:val="20"/>
          <w:szCs w:val="20"/>
          <w:u w:val="single"/>
        </w:rPr>
        <w:t>ú.j</w:t>
      </w:r>
      <w:proofErr w:type="spellEnd"/>
      <w:r w:rsidR="00D665AB" w:rsidRPr="00062382">
        <w:rPr>
          <w:rFonts w:cs="Arial"/>
          <w:b/>
          <w:sz w:val="20"/>
          <w:szCs w:val="20"/>
          <w:u w:val="single"/>
        </w:rPr>
        <w:t>. organizačnú zložku v</w:t>
      </w:r>
      <w:r w:rsidR="00AE51E5" w:rsidRPr="00062382">
        <w:rPr>
          <w:rFonts w:cs="Arial"/>
          <w:b/>
          <w:sz w:val="20"/>
          <w:szCs w:val="20"/>
          <w:u w:val="single"/>
        </w:rPr>
        <w:t> </w:t>
      </w:r>
      <w:r w:rsidR="00D665AB" w:rsidRPr="00062382">
        <w:rPr>
          <w:rFonts w:cs="Arial"/>
          <w:b/>
          <w:sz w:val="20"/>
          <w:szCs w:val="20"/>
          <w:u w:val="single"/>
        </w:rPr>
        <w:t>zahraničí</w:t>
      </w:r>
    </w:p>
    <w:p w:rsidR="00AE51E5" w:rsidRPr="00062382" w:rsidRDefault="00AE3EDF" w:rsidP="00AE3EDF">
      <w:pPr>
        <w:autoSpaceDE w:val="0"/>
        <w:autoSpaceDN w:val="0"/>
        <w:adjustRightInd w:val="0"/>
        <w:spacing w:after="120"/>
        <w:ind w:left="720"/>
        <w:rPr>
          <w:rFonts w:cs="Arial"/>
          <w:b/>
          <w:bCs/>
          <w:sz w:val="20"/>
          <w:szCs w:val="20"/>
          <w:u w:val="single"/>
        </w:rPr>
      </w:pPr>
      <w:r w:rsidRPr="00062382">
        <w:rPr>
          <w:rFonts w:cs="Arial"/>
          <w:sz w:val="20"/>
          <w:szCs w:val="20"/>
        </w:rPr>
        <w:t>2.</w:t>
      </w:r>
      <w:r w:rsidR="000D1AAC" w:rsidRPr="00062382">
        <w:rPr>
          <w:rFonts w:cs="Arial"/>
          <w:sz w:val="20"/>
          <w:szCs w:val="20"/>
        </w:rPr>
        <w:t>8</w:t>
      </w:r>
      <w:r w:rsidRPr="00062382">
        <w:rPr>
          <w:rFonts w:cs="Arial"/>
          <w:sz w:val="20"/>
          <w:szCs w:val="20"/>
        </w:rPr>
        <w:t xml:space="preserve">.1. </w:t>
      </w:r>
      <w:r w:rsidR="00AE51E5" w:rsidRPr="00062382">
        <w:rPr>
          <w:rFonts w:cs="Arial"/>
          <w:sz w:val="20"/>
          <w:szCs w:val="20"/>
        </w:rPr>
        <w:t>Pre spoločnosť nevyplýva v zmysle ustanovenia §20 ods.1 písm. g, zákona 431/2002 uvádzať ďalšie údaje.</w:t>
      </w:r>
    </w:p>
    <w:p w:rsidR="002D324F" w:rsidRPr="00062382" w:rsidRDefault="00AE3EDF" w:rsidP="00BC2F5D">
      <w:pPr>
        <w:autoSpaceDE w:val="0"/>
        <w:autoSpaceDN w:val="0"/>
        <w:adjustRightInd w:val="0"/>
        <w:spacing w:after="120"/>
        <w:ind w:left="720"/>
        <w:rPr>
          <w:rFonts w:cs="Arial"/>
          <w:b/>
          <w:bCs/>
          <w:sz w:val="20"/>
          <w:szCs w:val="20"/>
          <w:u w:val="single"/>
        </w:rPr>
      </w:pPr>
      <w:r w:rsidRPr="00062382">
        <w:rPr>
          <w:rFonts w:cs="Arial"/>
          <w:sz w:val="20"/>
          <w:szCs w:val="20"/>
        </w:rPr>
        <w:t>2.</w:t>
      </w:r>
      <w:r w:rsidR="000D1AAC" w:rsidRPr="00062382">
        <w:rPr>
          <w:rFonts w:cs="Arial"/>
          <w:sz w:val="20"/>
          <w:szCs w:val="20"/>
        </w:rPr>
        <w:t>8</w:t>
      </w:r>
      <w:r w:rsidRPr="00062382">
        <w:rPr>
          <w:rFonts w:cs="Arial"/>
          <w:sz w:val="20"/>
          <w:szCs w:val="20"/>
        </w:rPr>
        <w:t xml:space="preserve">.2. </w:t>
      </w:r>
      <w:r w:rsidR="00AE51E5" w:rsidRPr="00062382">
        <w:rPr>
          <w:rFonts w:cs="Arial"/>
          <w:sz w:val="20"/>
          <w:szCs w:val="20"/>
        </w:rPr>
        <w:t>Spoločnosť nemá svoju organizačnú zložku</w:t>
      </w:r>
      <w:r w:rsidR="002B2BDA" w:rsidRPr="00062382">
        <w:rPr>
          <w:rFonts w:cs="Arial"/>
          <w:sz w:val="20"/>
          <w:szCs w:val="20"/>
        </w:rPr>
        <w:t xml:space="preserve"> v zahraničí.</w:t>
      </w:r>
    </w:p>
    <w:p w:rsidR="008A114F" w:rsidRPr="008D63A9" w:rsidRDefault="008A114F" w:rsidP="002D324F">
      <w:pPr>
        <w:rPr>
          <w:color w:val="FF0000"/>
          <w:sz w:val="20"/>
          <w:szCs w:val="20"/>
        </w:rPr>
      </w:pPr>
    </w:p>
    <w:p w:rsidR="005D67EB" w:rsidRPr="00DD4B5B" w:rsidRDefault="005D67EB" w:rsidP="00AE3EDF">
      <w:pPr>
        <w:numPr>
          <w:ilvl w:val="0"/>
          <w:numId w:val="14"/>
        </w:numPr>
        <w:autoSpaceDE w:val="0"/>
        <w:autoSpaceDN w:val="0"/>
        <w:adjustRightInd w:val="0"/>
        <w:spacing w:after="120"/>
        <w:rPr>
          <w:rFonts w:cs="Arial"/>
          <w:b/>
          <w:bCs/>
          <w:color w:val="0000CC"/>
          <w:sz w:val="20"/>
          <w:szCs w:val="20"/>
          <w:u w:val="single"/>
        </w:rPr>
      </w:pPr>
      <w:r w:rsidRPr="00DD4B5B">
        <w:rPr>
          <w:rFonts w:cs="Arial"/>
          <w:b/>
          <w:color w:val="0000CC"/>
          <w:sz w:val="20"/>
          <w:szCs w:val="20"/>
          <w:u w:val="single"/>
        </w:rPr>
        <w:t>Účtovná závierka k 31.12.20</w:t>
      </w:r>
      <w:r w:rsidR="00F24D2D" w:rsidRPr="00DD4B5B">
        <w:rPr>
          <w:rFonts w:cs="Arial"/>
          <w:b/>
          <w:color w:val="0000CC"/>
          <w:sz w:val="20"/>
          <w:szCs w:val="20"/>
          <w:u w:val="single"/>
        </w:rPr>
        <w:t>1</w:t>
      </w:r>
      <w:r w:rsidR="00062382" w:rsidRPr="00DD4B5B">
        <w:rPr>
          <w:rFonts w:cs="Arial"/>
          <w:b/>
          <w:color w:val="0000CC"/>
          <w:sz w:val="20"/>
          <w:szCs w:val="20"/>
          <w:u w:val="single"/>
        </w:rPr>
        <w:t>7</w:t>
      </w:r>
    </w:p>
    <w:p w:rsidR="005D67EB" w:rsidRPr="00062382" w:rsidRDefault="005D67EB" w:rsidP="00AE3EDF">
      <w:pPr>
        <w:numPr>
          <w:ilvl w:val="1"/>
          <w:numId w:val="14"/>
        </w:numPr>
        <w:spacing w:after="120"/>
        <w:rPr>
          <w:rFonts w:cs="Arial"/>
          <w:sz w:val="20"/>
          <w:szCs w:val="20"/>
        </w:rPr>
      </w:pPr>
      <w:r w:rsidRPr="00062382">
        <w:rPr>
          <w:rFonts w:cs="Arial"/>
          <w:sz w:val="20"/>
          <w:szCs w:val="20"/>
        </w:rPr>
        <w:t>Súvaha - viď príloha</w:t>
      </w:r>
    </w:p>
    <w:p w:rsidR="005D67EB" w:rsidRPr="00062382" w:rsidRDefault="005D67EB" w:rsidP="00AE3EDF">
      <w:pPr>
        <w:numPr>
          <w:ilvl w:val="1"/>
          <w:numId w:val="14"/>
        </w:numPr>
        <w:spacing w:after="120"/>
        <w:rPr>
          <w:rFonts w:cs="Arial"/>
          <w:sz w:val="20"/>
          <w:szCs w:val="20"/>
        </w:rPr>
      </w:pPr>
      <w:r w:rsidRPr="00062382">
        <w:rPr>
          <w:rFonts w:cs="Arial"/>
          <w:sz w:val="20"/>
          <w:szCs w:val="20"/>
        </w:rPr>
        <w:t>Výkaz ziskov a strát – viď príloha</w:t>
      </w:r>
    </w:p>
    <w:p w:rsidR="005D67EB" w:rsidRPr="00062382" w:rsidRDefault="005D67EB" w:rsidP="007D0BA9">
      <w:pPr>
        <w:numPr>
          <w:ilvl w:val="1"/>
          <w:numId w:val="14"/>
        </w:numPr>
        <w:autoSpaceDE w:val="0"/>
        <w:autoSpaceDN w:val="0"/>
        <w:adjustRightInd w:val="0"/>
        <w:spacing w:after="120"/>
        <w:ind w:left="788" w:hanging="431"/>
        <w:rPr>
          <w:rFonts w:cs="Arial"/>
          <w:bCs/>
          <w:sz w:val="20"/>
          <w:szCs w:val="20"/>
        </w:rPr>
      </w:pPr>
      <w:r w:rsidRPr="00062382">
        <w:rPr>
          <w:rFonts w:cs="Arial"/>
          <w:sz w:val="20"/>
          <w:szCs w:val="20"/>
        </w:rPr>
        <w:t>Poznámky– viď príloha</w:t>
      </w:r>
    </w:p>
    <w:p w:rsidR="00D665AB" w:rsidRPr="00DD4B5B" w:rsidRDefault="00D665AB" w:rsidP="00AE3EDF">
      <w:pPr>
        <w:numPr>
          <w:ilvl w:val="0"/>
          <w:numId w:val="14"/>
        </w:numPr>
        <w:autoSpaceDE w:val="0"/>
        <w:autoSpaceDN w:val="0"/>
        <w:adjustRightInd w:val="0"/>
        <w:rPr>
          <w:rFonts w:cs="Arial"/>
          <w:b/>
          <w:color w:val="0000CC"/>
          <w:sz w:val="20"/>
          <w:szCs w:val="20"/>
          <w:u w:val="single"/>
        </w:rPr>
      </w:pPr>
      <w:r w:rsidRPr="00DD4B5B">
        <w:rPr>
          <w:rFonts w:cs="Arial"/>
          <w:b/>
          <w:color w:val="0000CC"/>
          <w:sz w:val="20"/>
          <w:szCs w:val="20"/>
          <w:u w:val="single"/>
        </w:rPr>
        <w:t xml:space="preserve">Správa nezávislého audítora </w:t>
      </w:r>
    </w:p>
    <w:p w:rsidR="00AE51E5" w:rsidRPr="00062382" w:rsidRDefault="00706802" w:rsidP="007D0BA9">
      <w:pPr>
        <w:numPr>
          <w:ilvl w:val="1"/>
          <w:numId w:val="14"/>
        </w:numPr>
        <w:autoSpaceDE w:val="0"/>
        <w:autoSpaceDN w:val="0"/>
        <w:adjustRightInd w:val="0"/>
        <w:rPr>
          <w:rFonts w:cs="Arial"/>
          <w:sz w:val="20"/>
          <w:szCs w:val="20"/>
        </w:rPr>
      </w:pPr>
      <w:r w:rsidRPr="00062382">
        <w:rPr>
          <w:rFonts w:cs="Arial"/>
          <w:sz w:val="20"/>
          <w:szCs w:val="20"/>
        </w:rPr>
        <w:t>Viď príloha</w:t>
      </w:r>
    </w:p>
    <w:p w:rsidR="00C61A15" w:rsidRPr="00062382" w:rsidRDefault="00C61A15" w:rsidP="00537FEA">
      <w:pPr>
        <w:autoSpaceDE w:val="0"/>
        <w:autoSpaceDN w:val="0"/>
        <w:adjustRightInd w:val="0"/>
        <w:spacing w:after="120"/>
        <w:rPr>
          <w:rFonts w:cs="Arial"/>
          <w:sz w:val="20"/>
          <w:szCs w:val="20"/>
        </w:rPr>
      </w:pPr>
    </w:p>
    <w:p w:rsidR="00C61A15" w:rsidRPr="00062382" w:rsidRDefault="00C61A15" w:rsidP="00706802">
      <w:pPr>
        <w:autoSpaceDE w:val="0"/>
        <w:autoSpaceDN w:val="0"/>
        <w:adjustRightInd w:val="0"/>
        <w:spacing w:after="120"/>
        <w:ind w:firstLine="420"/>
        <w:rPr>
          <w:rFonts w:cs="Arial"/>
          <w:sz w:val="20"/>
          <w:szCs w:val="20"/>
        </w:rPr>
      </w:pPr>
      <w:r w:rsidRPr="00062382">
        <w:rPr>
          <w:rFonts w:cs="Arial"/>
          <w:sz w:val="20"/>
          <w:szCs w:val="20"/>
        </w:rPr>
        <w:t xml:space="preserve">Prerokované na Valnom zhromaždení spoločníkov dňa </w:t>
      </w:r>
      <w:r w:rsidR="006B7A2E" w:rsidRPr="00062382">
        <w:rPr>
          <w:rFonts w:cs="Arial"/>
          <w:sz w:val="20"/>
          <w:szCs w:val="20"/>
        </w:rPr>
        <w:t xml:space="preserve"> </w:t>
      </w:r>
      <w:r w:rsidR="00062382" w:rsidRPr="00062382">
        <w:rPr>
          <w:rFonts w:cs="Arial"/>
          <w:sz w:val="20"/>
          <w:szCs w:val="20"/>
        </w:rPr>
        <w:t>4</w:t>
      </w:r>
      <w:r w:rsidR="009826C2" w:rsidRPr="00062382">
        <w:rPr>
          <w:rFonts w:cs="Arial"/>
          <w:sz w:val="20"/>
          <w:szCs w:val="20"/>
        </w:rPr>
        <w:t>.júna 201</w:t>
      </w:r>
      <w:r w:rsidR="00062382" w:rsidRPr="00062382">
        <w:rPr>
          <w:rFonts w:cs="Arial"/>
          <w:sz w:val="20"/>
          <w:szCs w:val="20"/>
        </w:rPr>
        <w:t>8</w:t>
      </w:r>
    </w:p>
    <w:p w:rsidR="00C61A15" w:rsidRPr="00B75D58" w:rsidRDefault="00C61A15" w:rsidP="00706802">
      <w:pPr>
        <w:autoSpaceDE w:val="0"/>
        <w:autoSpaceDN w:val="0"/>
        <w:adjustRightInd w:val="0"/>
        <w:spacing w:after="120"/>
        <w:ind w:firstLine="420"/>
        <w:rPr>
          <w:rFonts w:cs="Arial"/>
          <w:sz w:val="21"/>
          <w:szCs w:val="21"/>
        </w:rPr>
      </w:pPr>
    </w:p>
    <w:p w:rsidR="00C61A15" w:rsidRPr="00B75D58" w:rsidRDefault="00C61A15" w:rsidP="00C61A15">
      <w:pPr>
        <w:autoSpaceDE w:val="0"/>
        <w:autoSpaceDN w:val="0"/>
        <w:adjustRightInd w:val="0"/>
        <w:ind w:left="6372" w:firstLine="708"/>
        <w:rPr>
          <w:rFonts w:cs="Arial"/>
          <w:sz w:val="16"/>
          <w:szCs w:val="16"/>
        </w:rPr>
      </w:pPr>
      <w:r w:rsidRPr="00B75D58">
        <w:rPr>
          <w:rFonts w:cs="Arial"/>
          <w:sz w:val="16"/>
          <w:szCs w:val="16"/>
        </w:rPr>
        <w:t>......................................</w:t>
      </w:r>
    </w:p>
    <w:p w:rsidR="00517CE4" w:rsidRDefault="00742133" w:rsidP="00C02F2F">
      <w:pPr>
        <w:autoSpaceDE w:val="0"/>
        <w:autoSpaceDN w:val="0"/>
        <w:adjustRightInd w:val="0"/>
        <w:ind w:left="7380" w:hanging="290"/>
        <w:rPr>
          <w:rFonts w:cs="Arial"/>
          <w:sz w:val="16"/>
          <w:szCs w:val="16"/>
        </w:rPr>
      </w:pPr>
      <w:r w:rsidRPr="00B75D58">
        <w:rPr>
          <w:rFonts w:cs="Arial"/>
          <w:sz w:val="16"/>
          <w:szCs w:val="16"/>
        </w:rPr>
        <w:t>p</w:t>
      </w:r>
      <w:r w:rsidR="00C61A15" w:rsidRPr="00B75D58">
        <w:rPr>
          <w:rFonts w:cs="Arial"/>
          <w:sz w:val="16"/>
          <w:szCs w:val="16"/>
        </w:rPr>
        <w:t>odpis</w:t>
      </w:r>
      <w:r w:rsidRPr="00B75D58">
        <w:rPr>
          <w:rFonts w:cs="Arial"/>
          <w:sz w:val="16"/>
          <w:szCs w:val="16"/>
        </w:rPr>
        <w:t xml:space="preserve"> </w:t>
      </w:r>
      <w:r w:rsidR="00203003">
        <w:rPr>
          <w:rFonts w:cs="Arial"/>
          <w:sz w:val="16"/>
          <w:szCs w:val="16"/>
        </w:rPr>
        <w:t>–</w:t>
      </w:r>
      <w:r w:rsidRPr="00B75D58">
        <w:rPr>
          <w:rFonts w:cs="Arial"/>
          <w:sz w:val="16"/>
          <w:szCs w:val="16"/>
        </w:rPr>
        <w:t xml:space="preserve"> </w:t>
      </w:r>
      <w:r w:rsidR="00DD4B5B">
        <w:rPr>
          <w:rFonts w:cs="Arial"/>
          <w:sz w:val="16"/>
          <w:szCs w:val="16"/>
        </w:rPr>
        <w:t>Miroslav</w:t>
      </w:r>
      <w:r w:rsidR="00203003">
        <w:rPr>
          <w:rFonts w:cs="Arial"/>
          <w:sz w:val="16"/>
          <w:szCs w:val="16"/>
        </w:rPr>
        <w:t xml:space="preserve"> </w:t>
      </w:r>
      <w:r w:rsidRPr="00B75D58">
        <w:rPr>
          <w:rFonts w:cs="Arial"/>
          <w:sz w:val="16"/>
          <w:szCs w:val="16"/>
        </w:rPr>
        <w:t xml:space="preserve"> Dianiška</w:t>
      </w:r>
      <w:r w:rsidR="00C61A15" w:rsidRPr="00B75D58">
        <w:rPr>
          <w:rFonts w:cs="Arial"/>
          <w:sz w:val="16"/>
          <w:szCs w:val="16"/>
        </w:rPr>
        <w:t xml:space="preserve"> </w:t>
      </w:r>
      <w:r w:rsidRPr="00B75D58">
        <w:rPr>
          <w:rFonts w:cs="Arial"/>
          <w:sz w:val="16"/>
          <w:szCs w:val="16"/>
        </w:rPr>
        <w:t xml:space="preserve">    </w:t>
      </w:r>
      <w:r w:rsidR="00C61A15" w:rsidRPr="00B75D58">
        <w:rPr>
          <w:rFonts w:cs="Arial"/>
          <w:sz w:val="16"/>
          <w:szCs w:val="16"/>
        </w:rPr>
        <w:t>predsedajúc</w:t>
      </w:r>
      <w:r w:rsidRPr="00B75D58">
        <w:rPr>
          <w:rFonts w:cs="Arial"/>
          <w:sz w:val="16"/>
          <w:szCs w:val="16"/>
        </w:rPr>
        <w:t>i</w:t>
      </w:r>
    </w:p>
    <w:p w:rsidR="00DD4B5B" w:rsidRPr="00B75D58" w:rsidRDefault="00DD4B5B" w:rsidP="00C02F2F">
      <w:pPr>
        <w:autoSpaceDE w:val="0"/>
        <w:autoSpaceDN w:val="0"/>
        <w:adjustRightInd w:val="0"/>
        <w:ind w:left="7380" w:hanging="290"/>
        <w:rPr>
          <w:rFonts w:cs="Arial"/>
          <w:b/>
          <w:sz w:val="23"/>
          <w:szCs w:val="23"/>
          <w:u w:val="single"/>
        </w:rPr>
      </w:pPr>
    </w:p>
    <w:sectPr w:rsidR="00DD4B5B" w:rsidRPr="00B75D58" w:rsidSect="00C02F2F">
      <w:type w:val="continuous"/>
      <w:pgSz w:w="12240" w:h="15840"/>
      <w:pgMar w:top="1284" w:right="1260" w:bottom="719" w:left="1417" w:header="540" w:footer="5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4B39" w:rsidRDefault="00294B39">
      <w:r>
        <w:separator/>
      </w:r>
    </w:p>
  </w:endnote>
  <w:endnote w:type="continuationSeparator" w:id="0">
    <w:p w:rsidR="00294B39" w:rsidRDefault="00294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1F12" w:rsidRDefault="00411F1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4B39" w:rsidRPr="00537FEA" w:rsidRDefault="00294B39">
    <w:pPr>
      <w:pStyle w:val="Pta"/>
      <w:rPr>
        <w:sz w:val="20"/>
        <w:szCs w:val="20"/>
      </w:rPr>
    </w:pPr>
    <w:r w:rsidRPr="00537FEA">
      <w:rPr>
        <w:sz w:val="20"/>
        <w:szCs w:val="20"/>
      </w:rPr>
      <w:tab/>
    </w:r>
    <w:r w:rsidR="00A9122D" w:rsidRPr="00537FEA">
      <w:rPr>
        <w:rStyle w:val="slostrany"/>
        <w:sz w:val="20"/>
        <w:szCs w:val="20"/>
      </w:rPr>
      <w:fldChar w:fldCharType="begin"/>
    </w:r>
    <w:r w:rsidRPr="00537FEA">
      <w:rPr>
        <w:rStyle w:val="slostrany"/>
        <w:sz w:val="20"/>
        <w:szCs w:val="20"/>
      </w:rPr>
      <w:instrText xml:space="preserve"> PAGE </w:instrText>
    </w:r>
    <w:r w:rsidR="00A9122D" w:rsidRPr="00537FEA">
      <w:rPr>
        <w:rStyle w:val="slostrany"/>
        <w:sz w:val="20"/>
        <w:szCs w:val="20"/>
      </w:rPr>
      <w:fldChar w:fldCharType="separate"/>
    </w:r>
    <w:r w:rsidR="00847E2C">
      <w:rPr>
        <w:rStyle w:val="slostrany"/>
        <w:noProof/>
        <w:sz w:val="20"/>
        <w:szCs w:val="20"/>
      </w:rPr>
      <w:t>4</w:t>
    </w:r>
    <w:r w:rsidR="00A9122D" w:rsidRPr="00537FEA">
      <w:rPr>
        <w:rStyle w:val="slostrany"/>
        <w:sz w:val="20"/>
        <w:szCs w:val="20"/>
      </w:rPr>
      <w:fldChar w:fldCharType="end"/>
    </w:r>
    <w:r w:rsidRPr="00537FEA">
      <w:rPr>
        <w:rStyle w:val="slostrany"/>
        <w:sz w:val="20"/>
        <w:szCs w:val="20"/>
      </w:rPr>
      <w:t>/</w:t>
    </w:r>
    <w:r w:rsidR="00A9122D" w:rsidRPr="00537FEA">
      <w:rPr>
        <w:rStyle w:val="slostrany"/>
        <w:sz w:val="20"/>
        <w:szCs w:val="20"/>
      </w:rPr>
      <w:fldChar w:fldCharType="begin"/>
    </w:r>
    <w:r w:rsidRPr="00537FEA">
      <w:rPr>
        <w:rStyle w:val="slostrany"/>
        <w:sz w:val="20"/>
        <w:szCs w:val="20"/>
      </w:rPr>
      <w:instrText xml:space="preserve"> NUMPAGES </w:instrText>
    </w:r>
    <w:r w:rsidR="00A9122D" w:rsidRPr="00537FEA">
      <w:rPr>
        <w:rStyle w:val="slostrany"/>
        <w:sz w:val="20"/>
        <w:szCs w:val="20"/>
      </w:rPr>
      <w:fldChar w:fldCharType="separate"/>
    </w:r>
    <w:r w:rsidR="00847E2C">
      <w:rPr>
        <w:rStyle w:val="slostrany"/>
        <w:noProof/>
        <w:sz w:val="20"/>
        <w:szCs w:val="20"/>
      </w:rPr>
      <w:t>8</w:t>
    </w:r>
    <w:r w:rsidR="00A9122D" w:rsidRPr="00537FEA">
      <w:rPr>
        <w:rStyle w:val="slostrany"/>
        <w:sz w:val="20"/>
        <w:szCs w:val="20"/>
      </w:rPr>
      <w:fldChar w:fldCharType="end"/>
    </w:r>
    <w:r w:rsidRPr="00537FEA">
      <w:rPr>
        <w:sz w:val="20"/>
        <w:szCs w:val="20"/>
      </w:rPr>
      <w:t xml:space="preserve"> </w:t>
    </w:r>
    <w:r w:rsidRPr="00537FEA">
      <w:rPr>
        <w:sz w:val="20"/>
        <w:szCs w:val="20"/>
      </w:rPr>
      <w:tab/>
    </w:r>
    <w:r w:rsidR="00FD44D0">
      <w:rPr>
        <w:sz w:val="20"/>
        <w:szCs w:val="20"/>
      </w:rPr>
      <w:t>4.</w:t>
    </w:r>
    <w:r w:rsidR="00EB4FAE">
      <w:rPr>
        <w:sz w:val="20"/>
        <w:szCs w:val="20"/>
      </w:rPr>
      <w:t>Jún</w:t>
    </w:r>
    <w:r w:rsidR="005C2A89">
      <w:rPr>
        <w:sz w:val="20"/>
        <w:szCs w:val="20"/>
      </w:rPr>
      <w:t xml:space="preserve"> 201</w:t>
    </w:r>
    <w:r w:rsidR="00FD44D0">
      <w:rPr>
        <w:sz w:val="20"/>
        <w:szCs w:val="20"/>
      </w:rPr>
      <w:t>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1F12" w:rsidRDefault="00411F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4B39" w:rsidRDefault="00294B39">
      <w:r>
        <w:separator/>
      </w:r>
    </w:p>
  </w:footnote>
  <w:footnote w:type="continuationSeparator" w:id="0">
    <w:p w:rsidR="00294B39" w:rsidRDefault="00294B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1F12" w:rsidRDefault="00411F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2A89" w:rsidRPr="005C2A89" w:rsidRDefault="00294B39" w:rsidP="00C02F2F">
    <w:pPr>
      <w:pStyle w:val="Pta"/>
      <w:rPr>
        <w:color w:val="0000FF"/>
        <w:sz w:val="18"/>
        <w:szCs w:val="18"/>
      </w:rPr>
    </w:pPr>
    <w:r w:rsidRPr="00C02F2F">
      <w:rPr>
        <w:sz w:val="18"/>
        <w:szCs w:val="18"/>
      </w:rPr>
      <w:t xml:space="preserve">3D-DIANIŠKA, </w:t>
    </w:r>
    <w:proofErr w:type="spellStart"/>
    <w:r w:rsidRPr="00C02F2F">
      <w:rPr>
        <w:sz w:val="18"/>
        <w:szCs w:val="18"/>
      </w:rPr>
      <w:t>s.r.o</w:t>
    </w:r>
    <w:proofErr w:type="spellEnd"/>
    <w:r w:rsidRPr="00C02F2F">
      <w:rPr>
        <w:sz w:val="18"/>
        <w:szCs w:val="18"/>
      </w:rPr>
      <w:t>.</w:t>
    </w:r>
    <w:r w:rsidRPr="00C02F2F">
      <w:rPr>
        <w:sz w:val="18"/>
        <w:szCs w:val="18"/>
      </w:rPr>
      <w:tab/>
    </w:r>
    <w:r w:rsidRPr="00C02F2F">
      <w:rPr>
        <w:sz w:val="18"/>
        <w:szCs w:val="18"/>
      </w:rPr>
      <w:tab/>
      <w:t xml:space="preserve">Výročná správa za rok </w:t>
    </w:r>
    <w:r w:rsidRPr="00940C1C">
      <w:rPr>
        <w:color w:val="0000FF"/>
        <w:sz w:val="18"/>
        <w:szCs w:val="18"/>
      </w:rPr>
      <w:t>201</w:t>
    </w:r>
    <w:r w:rsidR="00FD44D0" w:rsidRPr="00940C1C">
      <w:rPr>
        <w:color w:val="0000FF"/>
        <w:sz w:val="18"/>
        <w:szCs w:val="18"/>
      </w:rPr>
      <w:t>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1F12" w:rsidRDefault="00411F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06885"/>
    <w:multiLevelType w:val="multilevel"/>
    <w:tmpl w:val="3D6E217A"/>
    <w:lvl w:ilvl="0">
      <w:start w:val="1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2"/>
      <w:numFmt w:val="decimal"/>
      <w:lvlText w:val="%3.%2.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1" w15:restartNumberingAfterBreak="0">
    <w:nsid w:val="039F2CEC"/>
    <w:multiLevelType w:val="multilevel"/>
    <w:tmpl w:val="BF060530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none"/>
      <w:lvlText w:val="2.1.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" w15:restartNumberingAfterBreak="0">
    <w:nsid w:val="07EF0370"/>
    <w:multiLevelType w:val="multilevel"/>
    <w:tmpl w:val="B024C71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none"/>
      <w:lvlRestart w:val="0"/>
      <w:lvlText w:val="2.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3" w15:restartNumberingAfterBreak="0">
    <w:nsid w:val="09867AC6"/>
    <w:multiLevelType w:val="hybridMultilevel"/>
    <w:tmpl w:val="93583AF4"/>
    <w:lvl w:ilvl="0" w:tplc="B636C7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2C256D0"/>
    <w:multiLevelType w:val="multilevel"/>
    <w:tmpl w:val="1AE0727A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cs="Times New Roman" w:hint="default"/>
      </w:rPr>
    </w:lvl>
  </w:abstractNum>
  <w:abstractNum w:abstractNumId="5" w15:restartNumberingAfterBreak="0">
    <w:nsid w:val="17926F0D"/>
    <w:multiLevelType w:val="hybridMultilevel"/>
    <w:tmpl w:val="4DE6EF8C"/>
    <w:lvl w:ilvl="0" w:tplc="829AE98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181E5ACC"/>
    <w:multiLevelType w:val="multilevel"/>
    <w:tmpl w:val="C7F22964"/>
    <w:lvl w:ilvl="0">
      <w:start w:val="2"/>
      <w:numFmt w:val="decimal"/>
      <w:lvlText w:val="%1."/>
      <w:lvlJc w:val="left"/>
      <w:pPr>
        <w:tabs>
          <w:tab w:val="num" w:pos="675"/>
        </w:tabs>
        <w:ind w:left="675" w:hanging="675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" w15:restartNumberingAfterBreak="0">
    <w:nsid w:val="186B00C3"/>
    <w:multiLevelType w:val="multilevel"/>
    <w:tmpl w:val="09B49064"/>
    <w:lvl w:ilvl="0">
      <w:start w:val="1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2"/>
      <w:numFmt w:val="decimal"/>
      <w:lvlText w:val="%3.%2.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8" w15:restartNumberingAfterBreak="0">
    <w:nsid w:val="1B816152"/>
    <w:multiLevelType w:val="multilevel"/>
    <w:tmpl w:val="93384B9E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1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1D4921AB"/>
    <w:multiLevelType w:val="multilevel"/>
    <w:tmpl w:val="BA42F404"/>
    <w:lvl w:ilvl="0">
      <w:start w:val="2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2058137B"/>
    <w:multiLevelType w:val="hybridMultilevel"/>
    <w:tmpl w:val="1B6077BC"/>
    <w:lvl w:ilvl="0" w:tplc="AB8823E4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06CA14E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0A33C73"/>
    <w:multiLevelType w:val="hybridMultilevel"/>
    <w:tmpl w:val="A69C3850"/>
    <w:lvl w:ilvl="0" w:tplc="829AE98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DE6210"/>
    <w:multiLevelType w:val="multilevel"/>
    <w:tmpl w:val="5716612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5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2ED56D60"/>
    <w:multiLevelType w:val="multilevel"/>
    <w:tmpl w:val="376C82CA"/>
    <w:lvl w:ilvl="0">
      <w:start w:val="3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2"/>
      <w:numFmt w:val="none"/>
      <w:lvlText w:val="2.1.4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14" w15:restartNumberingAfterBreak="0">
    <w:nsid w:val="31CA43DE"/>
    <w:multiLevelType w:val="multilevel"/>
    <w:tmpl w:val="B5A07236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1.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5" w15:restartNumberingAfterBreak="0">
    <w:nsid w:val="322504D5"/>
    <w:multiLevelType w:val="multilevel"/>
    <w:tmpl w:val="02D63690"/>
    <w:lvl w:ilvl="0">
      <w:start w:val="2"/>
      <w:numFmt w:val="decimal"/>
      <w:lvlText w:val="%1"/>
      <w:lvlJc w:val="left"/>
      <w:pPr>
        <w:tabs>
          <w:tab w:val="num" w:pos="630"/>
        </w:tabs>
        <w:ind w:left="630" w:hanging="630"/>
      </w:pPr>
      <w:rPr>
        <w:rFonts w:hint="default"/>
        <w:sz w:val="23"/>
        <w:u w:val="single"/>
      </w:rPr>
    </w:lvl>
    <w:lvl w:ilvl="1">
      <w:start w:val="1"/>
      <w:numFmt w:val="decimal"/>
      <w:lvlText w:val="%1.%2"/>
      <w:lvlJc w:val="left"/>
      <w:pPr>
        <w:tabs>
          <w:tab w:val="num" w:pos="990"/>
        </w:tabs>
        <w:ind w:left="990" w:hanging="630"/>
      </w:pPr>
      <w:rPr>
        <w:rFonts w:hint="default"/>
        <w:sz w:val="23"/>
        <w:u w:val="single"/>
      </w:rPr>
    </w:lvl>
    <w:lvl w:ilvl="2">
      <w:start w:val="3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sz w:val="23"/>
        <w:u w:val="single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sz w:val="23"/>
        <w:u w:val="single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sz w:val="23"/>
        <w:u w:val="single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  <w:sz w:val="23"/>
        <w:u w:val="single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sz w:val="23"/>
        <w:u w:val="single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  <w:sz w:val="23"/>
        <w:u w:val="single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sz w:val="23"/>
        <w:u w:val="single"/>
      </w:rPr>
    </w:lvl>
  </w:abstractNum>
  <w:abstractNum w:abstractNumId="16" w15:restartNumberingAfterBreak="0">
    <w:nsid w:val="374E74AA"/>
    <w:multiLevelType w:val="multilevel"/>
    <w:tmpl w:val="D062DE60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" w15:restartNumberingAfterBreak="0">
    <w:nsid w:val="37EB664C"/>
    <w:multiLevelType w:val="multilevel"/>
    <w:tmpl w:val="ED00A62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5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3A6C7880"/>
    <w:multiLevelType w:val="multilevel"/>
    <w:tmpl w:val="1E7A79BE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none"/>
      <w:lvlRestart w:val="0"/>
      <w:lvlText w:val="2.3.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9" w15:restartNumberingAfterBreak="0">
    <w:nsid w:val="3EDD5719"/>
    <w:multiLevelType w:val="multilevel"/>
    <w:tmpl w:val="09B4906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3.%2.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0" w15:restartNumberingAfterBreak="0">
    <w:nsid w:val="4323582D"/>
    <w:multiLevelType w:val="multilevel"/>
    <w:tmpl w:val="85B268B4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1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1" w15:restartNumberingAfterBreak="0">
    <w:nsid w:val="44AB292C"/>
    <w:multiLevelType w:val="multilevel"/>
    <w:tmpl w:val="ED00A62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5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4E65BA9"/>
    <w:multiLevelType w:val="multilevel"/>
    <w:tmpl w:val="3D6E217A"/>
    <w:lvl w:ilvl="0">
      <w:start w:val="1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2"/>
      <w:numFmt w:val="decimal"/>
      <w:lvlText w:val="%3.%2.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23" w15:restartNumberingAfterBreak="0">
    <w:nsid w:val="55C6566B"/>
    <w:multiLevelType w:val="hybridMultilevel"/>
    <w:tmpl w:val="15AEF784"/>
    <w:lvl w:ilvl="0" w:tplc="506CA14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8550290"/>
    <w:multiLevelType w:val="multilevel"/>
    <w:tmpl w:val="9098B86C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25" w15:restartNumberingAfterBreak="0">
    <w:nsid w:val="62A52110"/>
    <w:multiLevelType w:val="multilevel"/>
    <w:tmpl w:val="09B49064"/>
    <w:lvl w:ilvl="0">
      <w:start w:val="1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2"/>
      <w:numFmt w:val="decimal"/>
      <w:lvlText w:val="%3.%2.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26" w15:restartNumberingAfterBreak="0">
    <w:nsid w:val="66923DD9"/>
    <w:multiLevelType w:val="multilevel"/>
    <w:tmpl w:val="DC40FC6A"/>
    <w:lvl w:ilvl="0">
      <w:start w:val="2"/>
      <w:numFmt w:val="decimal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75"/>
        </w:tabs>
        <w:ind w:left="975" w:hanging="61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7" w15:restartNumberingAfterBreak="0">
    <w:nsid w:val="66BE4F52"/>
    <w:multiLevelType w:val="multilevel"/>
    <w:tmpl w:val="2C063C7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1.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 w15:restartNumberingAfterBreak="0">
    <w:nsid w:val="6E2D7C33"/>
    <w:multiLevelType w:val="multilevel"/>
    <w:tmpl w:val="8376A88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5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05D71F5"/>
    <w:multiLevelType w:val="multilevel"/>
    <w:tmpl w:val="29EA8280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30" w15:restartNumberingAfterBreak="0">
    <w:nsid w:val="732C29F5"/>
    <w:multiLevelType w:val="multilevel"/>
    <w:tmpl w:val="7E26DB96"/>
    <w:lvl w:ilvl="0">
      <w:start w:val="3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  <w:rPr>
        <w:rFonts w:hint="default"/>
      </w:rPr>
    </w:lvl>
    <w:lvl w:ilvl="2">
      <w:start w:val="2"/>
      <w:numFmt w:val="none"/>
      <w:lvlText w:val="2.1.4."/>
      <w:lvlJc w:val="left"/>
      <w:pPr>
        <w:tabs>
          <w:tab w:val="num" w:pos="2148"/>
        </w:tabs>
        <w:ind w:left="193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68"/>
        </w:tabs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28"/>
        </w:tabs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48"/>
        </w:tabs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08"/>
        </w:tabs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28"/>
        </w:tabs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88"/>
        </w:tabs>
        <w:ind w:left="5028" w:hanging="1440"/>
      </w:pPr>
      <w:rPr>
        <w:rFonts w:hint="default"/>
      </w:rPr>
    </w:lvl>
  </w:abstractNum>
  <w:abstractNum w:abstractNumId="31" w15:restartNumberingAfterBreak="0">
    <w:nsid w:val="742A3CDD"/>
    <w:multiLevelType w:val="multilevel"/>
    <w:tmpl w:val="859AC37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none"/>
      <w:lvlRestart w:val="0"/>
      <w:lvlText w:val="2.3.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32" w15:restartNumberingAfterBreak="0">
    <w:nsid w:val="743E3161"/>
    <w:multiLevelType w:val="multilevel"/>
    <w:tmpl w:val="353E1832"/>
    <w:lvl w:ilvl="0">
      <w:start w:val="1"/>
      <w:numFmt w:val="decimal"/>
      <w:lvlText w:val="%1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2.%2.3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8"/>
        </w:tabs>
        <w:ind w:left="214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68"/>
        </w:tabs>
        <w:ind w:left="286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28"/>
        </w:tabs>
        <w:ind w:left="3228" w:hanging="2520"/>
      </w:pPr>
      <w:rPr>
        <w:rFonts w:hint="default"/>
      </w:rPr>
    </w:lvl>
  </w:abstractNum>
  <w:abstractNum w:abstractNumId="33" w15:restartNumberingAfterBreak="0">
    <w:nsid w:val="795D2557"/>
    <w:multiLevelType w:val="multilevel"/>
    <w:tmpl w:val="5962601C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Restart w:val="0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1.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34" w15:restartNumberingAfterBreak="0">
    <w:nsid w:val="7A461949"/>
    <w:multiLevelType w:val="multilevel"/>
    <w:tmpl w:val="A73C2A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7ACD5AB2"/>
    <w:multiLevelType w:val="multilevel"/>
    <w:tmpl w:val="2D6602E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2"/>
      <w:numFmt w:val="none"/>
      <w:lvlText w:val="2.5.2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7ECB141C"/>
    <w:multiLevelType w:val="multilevel"/>
    <w:tmpl w:val="C5C6F0E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none"/>
      <w:lvlRestart w:val="0"/>
      <w:lvlText w:val="2.3.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37" w15:restartNumberingAfterBreak="0">
    <w:nsid w:val="7F5C4076"/>
    <w:multiLevelType w:val="multilevel"/>
    <w:tmpl w:val="6CA0D17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num w:numId="1">
    <w:abstractNumId w:val="29"/>
  </w:num>
  <w:num w:numId="2">
    <w:abstractNumId w:val="16"/>
  </w:num>
  <w:num w:numId="3">
    <w:abstractNumId w:val="37"/>
  </w:num>
  <w:num w:numId="4">
    <w:abstractNumId w:val="10"/>
  </w:num>
  <w:num w:numId="5">
    <w:abstractNumId w:val="9"/>
  </w:num>
  <w:num w:numId="6">
    <w:abstractNumId w:val="1"/>
  </w:num>
  <w:num w:numId="7">
    <w:abstractNumId w:val="2"/>
  </w:num>
  <w:num w:numId="8">
    <w:abstractNumId w:val="5"/>
  </w:num>
  <w:num w:numId="9">
    <w:abstractNumId w:val="23"/>
  </w:num>
  <w:num w:numId="10">
    <w:abstractNumId w:val="34"/>
  </w:num>
  <w:num w:numId="11">
    <w:abstractNumId w:val="11"/>
  </w:num>
  <w:num w:numId="12">
    <w:abstractNumId w:val="18"/>
  </w:num>
  <w:num w:numId="13">
    <w:abstractNumId w:val="28"/>
  </w:num>
  <w:num w:numId="14">
    <w:abstractNumId w:val="35"/>
  </w:num>
  <w:num w:numId="15">
    <w:abstractNumId w:val="27"/>
  </w:num>
  <w:num w:numId="16">
    <w:abstractNumId w:val="17"/>
  </w:num>
  <w:num w:numId="17">
    <w:abstractNumId w:val="8"/>
  </w:num>
  <w:num w:numId="18">
    <w:abstractNumId w:val="19"/>
  </w:num>
  <w:num w:numId="19">
    <w:abstractNumId w:val="24"/>
  </w:num>
  <w:num w:numId="20">
    <w:abstractNumId w:val="32"/>
  </w:num>
  <w:num w:numId="21">
    <w:abstractNumId w:val="7"/>
  </w:num>
  <w:num w:numId="22">
    <w:abstractNumId w:val="0"/>
  </w:num>
  <w:num w:numId="23">
    <w:abstractNumId w:val="25"/>
  </w:num>
  <w:num w:numId="24">
    <w:abstractNumId w:val="22"/>
  </w:num>
  <w:num w:numId="25">
    <w:abstractNumId w:val="13"/>
  </w:num>
  <w:num w:numId="26">
    <w:abstractNumId w:val="30"/>
  </w:num>
  <w:num w:numId="27">
    <w:abstractNumId w:val="31"/>
  </w:num>
  <w:num w:numId="28">
    <w:abstractNumId w:val="20"/>
  </w:num>
  <w:num w:numId="29">
    <w:abstractNumId w:val="33"/>
  </w:num>
  <w:num w:numId="30">
    <w:abstractNumId w:val="14"/>
  </w:num>
  <w:num w:numId="31">
    <w:abstractNumId w:val="36"/>
  </w:num>
  <w:num w:numId="32">
    <w:abstractNumId w:val="21"/>
  </w:num>
  <w:num w:numId="33">
    <w:abstractNumId w:val="12"/>
  </w:num>
  <w:num w:numId="34">
    <w:abstractNumId w:val="15"/>
  </w:num>
  <w:num w:numId="35">
    <w:abstractNumId w:val="26"/>
  </w:num>
  <w:num w:numId="36">
    <w:abstractNumId w:val="3"/>
  </w:num>
  <w:num w:numId="37">
    <w:abstractNumId w:val="6"/>
  </w:num>
  <w:num w:numId="38">
    <w:abstractNumId w:val="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E57EB"/>
    <w:rsid w:val="00004D91"/>
    <w:rsid w:val="00006D61"/>
    <w:rsid w:val="000145DF"/>
    <w:rsid w:val="00014D58"/>
    <w:rsid w:val="00014DD5"/>
    <w:rsid w:val="00015367"/>
    <w:rsid w:val="00044A31"/>
    <w:rsid w:val="00045984"/>
    <w:rsid w:val="00045D2D"/>
    <w:rsid w:val="0005080F"/>
    <w:rsid w:val="00050B01"/>
    <w:rsid w:val="00051BAD"/>
    <w:rsid w:val="00052C9F"/>
    <w:rsid w:val="00062382"/>
    <w:rsid w:val="000660FF"/>
    <w:rsid w:val="000834FB"/>
    <w:rsid w:val="000975CE"/>
    <w:rsid w:val="00097F86"/>
    <w:rsid w:val="000A36C9"/>
    <w:rsid w:val="000C1397"/>
    <w:rsid w:val="000D1AAC"/>
    <w:rsid w:val="000D54D7"/>
    <w:rsid w:val="000D6720"/>
    <w:rsid w:val="000E038D"/>
    <w:rsid w:val="000E42A6"/>
    <w:rsid w:val="000E6109"/>
    <w:rsid w:val="000E74A5"/>
    <w:rsid w:val="000F2750"/>
    <w:rsid w:val="000F3AB9"/>
    <w:rsid w:val="000F40F0"/>
    <w:rsid w:val="000F4FE2"/>
    <w:rsid w:val="000F7DFB"/>
    <w:rsid w:val="001208BB"/>
    <w:rsid w:val="00124265"/>
    <w:rsid w:val="00125FC1"/>
    <w:rsid w:val="001571F9"/>
    <w:rsid w:val="001753A3"/>
    <w:rsid w:val="001766C0"/>
    <w:rsid w:val="00180E27"/>
    <w:rsid w:val="00181D0C"/>
    <w:rsid w:val="0018555D"/>
    <w:rsid w:val="001900CF"/>
    <w:rsid w:val="00197126"/>
    <w:rsid w:val="00197366"/>
    <w:rsid w:val="001B0C29"/>
    <w:rsid w:val="001B7C08"/>
    <w:rsid w:val="001C30AC"/>
    <w:rsid w:val="001D06C5"/>
    <w:rsid w:val="001D0AC7"/>
    <w:rsid w:val="001D0D3B"/>
    <w:rsid w:val="001D72B9"/>
    <w:rsid w:val="001F035E"/>
    <w:rsid w:val="002009D8"/>
    <w:rsid w:val="00202F84"/>
    <w:rsid w:val="00203003"/>
    <w:rsid w:val="0021116A"/>
    <w:rsid w:val="002162CF"/>
    <w:rsid w:val="0022368B"/>
    <w:rsid w:val="00223714"/>
    <w:rsid w:val="002351C0"/>
    <w:rsid w:val="00235CC8"/>
    <w:rsid w:val="00244D77"/>
    <w:rsid w:val="00250FCD"/>
    <w:rsid w:val="002536BE"/>
    <w:rsid w:val="00255FFB"/>
    <w:rsid w:val="00256247"/>
    <w:rsid w:val="002615FD"/>
    <w:rsid w:val="0026426D"/>
    <w:rsid w:val="00267A79"/>
    <w:rsid w:val="00270210"/>
    <w:rsid w:val="0027291B"/>
    <w:rsid w:val="00277555"/>
    <w:rsid w:val="00284652"/>
    <w:rsid w:val="00291E25"/>
    <w:rsid w:val="00294B39"/>
    <w:rsid w:val="002B2BDA"/>
    <w:rsid w:val="002B78B6"/>
    <w:rsid w:val="002C33B4"/>
    <w:rsid w:val="002C6FD4"/>
    <w:rsid w:val="002D324F"/>
    <w:rsid w:val="002D750F"/>
    <w:rsid w:val="002E0544"/>
    <w:rsid w:val="002E1F03"/>
    <w:rsid w:val="002E3AB1"/>
    <w:rsid w:val="002F2534"/>
    <w:rsid w:val="00305414"/>
    <w:rsid w:val="0031049B"/>
    <w:rsid w:val="00312BF6"/>
    <w:rsid w:val="00314333"/>
    <w:rsid w:val="003170B4"/>
    <w:rsid w:val="00325EF1"/>
    <w:rsid w:val="0033260E"/>
    <w:rsid w:val="0033686F"/>
    <w:rsid w:val="00347047"/>
    <w:rsid w:val="003872EF"/>
    <w:rsid w:val="003B47A3"/>
    <w:rsid w:val="003C48BC"/>
    <w:rsid w:val="003D0BDB"/>
    <w:rsid w:val="003D47BE"/>
    <w:rsid w:val="003E0A07"/>
    <w:rsid w:val="003E1A61"/>
    <w:rsid w:val="003F0E6E"/>
    <w:rsid w:val="004000E4"/>
    <w:rsid w:val="00404052"/>
    <w:rsid w:val="00406F3B"/>
    <w:rsid w:val="0040705B"/>
    <w:rsid w:val="00410BDF"/>
    <w:rsid w:val="00411F12"/>
    <w:rsid w:val="004239FC"/>
    <w:rsid w:val="00426CFB"/>
    <w:rsid w:val="004342A9"/>
    <w:rsid w:val="004512B6"/>
    <w:rsid w:val="00454672"/>
    <w:rsid w:val="00466136"/>
    <w:rsid w:val="00470B80"/>
    <w:rsid w:val="00470D11"/>
    <w:rsid w:val="00475251"/>
    <w:rsid w:val="00483284"/>
    <w:rsid w:val="00495A58"/>
    <w:rsid w:val="004A561B"/>
    <w:rsid w:val="004D24F9"/>
    <w:rsid w:val="004D71B3"/>
    <w:rsid w:val="004E43CD"/>
    <w:rsid w:val="004E4DA3"/>
    <w:rsid w:val="004F6127"/>
    <w:rsid w:val="004F7625"/>
    <w:rsid w:val="00502911"/>
    <w:rsid w:val="00502CA0"/>
    <w:rsid w:val="00505BE5"/>
    <w:rsid w:val="00517CE4"/>
    <w:rsid w:val="0053055E"/>
    <w:rsid w:val="00537FEA"/>
    <w:rsid w:val="00552523"/>
    <w:rsid w:val="00554960"/>
    <w:rsid w:val="005769A1"/>
    <w:rsid w:val="00582B1A"/>
    <w:rsid w:val="00587247"/>
    <w:rsid w:val="005934CE"/>
    <w:rsid w:val="005A4702"/>
    <w:rsid w:val="005B2330"/>
    <w:rsid w:val="005B6B74"/>
    <w:rsid w:val="005C1CFC"/>
    <w:rsid w:val="005C2A89"/>
    <w:rsid w:val="005C7EF1"/>
    <w:rsid w:val="005D67EB"/>
    <w:rsid w:val="005E3C1B"/>
    <w:rsid w:val="005E7050"/>
    <w:rsid w:val="005F0863"/>
    <w:rsid w:val="00601C70"/>
    <w:rsid w:val="00602FC8"/>
    <w:rsid w:val="006102EF"/>
    <w:rsid w:val="00614D2F"/>
    <w:rsid w:val="0063199D"/>
    <w:rsid w:val="0063504B"/>
    <w:rsid w:val="00637B4D"/>
    <w:rsid w:val="006423D3"/>
    <w:rsid w:val="00646640"/>
    <w:rsid w:val="00647213"/>
    <w:rsid w:val="00652B4F"/>
    <w:rsid w:val="00666769"/>
    <w:rsid w:val="0067269F"/>
    <w:rsid w:val="00673FCF"/>
    <w:rsid w:val="006A1C95"/>
    <w:rsid w:val="006A27B0"/>
    <w:rsid w:val="006A566B"/>
    <w:rsid w:val="006B203A"/>
    <w:rsid w:val="006B7A2E"/>
    <w:rsid w:val="006B7E8C"/>
    <w:rsid w:val="006C205C"/>
    <w:rsid w:val="006C2259"/>
    <w:rsid w:val="006D243B"/>
    <w:rsid w:val="006D68BE"/>
    <w:rsid w:val="006E1475"/>
    <w:rsid w:val="006F1691"/>
    <w:rsid w:val="007029F3"/>
    <w:rsid w:val="00703EC7"/>
    <w:rsid w:val="00706802"/>
    <w:rsid w:val="00720988"/>
    <w:rsid w:val="00724AD1"/>
    <w:rsid w:val="0073272A"/>
    <w:rsid w:val="00732F9F"/>
    <w:rsid w:val="00740098"/>
    <w:rsid w:val="00742133"/>
    <w:rsid w:val="007457AA"/>
    <w:rsid w:val="00746EC6"/>
    <w:rsid w:val="007514A4"/>
    <w:rsid w:val="00760387"/>
    <w:rsid w:val="007612D9"/>
    <w:rsid w:val="00767CC6"/>
    <w:rsid w:val="0078032A"/>
    <w:rsid w:val="00791D8B"/>
    <w:rsid w:val="007C2D3D"/>
    <w:rsid w:val="007C4D5E"/>
    <w:rsid w:val="007D0BA9"/>
    <w:rsid w:val="007D33EE"/>
    <w:rsid w:val="007D3549"/>
    <w:rsid w:val="007E1453"/>
    <w:rsid w:val="007E2F27"/>
    <w:rsid w:val="007E57EB"/>
    <w:rsid w:val="007E6880"/>
    <w:rsid w:val="007F13D1"/>
    <w:rsid w:val="007F22EB"/>
    <w:rsid w:val="007F2819"/>
    <w:rsid w:val="007F2AAC"/>
    <w:rsid w:val="00802A83"/>
    <w:rsid w:val="008039EA"/>
    <w:rsid w:val="00820436"/>
    <w:rsid w:val="0083344F"/>
    <w:rsid w:val="00834517"/>
    <w:rsid w:val="00841295"/>
    <w:rsid w:val="00847E2C"/>
    <w:rsid w:val="0085653B"/>
    <w:rsid w:val="00864CC0"/>
    <w:rsid w:val="00864E4E"/>
    <w:rsid w:val="00864F4B"/>
    <w:rsid w:val="00865FA8"/>
    <w:rsid w:val="0087544A"/>
    <w:rsid w:val="00880EAC"/>
    <w:rsid w:val="00881951"/>
    <w:rsid w:val="0089127F"/>
    <w:rsid w:val="008925D7"/>
    <w:rsid w:val="008950BB"/>
    <w:rsid w:val="008951C1"/>
    <w:rsid w:val="00897915"/>
    <w:rsid w:val="00897BE1"/>
    <w:rsid w:val="008A114F"/>
    <w:rsid w:val="008A3A8E"/>
    <w:rsid w:val="008B4709"/>
    <w:rsid w:val="008B5C25"/>
    <w:rsid w:val="008B634B"/>
    <w:rsid w:val="008D63A9"/>
    <w:rsid w:val="008E1D41"/>
    <w:rsid w:val="008F5E3F"/>
    <w:rsid w:val="008F63E6"/>
    <w:rsid w:val="008F6B07"/>
    <w:rsid w:val="00900884"/>
    <w:rsid w:val="00904BD1"/>
    <w:rsid w:val="0090657F"/>
    <w:rsid w:val="00921224"/>
    <w:rsid w:val="00924DEB"/>
    <w:rsid w:val="009349F9"/>
    <w:rsid w:val="00940C1C"/>
    <w:rsid w:val="00946B5E"/>
    <w:rsid w:val="00950ADF"/>
    <w:rsid w:val="00971C41"/>
    <w:rsid w:val="00976679"/>
    <w:rsid w:val="009812CC"/>
    <w:rsid w:val="00981EFE"/>
    <w:rsid w:val="009826C2"/>
    <w:rsid w:val="00982EF4"/>
    <w:rsid w:val="00983A50"/>
    <w:rsid w:val="00991EAC"/>
    <w:rsid w:val="00994731"/>
    <w:rsid w:val="009C3925"/>
    <w:rsid w:val="009C4D69"/>
    <w:rsid w:val="009C737B"/>
    <w:rsid w:val="009D2797"/>
    <w:rsid w:val="009D7C5D"/>
    <w:rsid w:val="009E0070"/>
    <w:rsid w:val="009E0464"/>
    <w:rsid w:val="009F38C5"/>
    <w:rsid w:val="00A00EBF"/>
    <w:rsid w:val="00A01356"/>
    <w:rsid w:val="00A02F83"/>
    <w:rsid w:val="00A03F95"/>
    <w:rsid w:val="00A2775E"/>
    <w:rsid w:val="00A31670"/>
    <w:rsid w:val="00A34A66"/>
    <w:rsid w:val="00A355F9"/>
    <w:rsid w:val="00A4539F"/>
    <w:rsid w:val="00A57BBD"/>
    <w:rsid w:val="00A57C53"/>
    <w:rsid w:val="00A63552"/>
    <w:rsid w:val="00A6386E"/>
    <w:rsid w:val="00A67ACD"/>
    <w:rsid w:val="00A77811"/>
    <w:rsid w:val="00A80338"/>
    <w:rsid w:val="00A81A70"/>
    <w:rsid w:val="00A9122D"/>
    <w:rsid w:val="00A960B0"/>
    <w:rsid w:val="00AA35BF"/>
    <w:rsid w:val="00AA4E70"/>
    <w:rsid w:val="00AA766A"/>
    <w:rsid w:val="00AB3A59"/>
    <w:rsid w:val="00AD22E0"/>
    <w:rsid w:val="00AD62E5"/>
    <w:rsid w:val="00AE2061"/>
    <w:rsid w:val="00AE3EDF"/>
    <w:rsid w:val="00AE51E5"/>
    <w:rsid w:val="00AE718C"/>
    <w:rsid w:val="00AE7543"/>
    <w:rsid w:val="00AF78C3"/>
    <w:rsid w:val="00B01F3A"/>
    <w:rsid w:val="00B21526"/>
    <w:rsid w:val="00B24108"/>
    <w:rsid w:val="00B25AEA"/>
    <w:rsid w:val="00B4791D"/>
    <w:rsid w:val="00B52BB2"/>
    <w:rsid w:val="00B6035E"/>
    <w:rsid w:val="00B656CC"/>
    <w:rsid w:val="00B75D58"/>
    <w:rsid w:val="00B814EC"/>
    <w:rsid w:val="00BB4899"/>
    <w:rsid w:val="00BB62BE"/>
    <w:rsid w:val="00BB6747"/>
    <w:rsid w:val="00BC2D03"/>
    <w:rsid w:val="00BC2F5D"/>
    <w:rsid w:val="00BC7ED2"/>
    <w:rsid w:val="00BD6223"/>
    <w:rsid w:val="00BE49D6"/>
    <w:rsid w:val="00BF44E1"/>
    <w:rsid w:val="00BF48FD"/>
    <w:rsid w:val="00BF7EAF"/>
    <w:rsid w:val="00C002ED"/>
    <w:rsid w:val="00C0210C"/>
    <w:rsid w:val="00C021F3"/>
    <w:rsid w:val="00C02F2F"/>
    <w:rsid w:val="00C22C93"/>
    <w:rsid w:val="00C25534"/>
    <w:rsid w:val="00C3400E"/>
    <w:rsid w:val="00C47116"/>
    <w:rsid w:val="00C51DDF"/>
    <w:rsid w:val="00C608F3"/>
    <w:rsid w:val="00C61A15"/>
    <w:rsid w:val="00C6228E"/>
    <w:rsid w:val="00C6551A"/>
    <w:rsid w:val="00C7040F"/>
    <w:rsid w:val="00C70F9B"/>
    <w:rsid w:val="00C82E6C"/>
    <w:rsid w:val="00C85961"/>
    <w:rsid w:val="00CA1D39"/>
    <w:rsid w:val="00CB12B8"/>
    <w:rsid w:val="00CB3DA3"/>
    <w:rsid w:val="00CC4E90"/>
    <w:rsid w:val="00CC5AC7"/>
    <w:rsid w:val="00CC6A8B"/>
    <w:rsid w:val="00CD74CA"/>
    <w:rsid w:val="00D0003C"/>
    <w:rsid w:val="00D14D9C"/>
    <w:rsid w:val="00D33B65"/>
    <w:rsid w:val="00D3434E"/>
    <w:rsid w:val="00D463EC"/>
    <w:rsid w:val="00D46684"/>
    <w:rsid w:val="00D54E17"/>
    <w:rsid w:val="00D54E1F"/>
    <w:rsid w:val="00D61E5C"/>
    <w:rsid w:val="00D66425"/>
    <w:rsid w:val="00D665AB"/>
    <w:rsid w:val="00D74048"/>
    <w:rsid w:val="00D818AB"/>
    <w:rsid w:val="00D8456A"/>
    <w:rsid w:val="00D845BB"/>
    <w:rsid w:val="00D92A17"/>
    <w:rsid w:val="00D97BB6"/>
    <w:rsid w:val="00DA1037"/>
    <w:rsid w:val="00DA28FF"/>
    <w:rsid w:val="00DA5F2C"/>
    <w:rsid w:val="00DC3EA9"/>
    <w:rsid w:val="00DD427F"/>
    <w:rsid w:val="00DD4B5B"/>
    <w:rsid w:val="00DE4A39"/>
    <w:rsid w:val="00E07709"/>
    <w:rsid w:val="00E07DEF"/>
    <w:rsid w:val="00E1143E"/>
    <w:rsid w:val="00E1342E"/>
    <w:rsid w:val="00E221A1"/>
    <w:rsid w:val="00E32FDB"/>
    <w:rsid w:val="00E35AFE"/>
    <w:rsid w:val="00E711CE"/>
    <w:rsid w:val="00E8788F"/>
    <w:rsid w:val="00E87C67"/>
    <w:rsid w:val="00E91A90"/>
    <w:rsid w:val="00E966E5"/>
    <w:rsid w:val="00EA6CA8"/>
    <w:rsid w:val="00EB0935"/>
    <w:rsid w:val="00EB4FAE"/>
    <w:rsid w:val="00EB6504"/>
    <w:rsid w:val="00EB795C"/>
    <w:rsid w:val="00EC4A05"/>
    <w:rsid w:val="00EC5E10"/>
    <w:rsid w:val="00EC68D2"/>
    <w:rsid w:val="00ED0E1A"/>
    <w:rsid w:val="00ED1E6D"/>
    <w:rsid w:val="00ED1EBB"/>
    <w:rsid w:val="00ED2BA0"/>
    <w:rsid w:val="00ED2CD0"/>
    <w:rsid w:val="00ED77E0"/>
    <w:rsid w:val="00EE3A6A"/>
    <w:rsid w:val="00EF2CAF"/>
    <w:rsid w:val="00EF3619"/>
    <w:rsid w:val="00EF3629"/>
    <w:rsid w:val="00EF666E"/>
    <w:rsid w:val="00F06539"/>
    <w:rsid w:val="00F12D93"/>
    <w:rsid w:val="00F1671B"/>
    <w:rsid w:val="00F2211D"/>
    <w:rsid w:val="00F24BCA"/>
    <w:rsid w:val="00F24D2D"/>
    <w:rsid w:val="00F2657E"/>
    <w:rsid w:val="00F41D8C"/>
    <w:rsid w:val="00F55AC6"/>
    <w:rsid w:val="00F644A1"/>
    <w:rsid w:val="00F657CD"/>
    <w:rsid w:val="00FA36BB"/>
    <w:rsid w:val="00FA503B"/>
    <w:rsid w:val="00FA66C7"/>
    <w:rsid w:val="00FA7E6A"/>
    <w:rsid w:val="00FB0DCA"/>
    <w:rsid w:val="00FB71EF"/>
    <w:rsid w:val="00FC28C5"/>
    <w:rsid w:val="00FC4D40"/>
    <w:rsid w:val="00FD44D0"/>
    <w:rsid w:val="00FE390F"/>
    <w:rsid w:val="00FE7A3D"/>
    <w:rsid w:val="00FF0248"/>
    <w:rsid w:val="00FF23A6"/>
    <w:rsid w:val="00FF278E"/>
    <w:rsid w:val="00FF3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ABCB126"/>
  <w15:docId w15:val="{DEBABC2F-2472-4093-8DA4-2F75C8FC6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256247"/>
    <w:rPr>
      <w:rFonts w:ascii="Arial" w:hAnsi="Arial"/>
      <w:sz w:val="24"/>
      <w:szCs w:val="24"/>
    </w:rPr>
  </w:style>
  <w:style w:type="paragraph" w:styleId="Nadpis5">
    <w:name w:val="heading 5"/>
    <w:basedOn w:val="Normlny"/>
    <w:next w:val="Normlny"/>
    <w:qFormat/>
    <w:rsid w:val="00ED1E6D"/>
    <w:pPr>
      <w:keepNext/>
      <w:jc w:val="center"/>
      <w:outlineLvl w:val="4"/>
    </w:pPr>
    <w:rPr>
      <w:b/>
      <w:sz w:val="44"/>
      <w:szCs w:val="20"/>
      <w:lang w:val="de-AT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934CE"/>
  </w:style>
  <w:style w:type="character" w:customStyle="1" w:styleId="tl">
    <w:name w:val="tl"/>
    <w:basedOn w:val="Predvolenpsmoodseku"/>
    <w:rsid w:val="001F035E"/>
  </w:style>
  <w:style w:type="paragraph" w:styleId="Hlavika">
    <w:name w:val="header"/>
    <w:basedOn w:val="Normlny"/>
    <w:rsid w:val="00924DE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24DE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24DEB"/>
  </w:style>
  <w:style w:type="character" w:styleId="Hypertextovprepojenie">
    <w:name w:val="Hyperlink"/>
    <w:basedOn w:val="Predvolenpsmoodseku"/>
    <w:rsid w:val="004D71B3"/>
    <w:rPr>
      <w:color w:val="0000FF"/>
      <w:u w:val="single"/>
    </w:rPr>
  </w:style>
  <w:style w:type="character" w:customStyle="1" w:styleId="ro">
    <w:name w:val="ro"/>
    <w:basedOn w:val="Predvolenpsmoodseku"/>
    <w:rsid w:val="00587247"/>
  </w:style>
  <w:style w:type="paragraph" w:styleId="Textbubliny">
    <w:name w:val="Balloon Text"/>
    <w:basedOn w:val="Normlny"/>
    <w:link w:val="TextbublinyChar"/>
    <w:rsid w:val="001900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900CF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link w:val="truktradokumentuChar"/>
    <w:rsid w:val="008950BB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895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265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2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3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5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33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9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0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yperlink" Target="http://3ddianiska.sk/" TargetMode="External"/><Relationship Id="rId18" Type="http://schemas.openxmlformats.org/officeDocument/2006/relationships/hyperlink" Target="mailto:odbyt@3ddianiska.sk" TargetMode="External"/><Relationship Id="rId26" Type="http://schemas.openxmlformats.org/officeDocument/2006/relationships/chart" Target="charts/chart4.xml"/><Relationship Id="rId3" Type="http://schemas.openxmlformats.org/officeDocument/2006/relationships/settings" Target="settings.xml"/><Relationship Id="rId21" Type="http://schemas.openxmlformats.org/officeDocument/2006/relationships/image" Target="media/image1.emf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yperlink" Target="mailto:office@3ddianiska.sk" TargetMode="External"/><Relationship Id="rId25" Type="http://schemas.openxmlformats.org/officeDocument/2006/relationships/chart" Target="charts/chart3.xml"/><Relationship Id="rId2" Type="http://schemas.openxmlformats.org/officeDocument/2006/relationships/styles" Target="styles.xml"/><Relationship Id="rId16" Type="http://schemas.openxmlformats.org/officeDocument/2006/relationships/hyperlink" Target="mailto:Miroslav@3ddianiska.sk" TargetMode="External"/><Relationship Id="rId20" Type="http://schemas.openxmlformats.org/officeDocument/2006/relationships/hyperlink" Target="mailto:priprava@3ddianiska.sk" TargetMode="External"/><Relationship Id="rId29" Type="http://schemas.openxmlformats.org/officeDocument/2006/relationships/chart" Target="charts/chart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chart" Target="charts/chart2.xml"/><Relationship Id="rId5" Type="http://schemas.openxmlformats.org/officeDocument/2006/relationships/footnotes" Target="footnotes.xml"/><Relationship Id="rId15" Type="http://schemas.openxmlformats.org/officeDocument/2006/relationships/hyperlink" Target="mailto:dusan@3ddianiska.sk" TargetMode="External"/><Relationship Id="rId23" Type="http://schemas.openxmlformats.org/officeDocument/2006/relationships/chart" Target="charts/chart1.xml"/><Relationship Id="rId28" Type="http://schemas.openxmlformats.org/officeDocument/2006/relationships/chart" Target="charts/chart5.xml"/><Relationship Id="rId10" Type="http://schemas.openxmlformats.org/officeDocument/2006/relationships/footer" Target="footer2.xml"/><Relationship Id="rId19" Type="http://schemas.openxmlformats.org/officeDocument/2006/relationships/hyperlink" Target="mailto:odbyt@3ddianiska.sk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mailto:vladimir@3ddianiska.sk" TargetMode="External"/><Relationship Id="rId22" Type="http://schemas.openxmlformats.org/officeDocument/2006/relationships/oleObject" Target="embeddings/Microsoft_Excel_97-2003_Worksheet.xls"/><Relationship Id="rId27" Type="http://schemas.openxmlformats.org/officeDocument/2006/relationships/hyperlink" Target="http://3ddianiska.sk/" TargetMode="External"/><Relationship Id="rId30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Dlhodobý hmotný  majetok 
v tis. EURO</a:t>
            </a:r>
          </a:p>
        </c:rich>
      </c:tx>
      <c:layout>
        <c:manualLayout>
          <c:xMode val="edge"/>
          <c:yMode val="edge"/>
          <c:x val="0.38025950056176133"/>
          <c:y val="3.2994964748280786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9.5469406524016726E-2"/>
          <c:y val="0.2055840111239034"/>
          <c:w val="0.88187841619642648"/>
          <c:h val="0.6802038886568655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Suv!$B$10:$C$10</c:f>
              <c:strCache>
                <c:ptCount val="2"/>
                <c:pt idx="0">
                  <c:v>Hmotný investičný majetok</c:v>
                </c:pt>
                <c:pt idx="1">
                  <c:v>012.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Lbls>
            <c:spPr>
              <a:solidFill>
                <a:schemeClr val="bg1"/>
              </a:solidFill>
              <a:ln w="25400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Suv!$V$5:$Y$5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Suv!$V$10:$Y$10</c:f>
              <c:numCache>
                <c:formatCode>General</c:formatCode>
                <c:ptCount val="4"/>
                <c:pt idx="0">
                  <c:v>1898</c:v>
                </c:pt>
                <c:pt idx="1">
                  <c:v>1894</c:v>
                </c:pt>
                <c:pt idx="2">
                  <c:v>1892</c:v>
                </c:pt>
                <c:pt idx="3">
                  <c:v>1892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66-40E1-9C63-ECB3B92E3364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17"/>
        <c:axId val="69465600"/>
        <c:axId val="69467136"/>
      </c:barChart>
      <c:catAx>
        <c:axId val="694656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946713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69467136"/>
        <c:scaling>
          <c:orientation val="minMax"/>
          <c:min val="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9465600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Vývoj tržieb a vybraných ukazovateľov  (tis.€)</a:t>
            </a:r>
          </a:p>
        </c:rich>
      </c:tx>
      <c:layout>
        <c:manualLayout>
          <c:xMode val="edge"/>
          <c:yMode val="edge"/>
          <c:x val="0.26287995820258231"/>
          <c:y val="3.037383177570099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7.6618279275124407E-2"/>
          <c:y val="0.18224299065420596"/>
          <c:w val="0.59841518123502169"/>
          <c:h val="0.70794392523364491"/>
        </c:manualLayout>
      </c:layout>
      <c:lineChart>
        <c:grouping val="standard"/>
        <c:varyColors val="0"/>
        <c:ser>
          <c:idx val="0"/>
          <c:order val="0"/>
          <c:tx>
            <c:strRef>
              <c:f>Gr_vyroba!$B$6</c:f>
              <c:strCache>
                <c:ptCount val="1"/>
                <c:pt idx="0">
                  <c:v>TRZBY za vlastné výkony a služby</c:v>
                </c:pt>
              </c:strCache>
            </c:strRef>
          </c:tx>
          <c:spPr>
            <a:ln w="38100">
              <a:solidFill>
                <a:srgbClr val="000080"/>
              </a:solidFill>
              <a:prstDash val="solid"/>
            </a:ln>
          </c:spPr>
          <c:marker>
            <c:symbol val="diamond"/>
            <c:size val="9"/>
            <c:spPr>
              <a:solidFill>
                <a:srgbClr val="000080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Gr_vyroba!$K$5:$P$5</c:f>
              <c:numCache>
                <c:formatCode>d/m/yy;@</c:formatCode>
                <c:ptCount val="4"/>
                <c:pt idx="0">
                  <c:v>42004</c:v>
                </c:pt>
                <c:pt idx="1">
                  <c:v>42369</c:v>
                </c:pt>
                <c:pt idx="2">
                  <c:v>42735</c:v>
                </c:pt>
                <c:pt idx="3">
                  <c:v>43100</c:v>
                </c:pt>
              </c:numCache>
            </c:numRef>
          </c:cat>
          <c:val>
            <c:numRef>
              <c:f>Gr_vyroba!$K$6:$P$6</c:f>
              <c:numCache>
                <c:formatCode>#,##0</c:formatCode>
                <c:ptCount val="4"/>
                <c:pt idx="0">
                  <c:v>3125.3582000000001</c:v>
                </c:pt>
                <c:pt idx="1">
                  <c:v>2651</c:v>
                </c:pt>
                <c:pt idx="2">
                  <c:v>1501</c:v>
                </c:pt>
                <c:pt idx="3">
                  <c:v>2223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004-4D1C-BA3B-49F48ED6C461}"/>
            </c:ext>
          </c:extLst>
        </c:ser>
        <c:ser>
          <c:idx val="1"/>
          <c:order val="1"/>
          <c:tx>
            <c:strRef>
              <c:f>Gr_vyroba!$B$8</c:f>
              <c:strCache>
                <c:ptCount val="1"/>
                <c:pt idx="0">
                  <c:v>spotr.mat. a energie</c:v>
                </c:pt>
              </c:strCache>
            </c:strRef>
          </c:tx>
          <c:spPr>
            <a:ln w="38100">
              <a:solidFill>
                <a:srgbClr val="FF00FF"/>
              </a:solidFill>
              <a:prstDash val="lgDash"/>
            </a:ln>
          </c:spPr>
          <c:marker>
            <c:symbol val="square"/>
            <c:size val="9"/>
            <c:spPr>
              <a:solidFill>
                <a:srgbClr val="FF00FF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cat>
            <c:numRef>
              <c:f>Gr_vyroba!$K$5:$P$5</c:f>
              <c:numCache>
                <c:formatCode>d/m/yy;@</c:formatCode>
                <c:ptCount val="4"/>
                <c:pt idx="0">
                  <c:v>42004</c:v>
                </c:pt>
                <c:pt idx="1">
                  <c:v>42369</c:v>
                </c:pt>
                <c:pt idx="2">
                  <c:v>42735</c:v>
                </c:pt>
                <c:pt idx="3">
                  <c:v>43100</c:v>
                </c:pt>
              </c:numCache>
            </c:numRef>
          </c:cat>
          <c:val>
            <c:numRef>
              <c:f>Gr_vyroba!$K$8:$P$8</c:f>
              <c:numCache>
                <c:formatCode>#,##0</c:formatCode>
                <c:ptCount val="4"/>
                <c:pt idx="0">
                  <c:v>1535</c:v>
                </c:pt>
                <c:pt idx="1">
                  <c:v>1330</c:v>
                </c:pt>
                <c:pt idx="2">
                  <c:v>583</c:v>
                </c:pt>
                <c:pt idx="3">
                  <c:v>1039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D004-4D1C-BA3B-49F48ED6C461}"/>
            </c:ext>
          </c:extLst>
        </c:ser>
        <c:ser>
          <c:idx val="4"/>
          <c:order val="2"/>
          <c:tx>
            <c:strRef>
              <c:f>Gr_vyroba!$B$11</c:f>
              <c:strCache>
                <c:ptCount val="1"/>
                <c:pt idx="0">
                  <c:v>pridaná hodnota</c:v>
                </c:pt>
              </c:strCache>
            </c:strRef>
          </c:tx>
          <c:spPr>
            <a:ln w="12700">
              <a:solidFill>
                <a:srgbClr val="800080"/>
              </a:solidFill>
              <a:prstDash val="solid"/>
            </a:ln>
          </c:spPr>
          <c:marker>
            <c:symbol val="star"/>
            <c:size val="9"/>
            <c:spPr>
              <a:noFill/>
              <a:ln>
                <a:solidFill>
                  <a:srgbClr val="800080"/>
                </a:solidFill>
                <a:prstDash val="solid"/>
              </a:ln>
            </c:spPr>
          </c:marker>
          <c:cat>
            <c:numRef>
              <c:f>Gr_vyroba!$K$5:$P$5</c:f>
              <c:numCache>
                <c:formatCode>d/m/yy;@</c:formatCode>
                <c:ptCount val="4"/>
                <c:pt idx="0">
                  <c:v>42004</c:v>
                </c:pt>
                <c:pt idx="1">
                  <c:v>42369</c:v>
                </c:pt>
                <c:pt idx="2">
                  <c:v>42735</c:v>
                </c:pt>
                <c:pt idx="3">
                  <c:v>43100</c:v>
                </c:pt>
              </c:numCache>
            </c:numRef>
          </c:cat>
          <c:val>
            <c:numRef>
              <c:f>Gr_vyroba!$K$11:$P$11</c:f>
              <c:numCache>
                <c:formatCode>#,##0</c:formatCode>
                <c:ptCount val="4"/>
                <c:pt idx="0">
                  <c:v>853</c:v>
                </c:pt>
                <c:pt idx="1">
                  <c:v>865</c:v>
                </c:pt>
                <c:pt idx="2">
                  <c:v>706.4</c:v>
                </c:pt>
                <c:pt idx="3">
                  <c:v>717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D004-4D1C-BA3B-49F48ED6C461}"/>
            </c:ext>
          </c:extLst>
        </c:ser>
        <c:ser>
          <c:idx val="3"/>
          <c:order val="3"/>
          <c:tx>
            <c:strRef>
              <c:f>Gr_vyroba!$B$10</c:f>
              <c:strCache>
                <c:ptCount val="1"/>
                <c:pt idx="0">
                  <c:v>osobné náklady</c:v>
                </c:pt>
              </c:strCache>
            </c:strRef>
          </c:tx>
          <c:spPr>
            <a:ln w="38100">
              <a:solidFill>
                <a:srgbClr val="FF0000"/>
              </a:solidFill>
              <a:prstDash val="sysDash"/>
            </a:ln>
          </c:spPr>
          <c:marker>
            <c:symbol val="x"/>
            <c:size val="10"/>
            <c:spPr>
              <a:noFill/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Gr_vyroba!$K$5:$P$5</c:f>
              <c:numCache>
                <c:formatCode>d/m/yy;@</c:formatCode>
                <c:ptCount val="4"/>
                <c:pt idx="0">
                  <c:v>42004</c:v>
                </c:pt>
                <c:pt idx="1">
                  <c:v>42369</c:v>
                </c:pt>
                <c:pt idx="2">
                  <c:v>42735</c:v>
                </c:pt>
                <c:pt idx="3">
                  <c:v>43100</c:v>
                </c:pt>
              </c:numCache>
            </c:numRef>
          </c:cat>
          <c:val>
            <c:numRef>
              <c:f>Gr_vyroba!$K$10:$P$10</c:f>
              <c:numCache>
                <c:formatCode>General</c:formatCode>
                <c:ptCount val="4"/>
                <c:pt idx="0" formatCode="#,##0">
                  <c:v>844</c:v>
                </c:pt>
                <c:pt idx="1">
                  <c:v>774</c:v>
                </c:pt>
                <c:pt idx="2" formatCode="#,##0">
                  <c:v>658</c:v>
                </c:pt>
                <c:pt idx="3" formatCode="#,##0">
                  <c:v>643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D004-4D1C-BA3B-49F48ED6C461}"/>
            </c:ext>
          </c:extLst>
        </c:ser>
        <c:ser>
          <c:idx val="2"/>
          <c:order val="4"/>
          <c:tx>
            <c:strRef>
              <c:f>Gr_vyroba!$B$9</c:f>
              <c:strCache>
                <c:ptCount val="1"/>
                <c:pt idx="0">
                  <c:v>služby</c:v>
                </c:pt>
              </c:strCache>
            </c:strRef>
          </c:tx>
          <c:spPr>
            <a:ln w="25400">
              <a:solidFill>
                <a:srgbClr val="000000"/>
              </a:solidFill>
              <a:prstDash val="sysDash"/>
            </a:ln>
          </c:spPr>
          <c:marker>
            <c:symbol val="triangle"/>
            <c:size val="8"/>
            <c:spPr>
              <a:solidFill>
                <a:srgbClr val="FFFF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Gr_vyroba!$K$5:$P$5</c:f>
              <c:numCache>
                <c:formatCode>d/m/yy;@</c:formatCode>
                <c:ptCount val="4"/>
                <c:pt idx="0">
                  <c:v>42004</c:v>
                </c:pt>
                <c:pt idx="1">
                  <c:v>42369</c:v>
                </c:pt>
                <c:pt idx="2">
                  <c:v>42735</c:v>
                </c:pt>
                <c:pt idx="3">
                  <c:v>43100</c:v>
                </c:pt>
              </c:numCache>
            </c:numRef>
          </c:cat>
          <c:val>
            <c:numRef>
              <c:f>Gr_vyroba!$K$9:$P$9</c:f>
              <c:numCache>
                <c:formatCode>#,##0</c:formatCode>
                <c:ptCount val="4"/>
                <c:pt idx="0">
                  <c:v>721</c:v>
                </c:pt>
                <c:pt idx="1">
                  <c:v>471</c:v>
                </c:pt>
                <c:pt idx="2">
                  <c:v>318</c:v>
                </c:pt>
                <c:pt idx="3">
                  <c:v>500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D004-4D1C-BA3B-49F48ED6C46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3537024"/>
        <c:axId val="73538944"/>
      </c:lineChart>
      <c:dateAx>
        <c:axId val="73537024"/>
        <c:scaling>
          <c:orientation val="minMax"/>
        </c:scaling>
        <c:delete val="0"/>
        <c:axPos val="b"/>
        <c:numFmt formatCode="yyyy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538944"/>
        <c:crosses val="autoZero"/>
        <c:auto val="1"/>
        <c:lblOffset val="100"/>
        <c:baseTimeUnit val="years"/>
        <c:majorUnit val="1"/>
        <c:majorTimeUnit val="years"/>
        <c:minorUnit val="1"/>
        <c:minorTimeUnit val="years"/>
      </c:dateAx>
      <c:valAx>
        <c:axId val="73538944"/>
        <c:scaling>
          <c:orientation val="minMax"/>
          <c:max val="350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537024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0541657125717949"/>
          <c:y val="0.18006102189584244"/>
          <c:w val="0.22402300434516342"/>
          <c:h val="0.70052617219277691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0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721817105462444"/>
          <c:y val="0.20901681171717282"/>
          <c:w val="0.83646693314120246"/>
          <c:h val="0.6229520662943186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Plan_trzby!$A$3</c:f>
              <c:strCache>
                <c:ptCount val="1"/>
                <c:pt idx="0">
                  <c:v>Náklady</c:v>
                </c:pt>
              </c:strCache>
            </c:strRef>
          </c:tx>
          <c:spPr>
            <a:pattFill prst="dkVert">
              <a:fgClr>
                <a:srgbClr val="9999FF"/>
              </a:fgClr>
              <a:bgClr>
                <a:srgbClr val="FFFFFF"/>
              </a:bgClr>
            </a:patt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3"/>
            <c:invertIfNegative val="0"/>
            <c:bubble3D val="0"/>
            <c:spPr>
              <a:pattFill prst="ltVert">
                <a:fgClr>
                  <a:srgbClr val="000000"/>
                </a:fgClr>
                <a:bgClr>
                  <a:srgbClr val="FFFFFF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B14C-4D53-ADD8-FD114722F8A3}"/>
              </c:ext>
            </c:extLst>
          </c:dPt>
          <c:dPt>
            <c:idx val="5"/>
            <c:invertIfNegative val="0"/>
            <c:bubble3D val="0"/>
            <c:spPr>
              <a:pattFill prst="ltHorz">
                <a:fgClr>
                  <a:srgbClr val="9999FF"/>
                </a:fgClr>
                <a:bgClr>
                  <a:srgbClr val="FFFFFF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B14C-4D53-ADD8-FD114722F8A3}"/>
              </c:ext>
            </c:extLst>
          </c:dPt>
          <c:cat>
            <c:numRef>
              <c:f>Plan_trzby!$I$2:$R$2</c:f>
              <c:numCache>
                <c:formatCode>@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 formatCode="General">
                  <c:v>2017</c:v>
                </c:pt>
              </c:numCache>
            </c:numRef>
          </c:cat>
          <c:val>
            <c:numRef>
              <c:f>Plan_trzby!$I$3:$R$3</c:f>
              <c:numCache>
                <c:formatCode>#,##0</c:formatCode>
                <c:ptCount val="4"/>
                <c:pt idx="0">
                  <c:v>3304904</c:v>
                </c:pt>
                <c:pt idx="1">
                  <c:v>2720204</c:v>
                </c:pt>
                <c:pt idx="2">
                  <c:v>1679976</c:v>
                </c:pt>
                <c:pt idx="3" formatCode="General">
                  <c:v>2289194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14C-4D53-ADD8-FD114722F8A3}"/>
            </c:ext>
          </c:extLst>
        </c:ser>
        <c:ser>
          <c:idx val="1"/>
          <c:order val="1"/>
          <c:tx>
            <c:strRef>
              <c:f>Plan_trzby!$A$4</c:f>
              <c:strCache>
                <c:ptCount val="1"/>
                <c:pt idx="0">
                  <c:v>Výnosy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dPt>
            <c:idx val="3"/>
            <c:invertIfNegative val="0"/>
            <c:bubble3D val="0"/>
            <c:spPr>
              <a:gradFill rotWithShape="0">
                <a:gsLst>
                  <a:gs pos="0">
                    <a:srgbClr val="FFFFFF"/>
                  </a:gs>
                  <a:gs pos="100000">
                    <a:srgbClr val="993366"/>
                  </a:gs>
                </a:gsLst>
                <a:path path="rect">
                  <a:fillToRect l="50000" t="50000" r="50000" b="50000"/>
                </a:path>
              </a:gra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6-B14C-4D53-ADD8-FD114722F8A3}"/>
              </c:ext>
            </c:extLst>
          </c:dPt>
          <c:dPt>
            <c:idx val="5"/>
            <c:invertIfNegative val="0"/>
            <c:bubble3D val="0"/>
            <c:spPr>
              <a:pattFill prst="smGrid">
                <a:fgClr>
                  <a:srgbClr val="993366"/>
                </a:fgClr>
                <a:bgClr>
                  <a:srgbClr val="FFFFFF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8-B14C-4D53-ADD8-FD114722F8A3}"/>
              </c:ext>
            </c:extLst>
          </c:dPt>
          <c:cat>
            <c:numRef>
              <c:f>Plan_trzby!$I$2:$R$2</c:f>
              <c:numCache>
                <c:formatCode>@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 formatCode="General">
                  <c:v>2017</c:v>
                </c:pt>
              </c:numCache>
            </c:numRef>
          </c:cat>
          <c:val>
            <c:numRef>
              <c:f>Plan_trzby!$I$4:$R$4</c:f>
              <c:numCache>
                <c:formatCode>#,##0</c:formatCode>
                <c:ptCount val="4"/>
                <c:pt idx="0">
                  <c:v>3359566</c:v>
                </c:pt>
                <c:pt idx="1">
                  <c:v>2781548</c:v>
                </c:pt>
                <c:pt idx="2">
                  <c:v>1685432.25</c:v>
                </c:pt>
                <c:pt idx="3" formatCode="General">
                  <c:v>2292214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B14C-4D53-ADD8-FD114722F8A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0400384"/>
        <c:axId val="80401920"/>
      </c:barChart>
      <c:catAx>
        <c:axId val="80400384"/>
        <c:scaling>
          <c:orientation val="minMax"/>
        </c:scaling>
        <c:delete val="0"/>
        <c:axPos val="b"/>
        <c:numFmt formatCode="@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80401920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80401920"/>
        <c:scaling>
          <c:orientation val="minMax"/>
          <c:min val="0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80400384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legend>
      <c:legendPos val="t"/>
      <c:layout>
        <c:manualLayout>
          <c:xMode val="edge"/>
          <c:yMode val="edge"/>
          <c:x val="0.45112823360424475"/>
          <c:y val="3.2786950857595691E-2"/>
          <c:w val="0.20864680804196312"/>
          <c:h val="9.0164114858388114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9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950" b="1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Vývoj HV (</a:t>
            </a:r>
            <a:r>
              <a:rPr lang="sk-SK" sz="800" b="0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tis. EURO</a:t>
            </a:r>
            <a:r>
              <a:rPr lang="sk-SK" sz="950" b="1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) </a:t>
            </a:r>
          </a:p>
        </c:rich>
      </c:tx>
      <c:layout>
        <c:manualLayout>
          <c:xMode val="edge"/>
          <c:yMode val="edge"/>
          <c:x val="0.39146567717996422"/>
          <c:y val="3.937007874015748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8.7198515769944335E-2"/>
          <c:y val="0.22834645669291362"/>
          <c:w val="0.88682745825602971"/>
          <c:h val="0.67716535433070968"/>
        </c:manualLayout>
      </c:layout>
      <c:lineChart>
        <c:grouping val="standard"/>
        <c:varyColors val="0"/>
        <c:ser>
          <c:idx val="2"/>
          <c:order val="0"/>
          <c:tx>
            <c:strRef>
              <c:f>Plan_trzby!$A$5</c:f>
              <c:strCache>
                <c:ptCount val="1"/>
                <c:pt idx="0">
                  <c:v>HV</c:v>
                </c:pt>
              </c:strCache>
            </c:strRef>
          </c:tx>
          <c:spPr>
            <a:ln>
              <a:solidFill>
                <a:srgbClr val="0070C0"/>
              </a:solidFill>
            </a:ln>
          </c:spPr>
          <c:dPt>
            <c:idx val="5"/>
            <c:marker>
              <c:symbol val="circle"/>
              <c:size val="10"/>
              <c:spPr>
                <a:noFill/>
              </c:spPr>
            </c:marker>
            <c:bubble3D val="0"/>
            <c:extLst>
              <c:ext xmlns:c16="http://schemas.microsoft.com/office/drawing/2014/chart" uri="{C3380CC4-5D6E-409C-BE32-E72D297353CC}">
                <c16:uniqueId val="{00000000-3D04-4B54-A6FF-D6315F61BC9B}"/>
              </c:ext>
            </c:extLst>
          </c:dPt>
          <c:dLbls>
            <c:dLbl>
              <c:idx val="2"/>
              <c:layout>
                <c:manualLayout>
                  <c:x val="-8.6580086580086771E-3"/>
                  <c:y val="-4.92032984065968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D04-4B54-A6FF-D6315F61BC9B}"/>
                </c:ext>
              </c:extLst>
            </c:dLbl>
            <c:spPr>
              <a:solidFill>
                <a:schemeClr val="bg1"/>
              </a:solidFill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Plan_trzby!$I$2:$R$2</c:f>
              <c:numCache>
                <c:formatCode>@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 formatCode="General">
                  <c:v>2017</c:v>
                </c:pt>
              </c:numCache>
            </c:numRef>
          </c:cat>
          <c:val>
            <c:numRef>
              <c:f>Plan_trzby!$I$8:$R$8</c:f>
              <c:numCache>
                <c:formatCode>General</c:formatCode>
                <c:ptCount val="4"/>
                <c:pt idx="0" formatCode="0">
                  <c:v>54.601999999999997</c:v>
                </c:pt>
                <c:pt idx="1">
                  <c:v>61</c:v>
                </c:pt>
                <c:pt idx="2" formatCode="#,##0">
                  <c:v>5.46</c:v>
                </c:pt>
                <c:pt idx="3">
                  <c:v>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3D04-4B54-A6FF-D6315F61BC9B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73646464"/>
        <c:axId val="73648000"/>
      </c:lineChart>
      <c:catAx>
        <c:axId val="73646464"/>
        <c:scaling>
          <c:orientation val="minMax"/>
        </c:scaling>
        <c:delete val="0"/>
        <c:axPos val="b"/>
        <c:numFmt formatCode="@" sourceLinked="0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 rtl="0"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648000"/>
        <c:crossesAt val="0"/>
        <c:auto val="1"/>
        <c:lblAlgn val="ctr"/>
        <c:lblOffset val="20"/>
        <c:tickLblSkip val="1"/>
        <c:tickMarkSkip val="1"/>
        <c:noMultiLvlLbl val="0"/>
      </c:catAx>
      <c:valAx>
        <c:axId val="7364800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646464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vert="horz" anchor="ctr" anchorCtr="0"/>
          <a:lstStyle/>
          <a:p>
            <a:pPr>
              <a:defRPr sz="1100"/>
            </a:pPr>
            <a:r>
              <a:rPr lang="sk-SK" sz="1100"/>
              <a:t>Štruktúra tržieb</a:t>
            </a:r>
          </a:p>
        </c:rich>
      </c:tx>
      <c:layout>
        <c:manualLayout>
          <c:xMode val="edge"/>
          <c:yMode val="edge"/>
          <c:x val="0.52722662988709923"/>
          <c:y val="5.0053202809108327E-2"/>
        </c:manualLayout>
      </c:layout>
      <c:overlay val="1"/>
      <c:spPr>
        <a:solidFill>
          <a:schemeClr val="bg1"/>
        </a:solidFill>
      </c:sp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Plan_trzby!$A$13</c:f>
              <c:strCache>
                <c:ptCount val="1"/>
                <c:pt idx="0">
                  <c:v>TRZBY ZA VL. VYKONY A TOVAR 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2700000" scaled="1"/>
              <a:tileRect/>
            </a:gradFill>
          </c:spPr>
          <c:invertIfNegative val="0"/>
          <c:cat>
            <c:strRef>
              <c:f>Plan_trzby!$K$2:$S$2</c:f>
              <c:strCach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cieľ 2018</c:v>
                </c:pt>
              </c:strCache>
            </c:strRef>
          </c:cat>
          <c:val>
            <c:numRef>
              <c:f>Plan_trzby!$K$13:$S$13</c:f>
              <c:numCache>
                <c:formatCode>#,##0</c:formatCode>
                <c:ptCount val="5"/>
                <c:pt idx="0">
                  <c:v>2805445</c:v>
                </c:pt>
                <c:pt idx="1">
                  <c:v>2007650</c:v>
                </c:pt>
                <c:pt idx="2">
                  <c:v>1124278</c:v>
                </c:pt>
                <c:pt idx="3">
                  <c:v>1720668</c:v>
                </c:pt>
                <c:pt idx="4">
                  <c:v>1794000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C1C-4095-BC00-185699AB43A8}"/>
            </c:ext>
          </c:extLst>
        </c:ser>
        <c:ser>
          <c:idx val="1"/>
          <c:order val="1"/>
          <c:tx>
            <c:strRef>
              <c:f>Plan_trzby!$A$14</c:f>
              <c:strCache>
                <c:ptCount val="1"/>
                <c:pt idx="0">
                  <c:v>TRŽBY Z PREDAJA SLUŽIEB</c:v>
                </c:pt>
              </c:strCache>
            </c:strRef>
          </c:tx>
          <c:invertIfNegative val="0"/>
          <c:cat>
            <c:strRef>
              <c:f>Plan_trzby!$K$2:$S$2</c:f>
              <c:strCach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cieľ 2018</c:v>
                </c:pt>
              </c:strCache>
            </c:strRef>
          </c:cat>
          <c:val>
            <c:numRef>
              <c:f>Plan_trzby!$K$14:$S$14</c:f>
              <c:numCache>
                <c:formatCode>#,##0</c:formatCode>
                <c:ptCount val="5"/>
                <c:pt idx="0">
                  <c:v>319913</c:v>
                </c:pt>
                <c:pt idx="1">
                  <c:v>643014</c:v>
                </c:pt>
                <c:pt idx="2">
                  <c:v>376702</c:v>
                </c:pt>
                <c:pt idx="3">
                  <c:v>502551</c:v>
                </c:pt>
                <c:pt idx="4">
                  <c:v>506000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C1C-4095-BC00-185699AB43A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80460800"/>
        <c:axId val="80466688"/>
      </c:barChart>
      <c:catAx>
        <c:axId val="804608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80466688"/>
        <c:crosses val="autoZero"/>
        <c:auto val="1"/>
        <c:lblAlgn val="ctr"/>
        <c:lblOffset val="100"/>
        <c:noMultiLvlLbl val="0"/>
      </c:catAx>
      <c:valAx>
        <c:axId val="8046668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/>
          <a:lstStyle/>
          <a:p>
            <a:pPr>
              <a:defRPr sz="600" baseline="0"/>
            </a:pPr>
            <a:endParaRPr lang="sk-SK"/>
          </a:p>
        </c:txPr>
        <c:crossAx val="80460800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600" baseline="0"/>
            </a:pPr>
            <a:endParaRPr lang="sk-SK"/>
          </a:p>
        </c:txPr>
      </c:dTable>
    </c:plotArea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9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950" b="1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Vývoj HV (</a:t>
            </a:r>
            <a:r>
              <a:rPr lang="sk-SK" sz="800" b="0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tis. EURO</a:t>
            </a:r>
            <a:r>
              <a:rPr lang="sk-SK" sz="950" b="1" i="0" u="none" strike="noStrike" baseline="0">
                <a:solidFill>
                  <a:srgbClr val="000000"/>
                </a:solidFill>
                <a:latin typeface="Arial"/>
                <a:cs typeface="Arial"/>
              </a:rPr>
              <a:t>) </a:t>
            </a:r>
          </a:p>
        </c:rich>
      </c:tx>
      <c:layout>
        <c:manualLayout>
          <c:xMode val="edge"/>
          <c:yMode val="edge"/>
          <c:x val="0.39146567717996422"/>
          <c:y val="3.937007874015748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8.7198515769944335E-2"/>
          <c:y val="0.22834645669291362"/>
          <c:w val="0.88682745825602971"/>
          <c:h val="0.67716535433070968"/>
        </c:manualLayout>
      </c:layout>
      <c:lineChart>
        <c:grouping val="standard"/>
        <c:varyColors val="0"/>
        <c:ser>
          <c:idx val="2"/>
          <c:order val="0"/>
          <c:tx>
            <c:strRef>
              <c:f>Plan_trzby!$A$5</c:f>
              <c:strCache>
                <c:ptCount val="1"/>
                <c:pt idx="0">
                  <c:v>HV</c:v>
                </c:pt>
              </c:strCache>
            </c:strRef>
          </c:tx>
          <c:spPr>
            <a:ln>
              <a:solidFill>
                <a:srgbClr val="FF0000"/>
              </a:solidFill>
            </a:ln>
          </c:spPr>
          <c:dPt>
            <c:idx val="4"/>
            <c:bubble3D val="0"/>
            <c:spPr>
              <a:ln>
                <a:solidFill>
                  <a:srgbClr val="FF0000"/>
                </a:solidFill>
                <a:prstDash val="dash"/>
              </a:ln>
            </c:spPr>
            <c:extLst>
              <c:ext xmlns:c16="http://schemas.microsoft.com/office/drawing/2014/chart" uri="{C3380CC4-5D6E-409C-BE32-E72D297353CC}">
                <c16:uniqueId val="{00000001-9651-480E-ACEF-16E20C33FFBA}"/>
              </c:ext>
            </c:extLst>
          </c:dPt>
          <c:dPt>
            <c:idx val="5"/>
            <c:marker>
              <c:symbol val="circle"/>
              <c:size val="10"/>
              <c:spPr>
                <a:noFill/>
              </c:spPr>
            </c:marker>
            <c:bubble3D val="0"/>
            <c:extLst>
              <c:ext xmlns:c16="http://schemas.microsoft.com/office/drawing/2014/chart" uri="{C3380CC4-5D6E-409C-BE32-E72D297353CC}">
                <c16:uniqueId val="{00000000-E585-4F21-894A-76AC41CECCFE}"/>
              </c:ext>
            </c:extLst>
          </c:dPt>
          <c:dLbls>
            <c:dLbl>
              <c:idx val="2"/>
              <c:layout>
                <c:manualLayout>
                  <c:x val="-8.6580086580086771E-3"/>
                  <c:y val="-4.920329840659683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585-4F21-894A-76AC41CECCFE}"/>
                </c:ext>
              </c:extLst>
            </c:dLbl>
            <c:spPr>
              <a:solidFill>
                <a:schemeClr val="bg1"/>
              </a:solidFill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Plan_trzby!$I$2:$S$2</c:f>
              <c:strCach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cieľ 2018</c:v>
                </c:pt>
              </c:strCache>
            </c:strRef>
          </c:cat>
          <c:val>
            <c:numRef>
              <c:f>Plan_trzby!$I$8:$S$8</c:f>
              <c:numCache>
                <c:formatCode>General</c:formatCode>
                <c:ptCount val="5"/>
                <c:pt idx="0" formatCode="0">
                  <c:v>54.601999999999997</c:v>
                </c:pt>
                <c:pt idx="1">
                  <c:v>61</c:v>
                </c:pt>
                <c:pt idx="2" formatCode="#,##0">
                  <c:v>5.46</c:v>
                </c:pt>
                <c:pt idx="3">
                  <c:v>3</c:v>
                </c:pt>
                <c:pt idx="4" formatCode="0">
                  <c:v>24.15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E585-4F21-894A-76AC41CECCFE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73646464"/>
        <c:axId val="73648000"/>
      </c:lineChart>
      <c:catAx>
        <c:axId val="73646464"/>
        <c:scaling>
          <c:orientation val="minMax"/>
        </c:scaling>
        <c:delete val="0"/>
        <c:axPos val="b"/>
        <c:numFmt formatCode="@" sourceLinked="0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 rtl="0"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648000"/>
        <c:crossesAt val="0"/>
        <c:auto val="1"/>
        <c:lblAlgn val="ctr"/>
        <c:lblOffset val="20"/>
        <c:tickLblSkip val="1"/>
        <c:tickMarkSkip val="1"/>
        <c:noMultiLvlLbl val="0"/>
      </c:catAx>
      <c:valAx>
        <c:axId val="73648000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3646464"/>
        <c:crosses val="autoZero"/>
        <c:crossBetween val="between"/>
      </c:valAx>
      <c:spPr>
        <a:noFill/>
        <a:ln w="12700">
          <a:solidFill>
            <a:srgbClr val="808080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1485</Words>
  <Characters>10031</Characters>
  <Application>Microsoft Office Word</Application>
  <DocSecurity>0</DocSecurity>
  <Lines>83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mps</Company>
  <LinksUpToDate>false</LinksUpToDate>
  <CharactersWithSpaces>11494</CharactersWithSpaces>
  <SharedDoc>false</SharedDoc>
  <HLinks>
    <vt:vector size="42" baseType="variant">
      <vt:variant>
        <vt:i4>3997778</vt:i4>
      </vt:variant>
      <vt:variant>
        <vt:i4>18</vt:i4>
      </vt:variant>
      <vt:variant>
        <vt:i4>0</vt:i4>
      </vt:variant>
      <vt:variant>
        <vt:i4>5</vt:i4>
      </vt:variant>
      <vt:variant>
        <vt:lpwstr>mailto:priprava@3ddianiska.sk</vt:lpwstr>
      </vt:variant>
      <vt:variant>
        <vt:lpwstr/>
      </vt:variant>
      <vt:variant>
        <vt:i4>6946837</vt:i4>
      </vt:variant>
      <vt:variant>
        <vt:i4>15</vt:i4>
      </vt:variant>
      <vt:variant>
        <vt:i4>0</vt:i4>
      </vt:variant>
      <vt:variant>
        <vt:i4>5</vt:i4>
      </vt:variant>
      <vt:variant>
        <vt:lpwstr>mailto:odbyt@3ddianiska.sk</vt:lpwstr>
      </vt:variant>
      <vt:variant>
        <vt:lpwstr/>
      </vt:variant>
      <vt:variant>
        <vt:i4>196713</vt:i4>
      </vt:variant>
      <vt:variant>
        <vt:i4>12</vt:i4>
      </vt:variant>
      <vt:variant>
        <vt:i4>0</vt:i4>
      </vt:variant>
      <vt:variant>
        <vt:i4>5</vt:i4>
      </vt:variant>
      <vt:variant>
        <vt:lpwstr>mailto:dat@3ddianiska.sk</vt:lpwstr>
      </vt:variant>
      <vt:variant>
        <vt:lpwstr/>
      </vt:variant>
      <vt:variant>
        <vt:i4>6946837</vt:i4>
      </vt:variant>
      <vt:variant>
        <vt:i4>9</vt:i4>
      </vt:variant>
      <vt:variant>
        <vt:i4>0</vt:i4>
      </vt:variant>
      <vt:variant>
        <vt:i4>5</vt:i4>
      </vt:variant>
      <vt:variant>
        <vt:lpwstr>mailto:odbyt@3ddianiska.sk</vt:lpwstr>
      </vt:variant>
      <vt:variant>
        <vt:lpwstr/>
      </vt:variant>
      <vt:variant>
        <vt:i4>2949196</vt:i4>
      </vt:variant>
      <vt:variant>
        <vt:i4>6</vt:i4>
      </vt:variant>
      <vt:variant>
        <vt:i4>0</vt:i4>
      </vt:variant>
      <vt:variant>
        <vt:i4>5</vt:i4>
      </vt:variant>
      <vt:variant>
        <vt:lpwstr>mailto:Miroslav@3ddianiska.sk</vt:lpwstr>
      </vt:variant>
      <vt:variant>
        <vt:lpwstr/>
      </vt:variant>
      <vt:variant>
        <vt:i4>6946844</vt:i4>
      </vt:variant>
      <vt:variant>
        <vt:i4>3</vt:i4>
      </vt:variant>
      <vt:variant>
        <vt:i4>0</vt:i4>
      </vt:variant>
      <vt:variant>
        <vt:i4>5</vt:i4>
      </vt:variant>
      <vt:variant>
        <vt:lpwstr>mailto:dusan@3ddianiska.sk</vt:lpwstr>
      </vt:variant>
      <vt:variant>
        <vt:lpwstr/>
      </vt:variant>
      <vt:variant>
        <vt:i4>3604551</vt:i4>
      </vt:variant>
      <vt:variant>
        <vt:i4>0</vt:i4>
      </vt:variant>
      <vt:variant>
        <vt:i4>0</vt:i4>
      </vt:variant>
      <vt:variant>
        <vt:i4>5</vt:i4>
      </vt:variant>
      <vt:variant>
        <vt:lpwstr>mailto:vladimir@3ddianiska.sk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mps</dc:creator>
  <cp:lastModifiedBy>Zdenek Pupala</cp:lastModifiedBy>
  <cp:revision>6</cp:revision>
  <cp:lastPrinted>2018-06-04T06:36:00Z</cp:lastPrinted>
  <dcterms:created xsi:type="dcterms:W3CDTF">2018-06-05T10:07:00Z</dcterms:created>
  <dcterms:modified xsi:type="dcterms:W3CDTF">2018-06-05T10:18:00Z</dcterms:modified>
</cp:coreProperties>
</file>