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201</w:t>
      </w:r>
      <w:r w:rsidR="002264A7">
        <w:rPr>
          <w:b/>
          <w:sz w:val="28"/>
          <w:szCs w:val="28"/>
        </w:rPr>
        <w:t>7</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2264A7">
        <w:t>6</w:t>
      </w:r>
      <w:r w:rsidRPr="00FF6DE0">
        <w:t xml:space="preserve"> za predchádzajúce účtovné obdobie bola schválená valným zhromaždením Spoločnosti dňa </w:t>
      </w:r>
      <w:r w:rsidR="002264A7">
        <w:t>27</w:t>
      </w:r>
      <w:r w:rsidRPr="00FF6DE0">
        <w:t>.0</w:t>
      </w:r>
      <w:r>
        <w:t>3</w:t>
      </w:r>
      <w:r w:rsidRPr="00FF6DE0">
        <w:t>.201</w:t>
      </w:r>
      <w:r w:rsidR="0039133F">
        <w:t>6</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2264A7">
        <w:t>7</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2264A7">
        <w:t>7</w:t>
      </w:r>
      <w:r w:rsidRPr="00FF6DE0">
        <w:t xml:space="preserve"> do 31. decembra 201</w:t>
      </w:r>
      <w:r w:rsidR="002264A7">
        <w:t>7</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okrem majetku obstarávaného formou finančného leasin</w:t>
      </w:r>
      <w:r w:rsidR="0039133F">
        <w:t>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3A2B4D" w:rsidRDefault="003A2B4D"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2264A7">
        <w:t>7</w:t>
      </w:r>
      <w:bookmarkStart w:id="0" w:name="_GoBack"/>
      <w:bookmarkEnd w:id="0"/>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916DB"/>
    <w:rsid w:val="00162C20"/>
    <w:rsid w:val="002264A7"/>
    <w:rsid w:val="0029750E"/>
    <w:rsid w:val="0039133F"/>
    <w:rsid w:val="003A2B4D"/>
    <w:rsid w:val="004853DB"/>
    <w:rsid w:val="00755129"/>
    <w:rsid w:val="007B6E92"/>
    <w:rsid w:val="0099730B"/>
    <w:rsid w:val="00BE1267"/>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523288C"/>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15B010-759B-46C0-9D5B-2F72592AE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1915</Words>
  <Characters>10918</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lenka1</cp:lastModifiedBy>
  <cp:revision>2</cp:revision>
  <cp:lastPrinted>2018-06-22T08:36:00Z</cp:lastPrinted>
  <dcterms:created xsi:type="dcterms:W3CDTF">2018-06-22T08:37:00Z</dcterms:created>
  <dcterms:modified xsi:type="dcterms:W3CDTF">2018-06-22T08:37:00Z</dcterms:modified>
</cp:coreProperties>
</file>