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rFonts w:ascii="Times New Roman" w:hAnsi="Times New Roman"/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:rsidR="003E644C" w:rsidRPr="00D039DF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ascii="Times New Roman" w:hAnsi="Times New Roman"/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3E644C" w:rsidRPr="00D039DF">
        <w:rPr>
          <w:sz w:val="22"/>
          <w:szCs w:val="22"/>
          <w:lang w:eastAsia="sk-SK"/>
        </w:rPr>
        <w:t>BALDENT,s. r. o.</w:t>
      </w:r>
      <w:bookmarkStart w:id="1" w:name="ONAME_END"/>
      <w:bookmarkEnd w:id="1"/>
    </w:p>
    <w:p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2" w:name="ADRESA"/>
      <w:bookmarkEnd w:id="2"/>
      <w:r w:rsidRPr="00D039DF">
        <w:rPr>
          <w:rFonts w:ascii="Times New Roman" w:hAnsi="Times New Roman"/>
          <w:sz w:val="22"/>
          <w:szCs w:val="22"/>
          <w:lang w:eastAsia="sk-SK"/>
        </w:rPr>
        <w:t>Líščie údolie 57, 84231 Bratislava</w:t>
      </w:r>
      <w:bookmarkStart w:id="3" w:name="ADRESA_END"/>
      <w:bookmarkEnd w:id="3"/>
    </w:p>
    <w:p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rFonts w:ascii="Times New Roman" w:hAnsi="Times New Roman"/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4" w:name="ICOSID"/>
      <w:bookmarkEnd w:id="4"/>
      <w:r w:rsidR="003E644C" w:rsidRPr="00D039DF">
        <w:rPr>
          <w:sz w:val="22"/>
          <w:szCs w:val="22"/>
          <w:lang w:val="cs-CZ"/>
        </w:rPr>
        <w:t>47252979</w:t>
      </w:r>
      <w:bookmarkStart w:id="5" w:name="ICOSID_END"/>
      <w:bookmarkEnd w:id="5"/>
    </w:p>
    <w:p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</w:t>
      </w:r>
      <w:r w:rsidRPr="00D039DF">
        <w:rPr>
          <w:rFonts w:ascii="Times New Roman" w:hAnsi="Times New Roman"/>
          <w:sz w:val="22"/>
          <w:szCs w:val="22"/>
          <w:lang w:eastAsia="sk-SK"/>
        </w:rPr>
        <w:t>ená dňa:</w:t>
      </w:r>
      <w:r w:rsidR="007A143B">
        <w:rPr>
          <w:sz w:val="22"/>
          <w:szCs w:val="22"/>
          <w:lang w:eastAsia="sk-SK"/>
        </w:rPr>
        <w:t xml:space="preserve"> </w:t>
      </w:r>
      <w:bookmarkStart w:id="6" w:name="ZACIN"/>
      <w:bookmarkStart w:id="7" w:name="ZACIN_END"/>
      <w:bookmarkEnd w:id="6"/>
      <w:bookmarkEnd w:id="7"/>
      <w:r w:rsidR="004340C4">
        <w:rPr>
          <w:sz w:val="22"/>
          <w:szCs w:val="22"/>
          <w:lang w:eastAsia="sk-SK"/>
        </w:rPr>
        <w:t>3.7.2013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ascii="Times New Roman" w:hAnsi="Times New Roman" w:cs="Times New Roman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4340C4">
        <w:rPr>
          <w:rFonts w:cs="Arial Narrow"/>
          <w:sz w:val="22"/>
          <w:szCs w:val="22"/>
        </w:rPr>
        <w:t>1.1.2014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rFonts w:ascii="Times New Roman" w:hAnsi="Times New Roman" w:cs="Times New Roman"/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rFonts w:ascii="Times New Roman" w:hAnsi="Times New Roman" w:cs="Times New Roman"/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ascii="Times New Roman" w:hAnsi="Times New Roman" w:cs="Times New Roman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</w:t>
      </w:r>
      <w:r w:rsidRPr="00D039DF">
        <w:rPr>
          <w:rFonts w:cs="Arial Narrow"/>
          <w:bCs/>
          <w:sz w:val="22"/>
          <w:szCs w:val="22"/>
        </w:rPr>
        <w:t>a § 22 zákona,</w:t>
      </w:r>
    </w:p>
    <w:p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ascii="Times New Roman" w:hAnsi="Times New Roman" w:cs="Times New Roman"/>
          <w:sz w:val="22"/>
          <w:szCs w:val="22"/>
        </w:rPr>
        <w:t>1. pri oslobodení podľa § 22 ods. 8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ascii="Times New Roman" w:hAnsi="Times New Roman" w:cs="Times New Roman"/>
          <w:sz w:val="22"/>
          <w:szCs w:val="22"/>
        </w:rPr>
      </w:pPr>
      <w:r w:rsidRPr="00D039DF">
        <w:rPr>
          <w:rFonts w:ascii="Times New Roman" w:hAnsi="Times New Roman" w:cs="Times New Roman"/>
          <w:sz w:val="22"/>
          <w:szCs w:val="22"/>
        </w:rPr>
        <w:t>2. pri oslobodení podľa § 22 ods. 12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rFonts w:ascii="Times New Roman" w:hAnsi="Times New Roman"/>
          <w:sz w:val="22"/>
          <w:szCs w:val="22"/>
        </w:rPr>
        <w:t xml:space="preserve">prepočítaný </w:t>
      </w:r>
      <w:r w:rsidR="00DB1285" w:rsidRPr="00D90FC4">
        <w:rPr>
          <w:rFonts w:ascii="Times New Roman" w:hAnsi="Times New Roman"/>
          <w:sz w:val="22"/>
          <w:szCs w:val="22"/>
        </w:rPr>
        <w:t>počet zamestnancov</w:t>
      </w:r>
    </w:p>
    <w:p w:rsidR="00477132" w:rsidRPr="00477132" w:rsidRDefault="00477132" w:rsidP="00477132">
      <w:pPr>
        <w:spacing w:before="0" w:line="240" w:lineRule="auto"/>
        <w:ind w:left="142"/>
        <w:jc w:val="left"/>
        <w:rPr>
          <w:rFonts w:ascii="Times New Roman" w:hAnsi="Times New Roman"/>
          <w:b/>
          <w:sz w:val="22"/>
          <w:szCs w:val="22"/>
        </w:rPr>
      </w:pPr>
      <w:r w:rsidRPr="00477132">
        <w:rPr>
          <w:rFonts w:ascii="Times New Roman" w:hAnsi="Times New Roman"/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2410"/>
        <w:gridCol w:w="2552"/>
      </w:tblGrid>
      <w:tr w:rsidR="00E65262" w:rsidRPr="00D90FC4" w:rsidTr="00477132">
        <w:trPr>
          <w:trHeight w:val="558"/>
        </w:trPr>
        <w:tc>
          <w:tcPr>
            <w:tcW w:w="4961" w:type="dxa"/>
            <w:vAlign w:val="center"/>
          </w:tcPr>
          <w:p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rFonts w:ascii="Times New Roman" w:hAnsi="Times New Roman"/>
                <w:b/>
                <w:sz w:val="18"/>
                <w:szCs w:val="18"/>
                <w:lang w:eastAsia="sk-SK"/>
              </w:rPr>
              <w:t>Bežné  účtovné</w:t>
            </w:r>
            <w:r w:rsidRPr="00477132"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2552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rFonts w:ascii="Times New Roman" w:hAnsi="Times New Roman"/>
                <w:b/>
                <w:sz w:val="18"/>
                <w:szCs w:val="18"/>
                <w:lang w:eastAsia="sk-SK"/>
              </w:rPr>
            </w:pPr>
            <w:r w:rsidRPr="00477132">
              <w:rPr>
                <w:rFonts w:ascii="Times New Roman" w:hAnsi="Times New Roman"/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/>
              </w:rPr>
            </w:pPr>
            <w:r w:rsidRPr="00D90FC4">
              <w:rPr>
                <w:rFonts w:ascii="Times New Roman" w:hAnsi="Times New Roman"/>
              </w:rPr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4340C4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3</w:t>
            </w:r>
          </w:p>
        </w:tc>
        <w:tc>
          <w:tcPr>
            <w:tcW w:w="2552" w:type="dxa"/>
            <w:vAlign w:val="center"/>
          </w:tcPr>
          <w:p w:rsidR="00E65262" w:rsidRPr="00D90FC4" w:rsidRDefault="004340C4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3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rPr>
                <w:rFonts w:ascii="Times New Roman" w:hAnsi="Times New Roman"/>
              </w:rPr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:rsidR="00E65262" w:rsidRPr="00D90FC4" w:rsidRDefault="004340C4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4</w:t>
            </w:r>
          </w:p>
        </w:tc>
        <w:tc>
          <w:tcPr>
            <w:tcW w:w="2552" w:type="dxa"/>
            <w:vAlign w:val="center"/>
          </w:tcPr>
          <w:p w:rsidR="00E65262" w:rsidRPr="00D90FC4" w:rsidRDefault="004340C4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3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rPr>
                <w:rFonts w:ascii="Times New Roman" w:hAnsi="Times New Roman"/>
              </w:rPr>
              <w:t>Počet vedúcich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4340C4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:rsidR="00E65262" w:rsidRPr="00D90FC4" w:rsidRDefault="004340C4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  <w:tr w:rsidR="004340C4" w:rsidRPr="00D90FC4" w:rsidTr="00AB0F60">
        <w:trPr>
          <w:trHeight w:val="391"/>
        </w:trPr>
        <w:tc>
          <w:tcPr>
            <w:tcW w:w="4961" w:type="dxa"/>
            <w:vAlign w:val="center"/>
          </w:tcPr>
          <w:p w:rsidR="004340C4" w:rsidRPr="00D039DF" w:rsidRDefault="004340C4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410" w:type="dxa"/>
            <w:vAlign w:val="center"/>
          </w:tcPr>
          <w:p w:rsidR="004340C4" w:rsidRDefault="004340C4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:rsidR="004340C4" w:rsidRDefault="004340C4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</w:tbl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rFonts w:ascii="Times New Roman" w:hAnsi="Times New Roman"/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rFonts w:ascii="Times New Roman" w:hAnsi="Times New Roman"/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rFonts w:ascii="Times New Roman" w:hAnsi="Times New Roman"/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rFonts w:ascii="Times New Roman" w:hAnsi="Times New Roman"/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</w:t>
      </w:r>
      <w:r w:rsidRPr="00314E6C">
        <w:rPr>
          <w:rFonts w:ascii="Times New Roman" w:hAnsi="Times New Roman"/>
          <w:sz w:val="22"/>
          <w:szCs w:val="22"/>
        </w:rPr>
        <w:t>ho hmotného majetku a dlhodobého finančného majetku,</w:t>
      </w:r>
    </w:p>
    <w:p w:rsidR="00314E6C" w:rsidRPr="00314E6C" w:rsidRDefault="004340C4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cena obstarania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rFonts w:ascii="Times New Roman" w:hAnsi="Times New Roman"/>
          <w:sz w:val="22"/>
          <w:szCs w:val="22"/>
        </w:rPr>
        <w:t>zásob obstaraných kúpou, zásob vytvorených vlastnou činnosťou,</w:t>
      </w:r>
    </w:p>
    <w:p w:rsidR="00314E6C" w:rsidRPr="00314E6C" w:rsidRDefault="004340C4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cena obstarania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rFonts w:ascii="Times New Roman" w:hAnsi="Times New Roman"/>
          <w:sz w:val="22"/>
          <w:szCs w:val="22"/>
        </w:rPr>
        <w:t>pohľadávok,</w:t>
      </w:r>
    </w:p>
    <w:p w:rsidR="00314E6C" w:rsidRPr="00314E6C" w:rsidRDefault="004340C4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nominálna hodnota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rFonts w:ascii="Times New Roman" w:hAnsi="Times New Roman"/>
          <w:sz w:val="22"/>
          <w:szCs w:val="22"/>
        </w:rPr>
        <w:t>krátkodobého finančného majetku,</w:t>
      </w:r>
    </w:p>
    <w:p w:rsidR="00314E6C" w:rsidRPr="00314E6C" w:rsidRDefault="004340C4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nominálna hodnota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rFonts w:ascii="Times New Roman" w:hAnsi="Times New Roman"/>
          <w:sz w:val="22"/>
          <w:szCs w:val="22"/>
        </w:rPr>
        <w:t>záväzkov vrátane rezerv, dlhopisov, pôžičiek a úverov,</w:t>
      </w:r>
    </w:p>
    <w:p w:rsidR="00314E6C" w:rsidRPr="00314E6C" w:rsidRDefault="004340C4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nominálna hodnota</w:t>
      </w:r>
    </w:p>
    <w:p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rFonts w:ascii="Times New Roman" w:hAnsi="Times New Roman"/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032A13" w:rsidRDefault="004340C4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Rovnomerné odpisy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rFonts w:ascii="Times New Roman" w:hAnsi="Times New Roman"/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:rsidR="00032A13" w:rsidRDefault="004340C4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rFonts w:ascii="Times New Roman" w:hAnsi="Times New Roman"/>
          <w:sz w:val="22"/>
          <w:szCs w:val="22"/>
        </w:rPr>
        <w:t>Informácie o dotáciách a ich oceňovanie v účtovníctve.</w:t>
      </w:r>
    </w:p>
    <w:p w:rsidR="00314E6C" w:rsidRDefault="004340C4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</w:t>
      </w:r>
      <w:r w:rsidRPr="00314E6C">
        <w:rPr>
          <w:rFonts w:ascii="Times New Roman" w:hAnsi="Times New Roman"/>
          <w:sz w:val="22"/>
          <w:szCs w:val="22"/>
        </w:rPr>
        <w:t>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4340C4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</w:t>
      </w:r>
    </w:p>
    <w:p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rFonts w:ascii="Times New Roman" w:hAnsi="Times New Roman"/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rFonts w:ascii="Times New Roman" w:hAnsi="Times New Roman"/>
          <w:b/>
          <w:bCs/>
          <w:sz w:val="24"/>
        </w:rPr>
        <w:t>É DOPĹŇAJÚ A VYSVETĽUJÚ SÚVAHU A VÝKAZ ZISKOV A STRÁT</w:t>
      </w:r>
    </w:p>
    <w:p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</w:t>
      </w:r>
      <w:r w:rsidR="00425EEE" w:rsidRPr="00425EEE">
        <w:rPr>
          <w:rFonts w:ascii="Times New Roman" w:hAnsi="Times New Roman"/>
          <w:sz w:val="22"/>
          <w:szCs w:val="22"/>
        </w:rPr>
        <w:t>kladov alebo výnosov, ktoré majú výnimočný rozsah alebo výskyt, napríklad výnosy z predaja podniku alebo časti podniku, náklady z dôvodu predaja podniku alebo časti podniku, škody z dôvodu živelných pohrôm.</w:t>
      </w:r>
    </w:p>
    <w:p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</w:t>
      </w:r>
      <w:r w:rsidRPr="00425EEE">
        <w:rPr>
          <w:rFonts w:ascii="Times New Roman" w:hAnsi="Times New Roman"/>
          <w:sz w:val="22"/>
          <w:szCs w:val="22"/>
        </w:rPr>
        <w:t>ume záväzkov so zostatkovou dobou splatnosti dlhšou ako päť rokov,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rFonts w:ascii="Times New Roman" w:hAnsi="Times New Roman"/>
          <w:sz w:val="22"/>
          <w:szCs w:val="22"/>
        </w:rPr>
        <w:t>celkovej sume zabezpečených záväzkov, opis a spôsoby zabezpečenia záväzkov.</w:t>
      </w:r>
    </w:p>
    <w:p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162"/>
        <w:gridCol w:w="2813"/>
        <w:gridCol w:w="3195"/>
      </w:tblGrid>
      <w:tr w:rsidR="008A6D18" w:rsidRPr="00337C6C" w:rsidTr="00477132">
        <w:tc>
          <w:tcPr>
            <w:tcW w:w="2046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rFonts w:ascii="Times New Roman" w:hAnsi="Times New Roman"/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rFonts w:ascii="Times New Roman" w:hAnsi="Times New Roman"/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:rsidTr="00AA6642">
        <w:trPr>
          <w:trHeight w:val="391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:rsidTr="00AA6642">
        <w:trPr>
          <w:trHeight w:val="391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:rsidR="008A6D18" w:rsidRPr="00337C6C" w:rsidRDefault="004340C4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4126</w:t>
            </w:r>
          </w:p>
        </w:tc>
        <w:tc>
          <w:tcPr>
            <w:tcW w:w="1571" w:type="pct"/>
            <w:vAlign w:val="center"/>
          </w:tcPr>
          <w:p w:rsidR="008A6D18" w:rsidRPr="00337C6C" w:rsidRDefault="004340C4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5236</w:t>
            </w:r>
          </w:p>
        </w:tc>
      </w:tr>
      <w:tr w:rsidR="008A6D18" w:rsidRPr="00337C6C" w:rsidTr="00AA6642">
        <w:trPr>
          <w:trHeight w:val="447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:rsidR="008A6D18" w:rsidRPr="00337C6C" w:rsidRDefault="004340C4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4126</w:t>
            </w:r>
          </w:p>
        </w:tc>
        <w:tc>
          <w:tcPr>
            <w:tcW w:w="1571" w:type="pct"/>
            <w:vAlign w:val="center"/>
          </w:tcPr>
          <w:p w:rsidR="008A6D18" w:rsidRPr="00337C6C" w:rsidRDefault="004340C4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5236</w:t>
            </w:r>
          </w:p>
        </w:tc>
      </w:tr>
      <w:tr w:rsidR="008A6D18" w:rsidRPr="00337C6C" w:rsidTr="00AA6642">
        <w:tc>
          <w:tcPr>
            <w:tcW w:w="2046" w:type="pct"/>
            <w:vAlign w:val="center"/>
          </w:tcPr>
          <w:p w:rsidR="008A6D18" w:rsidRPr="00337C6C" w:rsidRDefault="008A6D18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 w:rsidR="00425EEE"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:rsidR="008A6D18" w:rsidRPr="00337C6C" w:rsidRDefault="004340C4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285</w:t>
            </w:r>
          </w:p>
        </w:tc>
        <w:tc>
          <w:tcPr>
            <w:tcW w:w="1571" w:type="pct"/>
            <w:vAlign w:val="center"/>
          </w:tcPr>
          <w:p w:rsidR="008A6D18" w:rsidRPr="00337C6C" w:rsidRDefault="004340C4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197</w:t>
            </w:r>
          </w:p>
        </w:tc>
      </w:tr>
      <w:tr w:rsidR="008A6D18" w:rsidRPr="00337C6C" w:rsidTr="00AA6642">
        <w:trPr>
          <w:trHeight w:val="478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rFonts w:ascii="Times New Roman" w:hAnsi="Times New Roman"/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</w:t>
            </w:r>
            <w:r w:rsidRPr="00337C6C">
              <w:rPr>
                <w:rFonts w:ascii="Times New Roman" w:hAnsi="Times New Roman"/>
                <w:sz w:val="18"/>
                <w:szCs w:val="18"/>
              </w:rPr>
              <w:t xml:space="preserve">zky so zostatkovou dobou splatnosti viac ako päť rokov 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:rsidTr="00AA6642">
        <w:trPr>
          <w:trHeight w:val="409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:rsidR="008A6D18" w:rsidRPr="00337C6C" w:rsidRDefault="004340C4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285</w:t>
            </w:r>
          </w:p>
        </w:tc>
        <w:tc>
          <w:tcPr>
            <w:tcW w:w="1571" w:type="pct"/>
            <w:vAlign w:val="center"/>
          </w:tcPr>
          <w:p w:rsidR="008A6D18" w:rsidRPr="00337C6C" w:rsidRDefault="004340C4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197</w:t>
            </w:r>
          </w:p>
        </w:tc>
      </w:tr>
      <w:tr w:rsidR="008A6D18" w:rsidRPr="00337C6C" w:rsidTr="00AA6642">
        <w:trPr>
          <w:trHeight w:val="409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:rsidR="008A6D18" w:rsidRPr="00337C6C" w:rsidRDefault="004340C4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4411</w:t>
            </w:r>
          </w:p>
        </w:tc>
        <w:tc>
          <w:tcPr>
            <w:tcW w:w="1571" w:type="pct"/>
            <w:vAlign w:val="center"/>
          </w:tcPr>
          <w:p w:rsidR="008A6D18" w:rsidRPr="00337C6C" w:rsidRDefault="004340C4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5433</w:t>
            </w:r>
          </w:p>
        </w:tc>
      </w:tr>
    </w:tbl>
    <w:p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rFonts w:ascii="Times New Roman" w:hAnsi="Times New Roman"/>
          <w:sz w:val="22"/>
          <w:szCs w:val="22"/>
        </w:rPr>
        <w:t>a) dôvode nadobudnutia vlastných akcií počas účtovného obdobia,</w:t>
      </w:r>
    </w:p>
    <w:p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rFonts w:ascii="Times New Roman" w:hAnsi="Times New Roman"/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</w:t>
      </w:r>
      <w:r w:rsidRPr="00C00307">
        <w:rPr>
          <w:sz w:val="22"/>
          <w:szCs w:val="22"/>
        </w:rPr>
        <w:t>,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rFonts w:ascii="Times New Roman" w:hAnsi="Times New Roman"/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rFonts w:ascii="Times New Roman" w:hAnsi="Times New Roman"/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556"/>
        <w:gridCol w:w="1727"/>
        <w:gridCol w:w="1963"/>
        <w:gridCol w:w="1963"/>
        <w:gridCol w:w="1961"/>
      </w:tblGrid>
      <w:tr w:rsidR="00F346CB" w:rsidRPr="00337C6C" w:rsidTr="00477132">
        <w:tc>
          <w:tcPr>
            <w:tcW w:w="1257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409"/>
        </w:trPr>
        <w:tc>
          <w:tcPr>
            <w:tcW w:w="1257" w:type="pct"/>
            <w:vAlign w:val="center"/>
          </w:tcPr>
          <w:p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rFonts w:ascii="Times New Roman" w:hAnsi="Times New Roman"/>
          <w:sz w:val="22"/>
          <w:szCs w:val="22"/>
        </w:rPr>
      </w:pPr>
      <w:r w:rsidRPr="00C00307">
        <w:rPr>
          <w:rFonts w:ascii="Times New Roman" w:hAnsi="Times New Roman"/>
          <w:sz w:val="22"/>
          <w:szCs w:val="22"/>
        </w:rPr>
        <w:t>(4) Informácie o orgánoch účtovnej jednotky, a to</w:t>
      </w:r>
    </w:p>
    <w:p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rFonts w:ascii="Times New Roman" w:hAnsi="Times New Roman"/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F346CB" w:rsidRPr="00C00307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AA6642">
      <w:pPr>
        <w:spacing w:line="240" w:lineRule="auto"/>
        <w:ind w:left="284"/>
        <w:rPr>
          <w:rFonts w:ascii="Times New Roman" w:hAnsi="Times New Roman"/>
          <w:sz w:val="22"/>
          <w:szCs w:val="22"/>
        </w:rPr>
      </w:pPr>
      <w:r w:rsidRPr="00C00307">
        <w:rPr>
          <w:rFonts w:ascii="Times New Roman" w:hAnsi="Times New Roman"/>
          <w:sz w:val="22"/>
          <w:szCs w:val="22"/>
        </w:rPr>
        <w:t>b) pôžičkách poskytnutých členom štatutárneho orgánu, dozorného orgánu a iného orgánu účtovnej jednotky a to</w:t>
      </w:r>
    </w:p>
    <w:p w:rsidR="00C00307" w:rsidRPr="00C00307" w:rsidRDefault="00C00307" w:rsidP="00AA6642">
      <w:pPr>
        <w:spacing w:line="240" w:lineRule="auto"/>
        <w:ind w:left="426"/>
        <w:rPr>
          <w:rFonts w:ascii="Times New Roman" w:hAnsi="Times New Roman"/>
          <w:sz w:val="22"/>
          <w:szCs w:val="22"/>
        </w:rPr>
      </w:pPr>
      <w:r w:rsidRPr="00C00307">
        <w:rPr>
          <w:rFonts w:ascii="Times New Roman" w:hAnsi="Times New Roman"/>
          <w:sz w:val="22"/>
          <w:szCs w:val="22"/>
        </w:rPr>
        <w:t>1. celková suma poskytnutých pôžičiek k poslednému dňu účtovného obdobia v členení za jednotlivé orgány,</w:t>
      </w:r>
    </w:p>
    <w:p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rFonts w:ascii="Times New Roman" w:hAnsi="Times New Roman"/>
          <w:sz w:val="22"/>
          <w:szCs w:val="22"/>
        </w:rPr>
        <w:t>2. celková suma splatených pôžičiek k poslednému dňu účtovného obdobia v členení za jednotlivé orgány,</w:t>
      </w:r>
    </w:p>
    <w:p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rFonts w:ascii="Times New Roman" w:hAnsi="Times New Roman"/>
          <w:sz w:val="22"/>
          <w:szCs w:val="22"/>
        </w:rPr>
        <w:t>3. celková suma odpustených pôžičiek a odpísaných pôžičiek k poslednému dňu účtovného obdobia v členen</w:t>
      </w:r>
      <w:r w:rsidRPr="00AA6642">
        <w:rPr>
          <w:sz w:val="22"/>
          <w:szCs w:val="22"/>
        </w:rPr>
        <w:t>í za jednotlivé orgány,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rFonts w:ascii="Times New Roman" w:hAnsi="Times New Roman"/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rFonts w:ascii="Times New Roman" w:hAnsi="Times New Roman"/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Pr="00AA6642" w:rsidRDefault="00AA6642" w:rsidP="00AA6642">
      <w:pPr>
        <w:spacing w:line="240" w:lineRule="auto"/>
        <w:rPr>
          <w:rFonts w:ascii="Times New Roman" w:hAnsi="Times New Roman"/>
          <w:sz w:val="22"/>
          <w:szCs w:val="22"/>
        </w:rPr>
      </w:pPr>
      <w:r w:rsidRPr="00AA6642">
        <w:rPr>
          <w:rFonts w:ascii="Times New Roman" w:hAnsi="Times New Roman"/>
          <w:sz w:val="22"/>
          <w:szCs w:val="22"/>
        </w:rPr>
        <w:t>(5) Informácie o povinnostiach účtovnej jednotky, a to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rFonts w:ascii="Times New Roman" w:hAnsi="Times New Roman"/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</w:t>
      </w:r>
      <w:r w:rsidRPr="00AA6642">
        <w:rPr>
          <w:sz w:val="22"/>
          <w:szCs w:val="22"/>
        </w:rPr>
        <w:t>ionárskych zmlúv s uvedením sumy poplatku za celé zostávajúce obdobie platnosti zmluvy,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:rsidR="00AA6642" w:rsidRPr="00AA6642" w:rsidRDefault="00AA6642" w:rsidP="00AA6642">
      <w:pPr>
        <w:spacing w:line="240" w:lineRule="auto"/>
        <w:ind w:left="426"/>
        <w:rPr>
          <w:rFonts w:ascii="Times New Roman" w:hAnsi="Times New Roman"/>
          <w:sz w:val="22"/>
          <w:szCs w:val="22"/>
        </w:rPr>
      </w:pPr>
      <w:r w:rsidRPr="00AA6642">
        <w:rPr>
          <w:rFonts w:ascii="Times New Roman" w:hAnsi="Times New Roman"/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AA6642" w:rsidRPr="00AA6642" w:rsidRDefault="00AA6642" w:rsidP="00AA6642">
      <w:pPr>
        <w:spacing w:line="240" w:lineRule="auto"/>
        <w:ind w:left="426"/>
        <w:rPr>
          <w:rFonts w:ascii="Times New Roman" w:hAnsi="Times New Roman"/>
          <w:sz w:val="22"/>
          <w:szCs w:val="22"/>
        </w:rPr>
      </w:pPr>
      <w:r w:rsidRPr="00AA6642">
        <w:rPr>
          <w:rFonts w:ascii="Times New Roman" w:hAnsi="Times New Roman"/>
          <w:sz w:val="22"/>
          <w:szCs w:val="22"/>
        </w:rPr>
        <w:t>2. existujúca povinnosť, ktorá vznikla ako dôsledok minulej udalosti, ale ktorá sa nevykazuje v súvahe, pretože</w:t>
      </w:r>
    </w:p>
    <w:p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rFonts w:ascii="Times New Roman" w:hAnsi="Times New Roman"/>
          <w:sz w:val="22"/>
          <w:szCs w:val="22"/>
        </w:rPr>
        <w:t>2b. výška tejto povinnosti sa nedá spoľahlivo oceniť,</w:t>
      </w:r>
    </w:p>
    <w:p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rFonts w:ascii="Times New Roman" w:hAnsi="Times New Roman"/>
          <w:sz w:val="22"/>
          <w:szCs w:val="22"/>
        </w:rPr>
        <w:t>c) opise významných finančných povinností a významných podmienených záväzkov,</w:t>
      </w:r>
    </w:p>
    <w:p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</w:t>
      </w:r>
      <w:r w:rsidRPr="00AA6642">
        <w:rPr>
          <w:rFonts w:ascii="Times New Roman" w:hAnsi="Times New Roman"/>
          <w:sz w:val="22"/>
          <w:szCs w:val="22"/>
        </w:rPr>
        <w:t>ch finančných povinností a významných podmienených záväzkoch voči dcérskej účtovnej jednotke a účtovnej jednotke s podstatným vplyvom,</w:t>
      </w:r>
    </w:p>
    <w:p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rFonts w:ascii="Times New Roman" w:hAnsi="Times New Roman"/>
          <w:sz w:val="22"/>
          <w:szCs w:val="22"/>
        </w:rPr>
        <w:t>e) opise významných povinností účtovnej jednotky vyplývajúcich z dôchodkových programov pre zamestnancov.</w:t>
      </w:r>
    </w:p>
    <w:p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34572" w:rsidRDefault="00C34572" w:rsidP="00347C39">
      <w:pPr>
        <w:spacing w:before="0" w:after="0" w:line="240" w:lineRule="auto"/>
      </w:pPr>
      <w:r>
        <w:separator/>
      </w:r>
    </w:p>
  </w:endnote>
  <w:endnote w:type="continuationSeparator" w:id="0">
    <w:p w:rsidR="00C34572" w:rsidRDefault="00C34572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altName w:val="Arial Narrow"/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C5EEA" w:rsidRDefault="001C5EEA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87A0B" w:rsidRPr="003C355D" w:rsidRDefault="003C355D" w:rsidP="003C355D">
    <w:pPr>
      <w:pStyle w:val="Pta"/>
      <w:jc w:val="right"/>
    </w:pPr>
    <w:r>
      <w:rPr>
        <w:rFonts w:ascii="Arial" w:hAnsi="Arial"/>
        <w:szCs w:val="20"/>
      </w:rPr>
      <w:t xml:space="preserve">Strana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PAGE</w:instrText>
    </w:r>
    <w:r>
      <w:rPr>
        <w:rFonts w:ascii="Arial" w:hAnsi="Arial"/>
        <w:szCs w:val="20"/>
      </w:rPr>
      <w:fldChar w:fldCharType="separate"/>
    </w:r>
    <w:r w:rsidR="00D77A81">
      <w:rPr>
        <w:rFonts w:ascii="Arial" w:hAnsi="Arial"/>
        <w:noProof/>
        <w:szCs w:val="20"/>
      </w:rPr>
      <w:t>4</w:t>
    </w:r>
    <w:r>
      <w:rPr>
        <w:rFonts w:ascii="Arial" w:hAnsi="Arial"/>
        <w:szCs w:val="20"/>
      </w:rPr>
      <w:fldChar w:fldCharType="end"/>
    </w:r>
    <w:r>
      <w:rPr>
        <w:rFonts w:ascii="Arial" w:hAnsi="Arial"/>
        <w:szCs w:val="20"/>
      </w:rPr>
      <w:t xml:space="preserve"> z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NUMPAGES</w:instrText>
    </w:r>
    <w:r>
      <w:rPr>
        <w:rFonts w:ascii="Arial" w:hAnsi="Arial"/>
        <w:szCs w:val="20"/>
      </w:rPr>
      <w:fldChar w:fldCharType="separate"/>
    </w:r>
    <w:r w:rsidR="00D77A81">
      <w:rPr>
        <w:rFonts w:ascii="Arial" w:hAnsi="Arial"/>
        <w:noProof/>
        <w:szCs w:val="20"/>
      </w:rPr>
      <w:t>4</w:t>
    </w:r>
    <w:r>
      <w:rPr>
        <w:rFonts w:ascii="Arial" w:hAnsi="Arial"/>
        <w:szCs w:val="20"/>
      </w:rPr>
      <w:fldChar w:fldCharType="end"/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369A" w:rsidRDefault="00D4369A">
    <w:pPr>
      <w:pStyle w:val="Pta"/>
      <w:jc w:val="right"/>
    </w:pPr>
    <w:r>
      <w:t xml:space="preserve">Strana </w:t>
    </w:r>
    <w:fldSimple w:instr="PAGE   \* MERGEFORMAT">
      <w:r w:rsidR="00E15286">
        <w:rPr>
          <w:noProof/>
        </w:rPr>
        <w:t>6</w:t>
      </w:r>
    </w:fldSimple>
  </w:p>
  <w:p w:rsidR="00D4369A" w:rsidRDefault="00D4369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34572" w:rsidRDefault="00C34572" w:rsidP="00347C39">
      <w:pPr>
        <w:spacing w:before="0" w:after="0" w:line="240" w:lineRule="auto"/>
      </w:pPr>
      <w:r>
        <w:separator/>
      </w:r>
    </w:p>
  </w:footnote>
  <w:footnote w:type="continuationSeparator" w:id="0">
    <w:p w:rsidR="00C34572" w:rsidRDefault="00C34572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C5EEA" w:rsidRDefault="001C5EEA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C53B4" w:rsidRDefault="00C34572" w:rsidP="003C53B4">
    <w:pPr>
      <w:pStyle w:val="Hlavika"/>
      <w:ind w:right="360"/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left:0;text-align:left;margin-left:382.55pt;margin-top:1.8pt;width:129.6pt;height:19.45pt;z-index:251660288" o:allowincell="f">
          <v:textbox style="mso-next-textbox:#_x0000_s2049" inset="1mm,0,0,0">
            <w:txbxContent>
              <w:p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Times New Roman" w:hAnsi="Times New Roman" w:cs="Times New Roman"/>
                    <w:szCs w:val="20"/>
                    <w:lang w:val="cs-CZ"/>
                  </w:rPr>
                  <w:t>DIČ</w:t>
                </w:r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DICHLAV"/>
                <w:bookmarkEnd w:id="8"/>
                <w:r w:rsidR="001C5EEA">
                  <w:rPr>
                    <w:rFonts w:ascii="Arial" w:hAnsi="Arial"/>
                    <w:szCs w:val="20"/>
                    <w:lang w:val="cs-CZ"/>
                  </w:rPr>
                  <w:t>2024012342</w:t>
                </w:r>
                <w:bookmarkStart w:id="9" w:name="DICHLAV_END"/>
                <w:bookmarkEnd w:id="9"/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_x0000_s2050" type="#_x0000_t202" style="position:absolute;left:0;text-align:left;margin-left:201.05pt;margin-top:1.8pt;width:129.6pt;height:19.45pt;z-index:251662336" o:allowincell="f">
          <v:textbox style="mso-next-textbox:#_x0000_s2050" inset="1mm,0,0,0">
            <w:txbxContent>
              <w:p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Times New Roman" w:hAnsi="Times New Roman" w:cs="Times New Roman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  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10" w:name="ICOHLAV"/>
                <w:bookmarkEnd w:id="10"/>
                <w:r w:rsidR="0043237C">
                  <w:rPr>
                    <w:rFonts w:ascii="Arial" w:hAnsi="Arial"/>
                    <w:szCs w:val="20"/>
                    <w:lang w:val="cs-CZ"/>
                  </w:rPr>
                  <w:t>47252979</w:t>
                </w:r>
                <w:bookmarkStart w:id="11" w:name="ICOHLAV_END"/>
                <w:bookmarkEnd w:id="11"/>
              </w:p>
            </w:txbxContent>
          </v:textbox>
        </v:shape>
      </w:pict>
    </w:r>
    <w:r>
      <w:rPr>
        <w:noProof/>
        <w:lang w:eastAsia="sk-SK"/>
      </w:rPr>
      <w:pict>
        <v:shape id="_x0000_s2051" type="#_x0000_t202" style="position:absolute;left:0;text-align:left;margin-left:2.2pt;margin-top:1.8pt;width:161.45pt;height:19.45pt;z-index:251661312" o:allowincell="f">
          <v:textbox style="mso-next-textbox:#_x0000_s2051" inset="1mm,0,0,0">
            <w:txbxContent>
              <w:p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r w:rsidR="00477132">
                  <w:rPr>
                    <w:rFonts w:ascii="Times New Roman" w:hAnsi="Times New Roman" w:cs="Times New Roman"/>
                    <w:szCs w:val="20"/>
                    <w:lang w:val="cs-CZ"/>
                  </w:rPr>
                  <w:t>Úč MÚJ 3 – 01</w:t>
                </w:r>
              </w:p>
            </w:txbxContent>
          </v:textbox>
        </v:shape>
      </w:pict>
    </w: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024" w:rsidRDefault="00335024">
    <w:pPr>
      <w:pStyle w:val="Hlavika"/>
      <w:jc w:val="right"/>
    </w:pPr>
  </w:p>
  <w:p w:rsidR="00335024" w:rsidRDefault="00335024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5"/>
  <w:embedSystemFont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3074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D71FFB"/>
    <w:rsid w:val="0000240E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49CB"/>
    <w:rsid w:val="000F08FF"/>
    <w:rsid w:val="000F4D2A"/>
    <w:rsid w:val="00115F7E"/>
    <w:rsid w:val="00124B80"/>
    <w:rsid w:val="001313A2"/>
    <w:rsid w:val="001322DC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5538D"/>
    <w:rsid w:val="0029167C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0C4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7A0B"/>
    <w:rsid w:val="005922FD"/>
    <w:rsid w:val="005A15BD"/>
    <w:rsid w:val="005B493E"/>
    <w:rsid w:val="005C0D84"/>
    <w:rsid w:val="005D3B38"/>
    <w:rsid w:val="005D6E29"/>
    <w:rsid w:val="005E285B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4390"/>
    <w:rsid w:val="008C4648"/>
    <w:rsid w:val="008C7870"/>
    <w:rsid w:val="008E78DE"/>
    <w:rsid w:val="00900740"/>
    <w:rsid w:val="009045A6"/>
    <w:rsid w:val="00905A25"/>
    <w:rsid w:val="00913895"/>
    <w:rsid w:val="00922A1B"/>
    <w:rsid w:val="00935EE7"/>
    <w:rsid w:val="00944453"/>
    <w:rsid w:val="00953F35"/>
    <w:rsid w:val="00954CF3"/>
    <w:rsid w:val="00963659"/>
    <w:rsid w:val="00990219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31455"/>
    <w:rsid w:val="00B43D21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34572"/>
    <w:rsid w:val="00C43EF0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60028"/>
    <w:rsid w:val="00D67D76"/>
    <w:rsid w:val="00D71FFB"/>
    <w:rsid w:val="00D75ED9"/>
    <w:rsid w:val="00D77A81"/>
    <w:rsid w:val="00D80618"/>
    <w:rsid w:val="00D81221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Theme="majorHAnsi" w:eastAsiaTheme="majorEastAsia" w:hAnsiTheme="majorHAnsi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tylPodaokrajaVavo019cmRiadkovanie15riadka">
    <w:name w:val="_tyl Pod_a okraja V_avo:  019 cm Riadkovanie:  15 riadka"/>
    <w:basedOn w:val="Normlny"/>
    <w:autoRedefine/>
    <w:uiPriority w:val="99"/>
    <w:rsid w:val="00D71FFB"/>
    <w:pPr>
      <w:ind w:left="108"/>
    </w:pPr>
  </w:style>
  <w:style w:type="character" w:customStyle="1" w:styleId="Nadpis3Char">
    <w:name w:val="Nadpis 3 Char"/>
    <w:basedOn w:val="Predvolenpsmoodseku"/>
    <w:link w:val="Nadpis3"/>
    <w:uiPriority w:val="9"/>
    <w:semiHidden/>
    <w:locked/>
    <w:rsid w:val="003C355D"/>
    <w:rPr>
      <w:rFonts w:asciiTheme="majorHAnsi" w:eastAsiaTheme="majorEastAsia" w:hAnsiTheme="majorHAnsi" w:cs="Times New Roman"/>
      <w:b/>
      <w:bCs/>
      <w:sz w:val="26"/>
      <w:szCs w:val="26"/>
      <w:lang w:eastAsia="cs-CZ"/>
    </w:rPr>
  </w:style>
  <w:style w:type="paragraph" w:customStyle="1" w:styleId="tyl11ptTuniernaPodaokrajaVavo019cmRiadkova">
    <w:name w:val="_tyl 11 pt TuŹnŽ éierna Pod_a okraja V_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  <w:lang w:eastAsia="cs-CZ"/>
    </w:rPr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  <w:lang w:eastAsia="cs-CZ"/>
    </w:rPr>
  </w:style>
  <w:style w:type="paragraph" w:customStyle="1" w:styleId="Bododvodnenie">
    <w:name w:val="Bod od™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ylArialPodaokraja">
    <w:name w:val="_tyl Arial Pod_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yltylnzovChar115ptAntiqueOliveNiejeTun">
    <w:name w:val="_tyl _tyl § n‡zov Char + 115 pt + Antique Olive Nie je TuŹnŽ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Pr>
      <w:rFonts w:ascii="Arial" w:hAnsi="Arial" w:cs="Arial"/>
      <w:sz w:val="24"/>
      <w:szCs w:val="24"/>
      <w:lang w:eastAsia="cs-CZ"/>
    </w:rPr>
  </w:style>
  <w:style w:type="character" w:styleId="Sil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eastAsiaTheme="minorEastAsia" w:cs="Arial Narrow"/>
      <w:sz w:val="22"/>
      <w:szCs w:val="22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eastAsiaTheme="minorEastAsia"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eastAsiaTheme="minorEastAsia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888410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8410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8410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8410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841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88410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88841012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388841016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888410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8884101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8884101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88841020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8884101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38884101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388841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841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841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74E2910-F23C-419C-ACB9-46E88949C31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1066</Words>
  <Characters>6080</Characters>
  <Application>Microsoft Office Word</Application>
  <DocSecurity>0</DocSecurity>
  <Lines>50</Lines>
  <Paragraphs>14</Paragraphs>
  <ScaleCrop>false</ScaleCrop>
  <Company>CSW</Company>
  <LinksUpToDate>false</LinksUpToDate>
  <CharactersWithSpaces>7132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Pozn·mky ⁄č M⁄J</dc:title>
  <dc:creator>Rastislav.Burza@csw.sk</dc:creator>
  <dc:description>&lt;?template name="⁄čtovn· z·verka mikro ⁄J 2014" version="1.00"?&gt;</dc:description>
  <cp:lastModifiedBy>Danka</cp:lastModifiedBy>
  <cp:revision>2</cp:revision>
  <cp:lastPrinted>2014-01-07T07:24:00Z</cp:lastPrinted>
  <dcterms:created xsi:type="dcterms:W3CDTF">2018-06-22T11:21:00Z</dcterms:created>
  <dcterms:modified xsi:type="dcterms:W3CDTF">2018-06-22T11:21:00Z</dcterms:modified>
</cp:coreProperties>
</file>