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7EDC" w:rsidRDefault="000E669B">
      <w:pPr>
        <w:spacing w:after="0"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 </w:t>
      </w:r>
      <w:r>
        <w:rPr>
          <w:rFonts w:ascii="Times New Roman" w:eastAsia="Times New Roman" w:hAnsi="Times New Roman" w:cs="Times New Roman"/>
          <w:b/>
          <w:color w:val="5B9BD5"/>
        </w:rPr>
        <w:tab/>
        <w:t>Všeobecné informácie</w:t>
      </w:r>
    </w:p>
    <w:p w:rsidR="00C27EDC" w:rsidRDefault="00C27EDC">
      <w:pPr>
        <w:spacing w:after="16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C27EDC" w:rsidRDefault="000E669B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I.1 </w:t>
      </w:r>
      <w:r>
        <w:rPr>
          <w:rFonts w:ascii="Times New Roman" w:eastAsia="Times New Roman" w:hAnsi="Times New Roman" w:cs="Times New Roman"/>
          <w:b/>
        </w:rPr>
        <w:tab/>
        <w:t>Obchodné meno účtovnej jednotky:</w:t>
      </w:r>
      <w:r w:rsidR="00922144" w:rsidRPr="00922144">
        <w:rPr>
          <w:rFonts w:ascii="Times New Roman" w:hAnsi="Times New Roman"/>
          <w:b/>
          <w:sz w:val="32"/>
        </w:rPr>
        <w:t xml:space="preserve"> </w:t>
      </w:r>
      <w:r w:rsidR="008F7B65">
        <w:rPr>
          <w:rFonts w:ascii="Times New Roman" w:hAnsi="Times New Roman"/>
          <w:b/>
          <w:sz w:val="32"/>
        </w:rPr>
        <w:t>GIMA PLUS</w:t>
      </w:r>
      <w:r w:rsidR="00922144">
        <w:rPr>
          <w:rFonts w:ascii="Times New Roman" w:hAnsi="Times New Roman"/>
          <w:b/>
          <w:sz w:val="32"/>
        </w:rPr>
        <w:t xml:space="preserve"> </w:t>
      </w:r>
      <w:proofErr w:type="spellStart"/>
      <w:r w:rsidR="00922144">
        <w:rPr>
          <w:rFonts w:ascii="Times New Roman" w:hAnsi="Times New Roman"/>
          <w:b/>
          <w:sz w:val="32"/>
        </w:rPr>
        <w:t>s.r.o</w:t>
      </w:r>
      <w:proofErr w:type="spellEnd"/>
      <w:r w:rsidR="00922144">
        <w:rPr>
          <w:rFonts w:ascii="Times New Roman" w:hAnsi="Times New Roman"/>
          <w:b/>
          <w:sz w:val="32"/>
        </w:rPr>
        <w:t>.</w:t>
      </w:r>
    </w:p>
    <w:p w:rsidR="00C27EDC" w:rsidRDefault="000E669B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Sídlo účtovnej jednotky:</w:t>
      </w:r>
      <w:r w:rsidR="00922144" w:rsidRPr="00922144">
        <w:rPr>
          <w:rFonts w:ascii="Times New Roman" w:hAnsi="Times New Roman"/>
          <w:sz w:val="20"/>
        </w:rPr>
        <w:t xml:space="preserve"> </w:t>
      </w:r>
      <w:r w:rsidR="008F7B65">
        <w:rPr>
          <w:rFonts w:ascii="Times New Roman" w:hAnsi="Times New Roman"/>
          <w:b/>
          <w:sz w:val="24"/>
          <w:szCs w:val="24"/>
        </w:rPr>
        <w:t>Svätoplukova 1015</w:t>
      </w:r>
      <w:r w:rsidR="00922144" w:rsidRPr="00922144">
        <w:rPr>
          <w:rFonts w:ascii="Times New Roman" w:hAnsi="Times New Roman"/>
          <w:b/>
          <w:sz w:val="24"/>
          <w:szCs w:val="24"/>
        </w:rPr>
        <w:t>, 020 01  Púchov</w:t>
      </w:r>
    </w:p>
    <w:p w:rsidR="00922144" w:rsidRDefault="000E669B" w:rsidP="00922144">
      <w:pPr>
        <w:jc w:val="both"/>
        <w:rPr>
          <w:rFonts w:ascii="Times New Roman" w:hAnsi="Times New Roman"/>
          <w:bCs/>
          <w:sz w:val="20"/>
        </w:rPr>
      </w:pPr>
      <w:r>
        <w:rPr>
          <w:rFonts w:ascii="Times New Roman" w:eastAsia="Times New Roman" w:hAnsi="Times New Roman" w:cs="Times New Roman"/>
          <w:b/>
        </w:rPr>
        <w:t>Opis hospodárskej činnosti účtovnej jednotky:</w:t>
      </w:r>
      <w:r w:rsidR="00922144" w:rsidRPr="00922144">
        <w:rPr>
          <w:rFonts w:ascii="Times New Roman" w:hAnsi="Times New Roman"/>
          <w:bCs/>
          <w:sz w:val="20"/>
        </w:rPr>
        <w:t xml:space="preserve"> </w:t>
      </w:r>
    </w:p>
    <w:p w:rsidR="008F7B65" w:rsidRDefault="008F7B65" w:rsidP="008F7B65">
      <w:pPr>
        <w:jc w:val="both"/>
        <w:rPr>
          <w:rFonts w:ascii="Times New Roman" w:hAnsi="Times New Roman"/>
          <w:bCs/>
          <w:sz w:val="20"/>
        </w:rPr>
      </w:pPr>
      <w:r>
        <w:rPr>
          <w:rFonts w:ascii="Times New Roman" w:hAnsi="Times New Roman"/>
          <w:bCs/>
          <w:sz w:val="20"/>
        </w:rPr>
        <w:t xml:space="preserve">Firma vznikla dňa 20. 01. 2014 za účelom poskytovania služieb. </w:t>
      </w:r>
    </w:p>
    <w:p w:rsidR="008F7B65" w:rsidRPr="00B3270A" w:rsidRDefault="008F7B65" w:rsidP="008F7B65">
      <w:pPr>
        <w:jc w:val="both"/>
        <w:rPr>
          <w:rFonts w:ascii="Times New Roman" w:hAnsi="Times New Roman"/>
          <w:bCs/>
          <w:sz w:val="20"/>
        </w:rPr>
      </w:pPr>
      <w:r>
        <w:rPr>
          <w:rFonts w:ascii="Times New Roman" w:hAnsi="Times New Roman"/>
          <w:bCs/>
          <w:sz w:val="20"/>
        </w:rPr>
        <w:t xml:space="preserve">Predmet podnikania : </w:t>
      </w:r>
      <w:r w:rsidRPr="00AE1E1D">
        <w:rPr>
          <w:rFonts w:ascii="Times New Roman" w:hAnsi="Times New Roman"/>
          <w:bCs/>
          <w:sz w:val="20"/>
        </w:rPr>
        <w:t>Vedenie účtovníctva; Správa a údržba bytového a nebytového fondu v rozsahu voľných živností; Činnosť podnikateľských, organizačných a ekonomických poradcov; Kúpa tovaru na účely jeho predaja konečnému spotrebiteľovi (maloobchod) alebo iným prevádzkovateľom živnosti (veľkoobchod); Sprostredkovateľská činnosť v oblasti obchodu</w:t>
      </w:r>
      <w:r w:rsidRPr="00AE1E1D">
        <w:rPr>
          <w:rFonts w:ascii="Times New Roman" w:hAnsi="Times New Roman"/>
        </w:rPr>
        <w:t xml:space="preserve">; </w:t>
      </w:r>
      <w:r w:rsidRPr="00AE1E1D">
        <w:rPr>
          <w:rFonts w:ascii="Times New Roman" w:hAnsi="Times New Roman"/>
          <w:bCs/>
          <w:sz w:val="20"/>
        </w:rPr>
        <w:t>Administratívne služby; Prenájom hnuteľných vecí; Výskum a vývoj v oblasti prírodných a technických vied</w:t>
      </w:r>
      <w:r w:rsidRPr="00AE1E1D">
        <w:rPr>
          <w:rFonts w:ascii="Times New Roman" w:hAnsi="Times New Roman"/>
        </w:rPr>
        <w:t xml:space="preserve"> ; </w:t>
      </w:r>
      <w:r w:rsidRPr="00AE1E1D">
        <w:rPr>
          <w:rFonts w:ascii="Times New Roman" w:hAnsi="Times New Roman"/>
          <w:bCs/>
          <w:sz w:val="20"/>
        </w:rPr>
        <w:t>Čistiace a upratovacie služby; Služby spojené s dopravou-</w:t>
      </w:r>
      <w:r>
        <w:rPr>
          <w:rFonts w:ascii="Times New Roman" w:hAnsi="Times New Roman"/>
          <w:bCs/>
          <w:sz w:val="20"/>
        </w:rPr>
        <w:t xml:space="preserve"> nakládkou</w:t>
      </w:r>
      <w:r w:rsidRPr="00AE1E1D">
        <w:rPr>
          <w:rFonts w:ascii="Times New Roman" w:hAnsi="Times New Roman"/>
          <w:bCs/>
          <w:sz w:val="20"/>
        </w:rPr>
        <w:t xml:space="preserve"> tovarov; Reklamné a marketingové služby; Skladovanie</w:t>
      </w:r>
      <w:r w:rsidRPr="00AE1E1D">
        <w:rPr>
          <w:rFonts w:ascii="Times New Roman" w:hAnsi="Times New Roman"/>
        </w:rPr>
        <w:t xml:space="preserve"> ; </w:t>
      </w:r>
      <w:r w:rsidRPr="00AE1E1D">
        <w:rPr>
          <w:rFonts w:ascii="Times New Roman" w:hAnsi="Times New Roman"/>
          <w:bCs/>
          <w:sz w:val="20"/>
        </w:rPr>
        <w:t>Logistické činnosti v skladovom hospodárstve</w:t>
      </w:r>
    </w:p>
    <w:p w:rsidR="00922144" w:rsidRDefault="00922144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27EDC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I.2</w:t>
      </w:r>
      <w:r>
        <w:rPr>
          <w:rFonts w:ascii="Times New Roman" w:eastAsia="Times New Roman" w:hAnsi="Times New Roman" w:cs="Times New Roman"/>
          <w:b/>
        </w:rPr>
        <w:tab/>
        <w:t>Dátum schválenia účtovnej závierky za bezprostredne predchádzajúce účtovné obdobie:</w:t>
      </w:r>
    </w:p>
    <w:p w:rsidR="00C27EDC" w:rsidRDefault="00705CBD" w:rsidP="008F7B65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27</w:t>
      </w:r>
      <w:r w:rsidR="00922144">
        <w:rPr>
          <w:rFonts w:ascii="Times New Roman" w:eastAsia="Times New Roman" w:hAnsi="Times New Roman" w:cs="Times New Roman"/>
          <w:b/>
        </w:rPr>
        <w:t>.0</w:t>
      </w:r>
      <w:r>
        <w:rPr>
          <w:rFonts w:ascii="Times New Roman" w:eastAsia="Times New Roman" w:hAnsi="Times New Roman" w:cs="Times New Roman"/>
          <w:b/>
        </w:rPr>
        <w:t>3</w:t>
      </w:r>
      <w:r w:rsidR="00922144">
        <w:rPr>
          <w:rFonts w:ascii="Times New Roman" w:eastAsia="Times New Roman" w:hAnsi="Times New Roman" w:cs="Times New Roman"/>
          <w:b/>
        </w:rPr>
        <w:t>.201</w:t>
      </w:r>
      <w:r>
        <w:rPr>
          <w:rFonts w:ascii="Times New Roman" w:eastAsia="Times New Roman" w:hAnsi="Times New Roman" w:cs="Times New Roman"/>
          <w:b/>
        </w:rPr>
        <w:t>7</w:t>
      </w:r>
    </w:p>
    <w:p w:rsidR="00C27EDC" w:rsidRDefault="00C27EDC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:rsidR="00C27EDC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I.3</w:t>
      </w:r>
      <w:r>
        <w:rPr>
          <w:rFonts w:ascii="Times New Roman" w:eastAsia="Times New Roman" w:hAnsi="Times New Roman" w:cs="Times New Roman"/>
          <w:b/>
        </w:rPr>
        <w:tab/>
        <w:t>Právny dôvod na zostavenie účtovnej závierky:</w:t>
      </w:r>
    </w:p>
    <w:p w:rsidR="00C27EDC" w:rsidRPr="00717301" w:rsidRDefault="00717301">
      <w:pPr>
        <w:tabs>
          <w:tab w:val="left" w:pos="1604"/>
          <w:tab w:val="left" w:pos="2815"/>
        </w:tabs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</w:rPr>
      </w:pPr>
      <w:r>
        <w:rPr>
          <w:rFonts w:ascii="Times New Roman" w:eastAsia="Times New Roman" w:hAnsi="Times New Roman" w:cs="Times New Roman"/>
          <w:b/>
        </w:rPr>
        <w:t xml:space="preserve">             </w:t>
      </w:r>
      <w:r w:rsidR="000E669B" w:rsidRPr="00717301">
        <w:rPr>
          <w:rFonts w:ascii="Times New Roman" w:eastAsia="Times New Roman" w:hAnsi="Times New Roman" w:cs="Times New Roman"/>
          <w:b/>
          <w:color w:val="548DD4" w:themeColor="text2" w:themeTint="99"/>
        </w:rPr>
        <w:t xml:space="preserve">Riadna     </w:t>
      </w:r>
    </w:p>
    <w:p w:rsidR="00C27EDC" w:rsidRPr="00922144" w:rsidRDefault="00C27EDC" w:rsidP="00922144">
      <w:pPr>
        <w:tabs>
          <w:tab w:val="left" w:pos="1429"/>
        </w:tabs>
        <w:spacing w:after="160" w:line="240" w:lineRule="auto"/>
        <w:rPr>
          <w:rFonts w:ascii="Times New Roman" w:eastAsia="Times New Roman" w:hAnsi="Times New Roman" w:cs="Times New Roman"/>
        </w:rPr>
      </w:pPr>
    </w:p>
    <w:p w:rsidR="00C27EDC" w:rsidRPr="008F7B65" w:rsidRDefault="000E669B" w:rsidP="00717301">
      <w:pPr>
        <w:spacing w:after="160" w:line="240" w:lineRule="auto"/>
        <w:ind w:left="705" w:hanging="705"/>
        <w:jc w:val="both"/>
        <w:rPr>
          <w:rFonts w:ascii="Times New Roman" w:eastAsia="Times New Roman" w:hAnsi="Times New Roman" w:cs="Times New Roman"/>
          <w:b/>
          <w:color w:val="548DD4" w:themeColor="text2" w:themeTint="99"/>
        </w:rPr>
      </w:pPr>
      <w:r>
        <w:rPr>
          <w:rFonts w:ascii="Times New Roman" w:eastAsia="Times New Roman" w:hAnsi="Times New Roman" w:cs="Times New Roman"/>
          <w:b/>
        </w:rPr>
        <w:t xml:space="preserve">I.4 </w:t>
      </w:r>
      <w:r>
        <w:rPr>
          <w:rFonts w:ascii="Times New Roman" w:eastAsia="Times New Roman" w:hAnsi="Times New Roman" w:cs="Times New Roman"/>
          <w:b/>
        </w:rPr>
        <w:tab/>
        <w:t>Informácie o skupine účtovných jednotiek, ak je účtovná jednotka jej súčasťou:</w:t>
      </w:r>
      <w:r w:rsidR="008F7B65">
        <w:rPr>
          <w:rFonts w:ascii="Times New Roman" w:eastAsia="Times New Roman" w:hAnsi="Times New Roman" w:cs="Times New Roman"/>
          <w:b/>
        </w:rPr>
        <w:t xml:space="preserve"> </w:t>
      </w:r>
      <w:r w:rsidR="008F7B65" w:rsidRPr="008F7B65">
        <w:rPr>
          <w:rFonts w:ascii="Times New Roman" w:eastAsia="Times New Roman" w:hAnsi="Times New Roman" w:cs="Times New Roman"/>
          <w:b/>
          <w:color w:val="548DD4" w:themeColor="text2" w:themeTint="99"/>
        </w:rPr>
        <w:t xml:space="preserve">ÚJ nemá </w:t>
      </w:r>
      <w:r w:rsidR="00717301">
        <w:rPr>
          <w:rFonts w:ascii="Times New Roman" w:eastAsia="Times New Roman" w:hAnsi="Times New Roman" w:cs="Times New Roman"/>
          <w:b/>
          <w:color w:val="548DD4" w:themeColor="text2" w:themeTint="99"/>
        </w:rPr>
        <w:t xml:space="preserve">                 </w:t>
      </w:r>
      <w:r w:rsidR="008F7B65" w:rsidRPr="008F7B65">
        <w:rPr>
          <w:rFonts w:ascii="Times New Roman" w:eastAsia="Times New Roman" w:hAnsi="Times New Roman" w:cs="Times New Roman"/>
          <w:b/>
          <w:color w:val="548DD4" w:themeColor="text2" w:themeTint="99"/>
        </w:rPr>
        <w:t>náplň</w:t>
      </w:r>
    </w:p>
    <w:p w:rsidR="00C27EDC" w:rsidRDefault="00C27EDC" w:rsidP="00717301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27EDC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I.5 </w:t>
      </w:r>
      <w:r>
        <w:rPr>
          <w:rFonts w:ascii="Times New Roman" w:eastAsia="Times New Roman" w:hAnsi="Times New Roman" w:cs="Times New Roman"/>
          <w:b/>
        </w:rPr>
        <w:tab/>
        <w:t>Informácie o počte zamestnancov: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23"/>
        <w:gridCol w:w="2300"/>
        <w:gridCol w:w="2705"/>
      </w:tblGrid>
      <w:tr w:rsidR="00C27EDC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705CBD" w:rsidP="00705CB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40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705CBD" w:rsidP="0092214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26</w:t>
            </w:r>
          </w:p>
        </w:tc>
      </w:tr>
    </w:tbl>
    <w:p w:rsidR="00C27EDC" w:rsidRDefault="00C27EDC">
      <w:pPr>
        <w:spacing w:after="160" w:line="240" w:lineRule="auto"/>
        <w:ind w:left="1418" w:hanging="709"/>
        <w:jc w:val="both"/>
        <w:rPr>
          <w:rFonts w:ascii="Times New Roman" w:eastAsia="Times New Roman" w:hAnsi="Times New Roman" w:cs="Times New Roman"/>
        </w:rPr>
      </w:pPr>
    </w:p>
    <w:p w:rsidR="00C27EDC" w:rsidRDefault="000E669B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II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orgánoch spoločnosti</w:t>
      </w:r>
    </w:p>
    <w:p w:rsidR="00C27EDC" w:rsidRDefault="000E669B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II.</w:t>
      </w:r>
      <w:r>
        <w:rPr>
          <w:rFonts w:ascii="Times New Roman" w:eastAsia="Times New Roman" w:hAnsi="Times New Roman" w:cs="Times New Roman"/>
          <w:b/>
        </w:rPr>
        <w:tab/>
        <w:t>Informácie o orgánoch účtovnej jednotky</w:t>
      </w:r>
    </w:p>
    <w:p w:rsidR="00C27EDC" w:rsidRDefault="000E669B">
      <w:pPr>
        <w:spacing w:after="160" w:line="240" w:lineRule="auto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a) - d)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72"/>
        <w:gridCol w:w="1404"/>
        <w:gridCol w:w="1134"/>
        <w:gridCol w:w="700"/>
        <w:gridCol w:w="1404"/>
        <w:gridCol w:w="1134"/>
        <w:gridCol w:w="718"/>
      </w:tblGrid>
      <w:tr w:rsidR="00C27EDC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príjmu, výhody</w:t>
            </w:r>
          </w:p>
        </w:tc>
        <w:tc>
          <w:tcPr>
            <w:tcW w:w="325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príjmu, výhody súčasných členov orgánov</w:t>
            </w:r>
          </w:p>
        </w:tc>
        <w:tc>
          <w:tcPr>
            <w:tcW w:w="327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príjmu, výhody bývalých členov orgánov</w:t>
            </w:r>
          </w:p>
        </w:tc>
      </w:tr>
      <w:tr w:rsidR="00C27EDC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</w:tr>
      <w:tr w:rsidR="00C27EDC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Časť 1 - BO</w:t>
            </w:r>
          </w:p>
        </w:tc>
        <w:tc>
          <w:tcPr>
            <w:tcW w:w="327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1 - BO</w:t>
            </w:r>
          </w:p>
        </w:tc>
      </w:tr>
      <w:tr w:rsidR="00C27EDC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2 - PO</w:t>
            </w:r>
          </w:p>
        </w:tc>
        <w:tc>
          <w:tcPr>
            <w:tcW w:w="327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2 - PO</w:t>
            </w:r>
          </w:p>
        </w:tc>
      </w:tr>
      <w:tr w:rsidR="00C27EDC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Iné zabezpečenie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Poskytnuté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Splatené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Odpustené a odpísané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Použité finančné prostriedky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plnenia na súkromné účely, ktoré je potrebné vyúčtovať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2626" w:type="dxa"/>
            <w:vMerge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</w:tr>
    </w:tbl>
    <w:p w:rsidR="00C27EDC" w:rsidRDefault="000E669B">
      <w:pPr>
        <w:spacing w:before="240" w:after="160" w:line="240" w:lineRule="auto"/>
        <w:ind w:right="142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Ďalšie dôležité informácie o príjmoch a výhodách členov štatutárnych orgánov, dozorných orgánov a iného orgánu účtovnej jednotky</w:t>
      </w:r>
      <w:r>
        <w:rPr>
          <w:rFonts w:ascii="Times New Roman" w:eastAsia="Times New Roman" w:hAnsi="Times New Roman" w:cs="Times New Roman"/>
        </w:rPr>
        <w:t xml:space="preserve"> (napr. hlavné podmienky, na základe ktorých boli záruky, iné zabezpečenia a pôžičky poskytnuté):</w:t>
      </w:r>
    </w:p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27EDC" w:rsidRDefault="000E669B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III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prijatých postupoch</w:t>
      </w:r>
    </w:p>
    <w:p w:rsidR="00C27EDC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1</w:t>
      </w:r>
      <w:r>
        <w:rPr>
          <w:rFonts w:ascii="Times New Roman" w:eastAsia="Times New Roman" w:hAnsi="Times New Roman" w:cs="Times New Roman"/>
          <w:b/>
        </w:rPr>
        <w:tab/>
        <w:t>Účtovná jednotka bude nepretržite pokračovať vo svojej činnosti:</w:t>
      </w:r>
    </w:p>
    <w:p w:rsidR="00C27EDC" w:rsidRDefault="000E669B" w:rsidP="00717301">
      <w:pPr>
        <w:spacing w:after="3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ab/>
        <w:t xml:space="preserve">  </w:t>
      </w:r>
      <w:r w:rsidRPr="00717301">
        <w:rPr>
          <w:rFonts w:ascii="Times New Roman" w:eastAsia="Times New Roman" w:hAnsi="Times New Roman" w:cs="Times New Roman"/>
          <w:b/>
          <w:color w:val="5B9BD5"/>
        </w:rPr>
        <w:t>áno</w:t>
      </w:r>
      <w:r w:rsidRPr="007E4836">
        <w:rPr>
          <w:rFonts w:ascii="Times New Roman" w:eastAsia="Times New Roman" w:hAnsi="Times New Roman" w:cs="Times New Roman"/>
          <w:b/>
        </w:rPr>
        <w:t xml:space="preserve"> </w:t>
      </w:r>
      <w:r w:rsidRPr="007E4836">
        <w:rPr>
          <w:rFonts w:ascii="Times New Roman" w:eastAsia="Times New Roman" w:hAnsi="Times New Roman" w:cs="Times New Roman"/>
          <w:b/>
          <w:sz w:val="24"/>
        </w:rPr>
        <w:tab/>
        <w:t xml:space="preserve">  </w:t>
      </w:r>
    </w:p>
    <w:p w:rsidR="00C27EDC" w:rsidRDefault="000E669B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2</w:t>
      </w:r>
      <w:r>
        <w:rPr>
          <w:rFonts w:ascii="Times New Roman" w:eastAsia="Times New Roman" w:hAnsi="Times New Roman" w:cs="Times New Roman"/>
          <w:b/>
        </w:rPr>
        <w:tab/>
        <w:t>Zmeny účtovných zásad a metód:</w:t>
      </w:r>
    </w:p>
    <w:p w:rsidR="007E4836" w:rsidRDefault="007E483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27EDC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Účtovné metódy a zásady boli aplikované v rámci platného </w:t>
      </w:r>
      <w:proofErr w:type="spellStart"/>
      <w:r>
        <w:rPr>
          <w:rFonts w:ascii="Times New Roman" w:eastAsia="Times New Roman" w:hAnsi="Times New Roman" w:cs="Times New Roman"/>
        </w:rPr>
        <w:t>ZoÚ</w:t>
      </w:r>
      <w:proofErr w:type="spellEnd"/>
      <w:r>
        <w:rPr>
          <w:rFonts w:ascii="Times New Roman" w:eastAsia="Times New Roman" w:hAnsi="Times New Roman" w:cs="Times New Roman"/>
        </w:rPr>
        <w:t xml:space="preserve">, s osobitosťami: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9"/>
        <w:gridCol w:w="2712"/>
        <w:gridCol w:w="3285"/>
      </w:tblGrid>
      <w:tr w:rsidR="00C27EDC">
        <w:trPr>
          <w:trHeight w:val="1"/>
        </w:trPr>
        <w:tc>
          <w:tcPr>
            <w:tcW w:w="30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zmeny zásady alebo metódy</w:t>
            </w:r>
          </w:p>
        </w:tc>
        <w:tc>
          <w:tcPr>
            <w:tcW w:w="27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zmeny</w:t>
            </w:r>
          </w:p>
        </w:tc>
        <w:tc>
          <w:tcPr>
            <w:tcW w:w="334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Hodnota vplyvu na príslušnú zložku majetku, záväzkov, vlastného imania a výsledku hospodárenia účtovnej jednotky</w:t>
            </w:r>
          </w:p>
        </w:tc>
      </w:tr>
      <w:tr w:rsidR="00C27EDC">
        <w:trPr>
          <w:trHeight w:val="1"/>
        </w:trPr>
        <w:tc>
          <w:tcPr>
            <w:tcW w:w="303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C27EDC" w:rsidP="008F7B65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277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C27EDC" w:rsidP="008F7B65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33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C27EDC">
            <w:pPr>
              <w:spacing w:after="0" w:line="240" w:lineRule="auto"/>
              <w:ind w:firstLine="660"/>
              <w:jc w:val="right"/>
            </w:pPr>
          </w:p>
        </w:tc>
      </w:tr>
      <w:tr w:rsidR="00C27EDC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3036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C27EDC" w:rsidRDefault="000E669B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27EDC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3</w:t>
      </w:r>
      <w:r>
        <w:rPr>
          <w:rFonts w:ascii="Times New Roman" w:eastAsia="Times New Roman" w:hAnsi="Times New Roman" w:cs="Times New Roman"/>
          <w:b/>
        </w:rPr>
        <w:tab/>
        <w:t>Informácie o charaktere a účele transakcií, ktoré sa neuvádzajú v súvahe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07"/>
        <w:gridCol w:w="2307"/>
        <w:gridCol w:w="1915"/>
        <w:gridCol w:w="2437"/>
      </w:tblGrid>
      <w:tr w:rsidR="00C27EDC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lastRenderedPageBreak/>
              <w:t>Opis transakcie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Finančný vplyv transakcie na účtovnú jednotku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Riziká transakcie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Prínosy transakcie</w:t>
            </w:r>
          </w:p>
        </w:tc>
      </w:tr>
      <w:tr w:rsidR="00C27EDC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27EDC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27EDC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a)   Spôsob oceňovania jednotlivých zložiek majetku a záväzkov: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41"/>
        <w:gridCol w:w="2598"/>
        <w:gridCol w:w="2727"/>
      </w:tblGrid>
      <w:tr w:rsidR="00C27EDC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majetku / záväzkov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Spôsob ocenenia</w:t>
            </w: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Náklady spojené </w:t>
            </w: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br/>
              <w:t>s obstaraním</w:t>
            </w:r>
          </w:p>
        </w:tc>
      </w:tr>
      <w:tr w:rsidR="00C27EDC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kúpou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C7524F" w:rsidP="00C7524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Obstarávacou cenou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C7524F" w:rsidP="00C7524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áno</w:t>
            </w:r>
          </w:p>
        </w:tc>
      </w:tr>
      <w:tr w:rsidR="00C27EDC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Dlhodobý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C27EDC" w:rsidP="00C7524F">
            <w:pPr>
              <w:spacing w:after="0" w:line="240" w:lineRule="auto"/>
              <w:jc w:val="center"/>
            </w:pP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C27EDC" w:rsidP="00C7524F">
            <w:pPr>
              <w:spacing w:after="0" w:line="240" w:lineRule="auto"/>
              <w:jc w:val="center"/>
            </w:pPr>
          </w:p>
        </w:tc>
      </w:tr>
      <w:tr w:rsidR="00C27EDC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obstarané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C7524F" w:rsidP="00C7524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Obstarávacou cenou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C7524F" w:rsidP="00C7524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áno</w:t>
            </w:r>
          </w:p>
        </w:tc>
      </w:tr>
      <w:tr w:rsidR="00C27EDC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vytvorené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obstarané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Zákazková výroba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Zákazková výstav.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nehnuteľ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 určenej na predaj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14EF8" w:rsidP="00014EF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Menovitou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Krátkodobý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C7524F" w:rsidP="00C7524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Menovitou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C27EDC" w:rsidP="00C7524F">
            <w:pPr>
              <w:spacing w:after="0" w:line="240" w:lineRule="auto"/>
              <w:jc w:val="center"/>
            </w:pPr>
          </w:p>
        </w:tc>
      </w:tr>
      <w:tr w:rsidR="00C27EDC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Časové rozlíšenie na strane aktív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C7524F" w:rsidP="00C7524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Menovitou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C27EDC" w:rsidP="00C7524F">
            <w:pPr>
              <w:spacing w:after="0" w:line="240" w:lineRule="auto"/>
              <w:jc w:val="center"/>
            </w:pPr>
          </w:p>
        </w:tc>
      </w:tr>
      <w:tr w:rsidR="00C27EDC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C7524F" w:rsidP="00C7524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Menovitou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C27EDC" w:rsidP="00C7524F">
            <w:pPr>
              <w:spacing w:after="0" w:line="240" w:lineRule="auto"/>
              <w:jc w:val="center"/>
            </w:pPr>
          </w:p>
        </w:tc>
      </w:tr>
      <w:tr w:rsidR="00C27EDC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Časové rozlíšenie na strane pasív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C7524F" w:rsidP="00C7524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Menovitou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C27EDC" w:rsidP="00C7524F">
            <w:pPr>
              <w:spacing w:after="0" w:line="240" w:lineRule="auto"/>
              <w:jc w:val="center"/>
            </w:pPr>
          </w:p>
        </w:tc>
      </w:tr>
      <w:tr w:rsidR="00C27EDC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Deriváty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a záväzky zabezpečené derivátmi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Majetok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obstar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 zmluvou o kúpe prenajatej veci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014EF8">
              <w:rPr>
                <w:rFonts w:ascii="Times New Roman" w:eastAsia="Times New Roman" w:hAnsi="Times New Roman" w:cs="Times New Roman"/>
                <w:b/>
                <w:color w:val="2F75B5"/>
              </w:rPr>
              <w:t>Obstarávacou cenou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obstaraný v privatizácii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bookmarkStart w:id="0" w:name="_GoBack"/>
        <w:bookmarkEnd w:id="0"/>
      </w:tr>
      <w:tr w:rsidR="00C27EDC">
        <w:trPr>
          <w:trHeight w:val="1"/>
        </w:trPr>
        <w:tc>
          <w:tcPr>
            <w:tcW w:w="373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Splatná daň z príjmov a odložená daň z príjmov</w:t>
            </w:r>
          </w:p>
        </w:tc>
        <w:tc>
          <w:tcPr>
            <w:tcW w:w="2638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14EF8" w:rsidP="00014EF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 xml:space="preserve">V súlade so zákonom o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DzPPO</w:t>
            </w:r>
            <w:proofErr w:type="spellEnd"/>
          </w:p>
        </w:tc>
        <w:tc>
          <w:tcPr>
            <w:tcW w:w="278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27EDC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b)   Odhad zníženia hodnoty majetku a tvorba OP k</w:t>
      </w:r>
      <w:r w:rsidR="00770849">
        <w:rPr>
          <w:rFonts w:ascii="Times New Roman" w:eastAsia="Times New Roman" w:hAnsi="Times New Roman" w:cs="Times New Roman"/>
          <w:b/>
        </w:rPr>
        <w:t> </w:t>
      </w:r>
      <w:r>
        <w:rPr>
          <w:rFonts w:ascii="Times New Roman" w:eastAsia="Times New Roman" w:hAnsi="Times New Roman" w:cs="Times New Roman"/>
          <w:b/>
        </w:rPr>
        <w:t>majetku</w:t>
      </w:r>
      <w:r w:rsidR="00770849">
        <w:rPr>
          <w:rFonts w:ascii="Times New Roman" w:eastAsia="Times New Roman" w:hAnsi="Times New Roman" w:cs="Times New Roman"/>
          <w:b/>
        </w:rPr>
        <w:t xml:space="preserve"> – </w:t>
      </w:r>
      <w:r w:rsidR="00770849" w:rsidRPr="00770849">
        <w:rPr>
          <w:rFonts w:ascii="Times New Roman" w:eastAsia="Times New Roman" w:hAnsi="Times New Roman" w:cs="Times New Roman"/>
          <w:b/>
          <w:color w:val="2F75B5"/>
        </w:rPr>
        <w:t>ÚJ nemá náplň</w:t>
      </w:r>
      <w:r w:rsidR="00770849">
        <w:rPr>
          <w:rFonts w:ascii="Times New Roman" w:eastAsia="Times New Roman" w:hAnsi="Times New Roman" w:cs="Times New Roman"/>
          <w:b/>
        </w:rPr>
        <w:t xml:space="preserve">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29"/>
        <w:gridCol w:w="2786"/>
        <w:gridCol w:w="3251"/>
      </w:tblGrid>
      <w:tr w:rsidR="00C27EDC">
        <w:trPr>
          <w:trHeight w:val="1"/>
        </w:trPr>
        <w:tc>
          <w:tcPr>
            <w:tcW w:w="29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Charakteristika majetku</w:t>
            </w: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Odhad zníženia hodnoty majetku</w:t>
            </w:r>
          </w:p>
        </w:tc>
        <w:tc>
          <w:tcPr>
            <w:tcW w:w="332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Vytvorená OP</w:t>
            </w:r>
          </w:p>
        </w:tc>
      </w:tr>
      <w:tr w:rsidR="00C27EDC">
        <w:trPr>
          <w:trHeight w:val="1"/>
        </w:trPr>
        <w:tc>
          <w:tcPr>
            <w:tcW w:w="297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2974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27EDC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c)   Ocenenie záväzkov a stanovenie odhadu ocenenia rezerv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4"/>
        <w:gridCol w:w="4362"/>
      </w:tblGrid>
      <w:tr w:rsidR="00C27EDC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Určenie ocenenia záväzkov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Odhad ocenenia rezerv</w:t>
            </w:r>
          </w:p>
        </w:tc>
      </w:tr>
      <w:tr w:rsidR="00C27EDC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77084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Záväzky boli ocenené sumou, na ktorú záväzok znie - MH</w:t>
            </w:r>
            <w:r w:rsidR="000E669B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77084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 xml:space="preserve">Rezerva bola ocenená kvalifikovaným odhadom </w:t>
            </w:r>
            <w:r w:rsidR="000E669B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Tr="00770849">
        <w:trPr>
          <w:trHeight w:val="326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C27EDC" w:rsidP="00770849">
            <w:pPr>
              <w:pStyle w:val="Odsekzoznamu"/>
              <w:spacing w:after="0" w:line="240" w:lineRule="auto"/>
            </w:pPr>
          </w:p>
        </w:tc>
      </w:tr>
      <w:tr w:rsidR="00C27EDC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C27EDC">
            <w:pPr>
              <w:spacing w:after="0" w:line="240" w:lineRule="auto"/>
              <w:jc w:val="center"/>
            </w:pPr>
          </w:p>
        </w:tc>
      </w:tr>
      <w:tr w:rsidR="00C27EDC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27EDC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d)  Ocenenie finančných nástrojov alebo majetku, ktorý nie je finančným nástrojom pri oceňovaní reálnou hodnotou</w:t>
      </w:r>
      <w:r w:rsidR="00770849">
        <w:rPr>
          <w:rFonts w:ascii="Times New Roman" w:eastAsia="Times New Roman" w:hAnsi="Times New Roman" w:cs="Times New Roman"/>
          <w:b/>
        </w:rPr>
        <w:t xml:space="preserve"> - </w:t>
      </w:r>
      <w:r w:rsidR="00770849" w:rsidRPr="00770849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76"/>
        <w:gridCol w:w="2726"/>
        <w:gridCol w:w="1369"/>
        <w:gridCol w:w="1498"/>
        <w:gridCol w:w="1497"/>
      </w:tblGrid>
      <w:tr w:rsidR="00C27EDC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Finančný nástroj (FN) alebo majetok, ktorý nie je FN pri oceňovaní reálnou hodnotou 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Aplikácia RH podľa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ZoÚ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VH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VI</w:t>
            </w:r>
          </w:p>
        </w:tc>
      </w:tr>
      <w:tr w:rsidR="00C27EDC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</w:tbl>
    <w:p w:rsidR="00C27EDC" w:rsidRPr="00770849" w:rsidRDefault="000E669B" w:rsidP="00770849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C27EDC" w:rsidRDefault="000E669B">
      <w:pPr>
        <w:spacing w:before="240"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e)</w:t>
      </w:r>
      <w:r>
        <w:rPr>
          <w:rFonts w:ascii="Times New Roman" w:eastAsia="Times New Roman" w:hAnsi="Times New Roman" w:cs="Times New Roman"/>
          <w:b/>
        </w:rPr>
        <w:tab/>
        <w:t>Ocenenie finančných nástrojov pri oceňovaní obstarávacou cenou alebo vlastnými nákladmi</w:t>
      </w:r>
      <w:r w:rsidR="00770849">
        <w:rPr>
          <w:rFonts w:ascii="Times New Roman" w:eastAsia="Times New Roman" w:hAnsi="Times New Roman" w:cs="Times New Roman"/>
          <w:b/>
        </w:rPr>
        <w:t xml:space="preserve"> -</w:t>
      </w:r>
      <w:r w:rsidR="00770849" w:rsidRPr="00770849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40"/>
        <w:gridCol w:w="1510"/>
        <w:gridCol w:w="1629"/>
        <w:gridCol w:w="1817"/>
        <w:gridCol w:w="2170"/>
      </w:tblGrid>
      <w:tr w:rsidR="00C27EDC">
        <w:trPr>
          <w:trHeight w:val="1"/>
        </w:trPr>
        <w:tc>
          <w:tcPr>
            <w:tcW w:w="189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FM</w:t>
            </w:r>
          </w:p>
        </w:tc>
        <w:tc>
          <w:tcPr>
            <w:tcW w:w="153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1665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826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Charakteristika FM</w:t>
            </w:r>
          </w:p>
        </w:tc>
        <w:tc>
          <w:tcPr>
            <w:tcW w:w="222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pre nezníženie účtovnej hodnoty</w:t>
            </w:r>
          </w:p>
        </w:tc>
      </w:tr>
      <w:tr w:rsidR="00C27EDC">
        <w:trPr>
          <w:trHeight w:val="1"/>
        </w:trPr>
        <w:tc>
          <w:tcPr>
            <w:tcW w:w="1899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</w:tbl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27EDC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f)      Spôsob stanovenia metódy vlastného imania</w:t>
      </w:r>
      <w:r w:rsidR="00770849">
        <w:rPr>
          <w:rFonts w:ascii="Times New Roman" w:eastAsia="Times New Roman" w:hAnsi="Times New Roman" w:cs="Times New Roman"/>
          <w:b/>
        </w:rPr>
        <w:t xml:space="preserve"> - </w:t>
      </w:r>
      <w:r w:rsidR="00770849" w:rsidRPr="00770849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717301" w:rsidRDefault="00717301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812583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g)     Spôsob zostavenia odpisového plánu dlhodobého majetku</w:t>
      </w:r>
      <w:r w:rsidR="00812583">
        <w:rPr>
          <w:rFonts w:ascii="Times New Roman" w:eastAsia="Times New Roman" w:hAnsi="Times New Roman" w:cs="Times New Roman"/>
          <w:b/>
        </w:rPr>
        <w:t xml:space="preserve"> </w:t>
      </w:r>
    </w:p>
    <w:p w:rsidR="00C27EDC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92"/>
        <w:gridCol w:w="2181"/>
        <w:gridCol w:w="1891"/>
        <w:gridCol w:w="2164"/>
      </w:tblGrid>
      <w:tr w:rsidR="00C27EDC">
        <w:trPr>
          <w:trHeight w:val="1"/>
        </w:trPr>
        <w:tc>
          <w:tcPr>
            <w:tcW w:w="277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lastRenderedPageBreak/>
              <w:t>Druh majetku</w:t>
            </w:r>
          </w:p>
        </w:tc>
        <w:tc>
          <w:tcPr>
            <w:tcW w:w="223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Doba odpisovania</w:t>
            </w:r>
          </w:p>
        </w:tc>
        <w:tc>
          <w:tcPr>
            <w:tcW w:w="195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Sadzba odpisov</w:t>
            </w:r>
          </w:p>
        </w:tc>
        <w:tc>
          <w:tcPr>
            <w:tcW w:w="22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Odpisová metóda</w:t>
            </w:r>
          </w:p>
        </w:tc>
      </w:tr>
      <w:tr w:rsidR="00C27EDC">
        <w:trPr>
          <w:trHeight w:val="1"/>
        </w:trPr>
        <w:tc>
          <w:tcPr>
            <w:tcW w:w="2778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812583" w:rsidP="008125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Pozemky</w:t>
            </w:r>
          </w:p>
        </w:tc>
        <w:tc>
          <w:tcPr>
            <w:tcW w:w="223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812583" w:rsidP="008125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950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812583" w:rsidP="008125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222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812583" w:rsidP="008125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</w:tr>
      <w:tr w:rsidR="00C27EDC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812583" w:rsidP="008125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812583">
              <w:rPr>
                <w:rFonts w:ascii="Calibri" w:eastAsia="Calibri" w:hAnsi="Calibri" w:cs="Calibri"/>
              </w:rPr>
              <w:t>Stavby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812583" w:rsidP="008125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240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812583" w:rsidP="008125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812583">
              <w:rPr>
                <w:rFonts w:ascii="Calibri" w:eastAsia="Calibri" w:hAnsi="Calibri" w:cs="Calibri"/>
              </w:rPr>
              <w:t>1/240</w:t>
            </w: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812583" w:rsidP="008125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lineárna</w:t>
            </w:r>
          </w:p>
        </w:tc>
      </w:tr>
      <w:tr w:rsidR="00C27EDC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812583" w:rsidP="008125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812583">
              <w:rPr>
                <w:rFonts w:ascii="Calibri" w:eastAsia="Calibri" w:hAnsi="Calibri" w:cs="Calibri"/>
              </w:rPr>
              <w:t>Os. automobil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812583" w:rsidP="008125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48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812583" w:rsidP="008125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1/48</w:t>
            </w: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812583" w:rsidP="008125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lineárna</w:t>
            </w:r>
          </w:p>
        </w:tc>
      </w:tr>
      <w:tr w:rsidR="00C27EDC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812583" w:rsidP="008125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proofErr w:type="spellStart"/>
            <w:r w:rsidRPr="00812583">
              <w:rPr>
                <w:rFonts w:ascii="Calibri" w:eastAsia="Calibri" w:hAnsi="Calibri" w:cs="Calibri"/>
              </w:rPr>
              <w:t>Klimatizacia</w:t>
            </w:r>
            <w:proofErr w:type="spellEnd"/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812583" w:rsidP="008125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144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812583" w:rsidP="008125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1/144</w:t>
            </w: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812583" w:rsidP="008125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lineárna</w:t>
            </w:r>
          </w:p>
        </w:tc>
      </w:tr>
      <w:tr w:rsidR="00C27EDC">
        <w:trPr>
          <w:trHeight w:val="1"/>
        </w:trPr>
        <w:tc>
          <w:tcPr>
            <w:tcW w:w="2778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705CBD" w:rsidP="008125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Kancel</w:t>
            </w:r>
            <w:proofErr w:type="spellEnd"/>
            <w:r>
              <w:rPr>
                <w:rFonts w:ascii="Calibri" w:eastAsia="Calibri" w:hAnsi="Calibri" w:cs="Calibri"/>
              </w:rPr>
              <w:t>. prístroje</w:t>
            </w:r>
          </w:p>
        </w:tc>
        <w:tc>
          <w:tcPr>
            <w:tcW w:w="2233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705CBD" w:rsidP="008125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48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705CBD" w:rsidP="008125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1/48</w:t>
            </w:r>
          </w:p>
        </w:tc>
        <w:tc>
          <w:tcPr>
            <w:tcW w:w="2229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705CBD" w:rsidP="008125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705CBD">
              <w:rPr>
                <w:rFonts w:ascii="Calibri" w:eastAsia="Calibri" w:hAnsi="Calibri" w:cs="Calibri"/>
              </w:rPr>
              <w:t>lineárna</w:t>
            </w:r>
          </w:p>
        </w:tc>
      </w:tr>
    </w:tbl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812583" w:rsidRDefault="000E669B" w:rsidP="00812583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32"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nehmotného majetku</w:t>
      </w:r>
      <w:r>
        <w:rPr>
          <w:rFonts w:ascii="Times New Roman" w:eastAsia="Times New Roman" w:hAnsi="Times New Roman" w:cs="Times New Roman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>
        <w:rPr>
          <w:rFonts w:ascii="Times New Roman" w:eastAsia="Times New Roman" w:hAnsi="Times New Roman" w:cs="Times New Roman"/>
          <w:b/>
        </w:rPr>
        <w:t>.</w:t>
      </w:r>
      <w:r w:rsidR="00812583">
        <w:rPr>
          <w:rFonts w:ascii="Times New Roman" w:eastAsia="Times New Roman" w:hAnsi="Times New Roman" w:cs="Times New Roman"/>
          <w:b/>
        </w:rPr>
        <w:t>-</w:t>
      </w:r>
      <w:r w:rsidR="00812583" w:rsidRPr="00812583">
        <w:rPr>
          <w:rFonts w:ascii="Calibri" w:eastAsia="Calibri" w:hAnsi="Calibri" w:cs="Calibri"/>
        </w:rPr>
        <w:t xml:space="preserve"> </w:t>
      </w:r>
      <w:r w:rsidR="00812583" w:rsidRPr="00770849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p w:rsidR="00C27EDC" w:rsidRDefault="00C27EDC" w:rsidP="00812583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27EDC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>Odpisový plán bol ovplyvnený týmito rozhodnutiami:</w:t>
      </w:r>
    </w:p>
    <w:p w:rsidR="00C27EDC" w:rsidRDefault="000E669B" w:rsidP="00812583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hmotného majetku</w:t>
      </w:r>
      <w:r>
        <w:rPr>
          <w:rFonts w:ascii="Times New Roman" w:eastAsia="Times New Roman" w:hAnsi="Times New Roman" w:cs="Times New Roman"/>
        </w:rPr>
        <w:t xml:space="preserve"> podnikateľ zostavil interným predpisom, v ktorom vychádzal z predpokladaného opotrebenia zaraďovaného majetku zodpovedajúceho bežným podmienkam jeho používania. Odpisové sadzby pre </w:t>
      </w:r>
      <w:r>
        <w:rPr>
          <w:rFonts w:ascii="Times New Roman" w:eastAsia="Times New Roman" w:hAnsi="Times New Roman" w:cs="Times New Roman"/>
        </w:rPr>
        <w:tab/>
        <w:t xml:space="preserve">účtovné a daňové odpisy podnikateľa </w:t>
      </w:r>
      <w:r>
        <w:rPr>
          <w:rFonts w:ascii="Times New Roman" w:eastAsia="Times New Roman" w:hAnsi="Times New Roman" w:cs="Times New Roman"/>
          <w:b/>
        </w:rPr>
        <w:t>sa nerovnajú</w:t>
      </w:r>
      <w:r>
        <w:rPr>
          <w:rFonts w:ascii="Times New Roman" w:eastAsia="Times New Roman" w:hAnsi="Times New Roman" w:cs="Times New Roman"/>
        </w:rPr>
        <w:t>.</w:t>
      </w:r>
    </w:p>
    <w:p w:rsidR="00C27EDC" w:rsidRDefault="000E669B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ab/>
      </w:r>
    </w:p>
    <w:p w:rsidR="00C27EDC" w:rsidRDefault="000E669B">
      <w:pPr>
        <w:spacing w:before="240" w:after="160" w:line="240" w:lineRule="auto"/>
        <w:ind w:left="992" w:hanging="992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h)</w:t>
      </w:r>
      <w:r>
        <w:rPr>
          <w:rFonts w:ascii="Times New Roman" w:eastAsia="Times New Roman" w:hAnsi="Times New Roman" w:cs="Times New Roman"/>
          <w:b/>
        </w:rPr>
        <w:tab/>
        <w:t>Dotácie poskytnuté na obstaranie majetku:</w:t>
      </w:r>
      <w:r w:rsidR="00770849" w:rsidRPr="00770849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83"/>
        <w:gridCol w:w="3204"/>
        <w:gridCol w:w="2841"/>
      </w:tblGrid>
      <w:tr w:rsidR="00C27EDC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Majetok</w:t>
            </w: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Ocenenie</w:t>
            </w: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Výška dotácie</w:t>
            </w:r>
          </w:p>
        </w:tc>
      </w:tr>
      <w:tr w:rsidR="00C27EDC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27EDC">
        <w:trPr>
          <w:trHeight w:val="1"/>
        </w:trPr>
        <w:tc>
          <w:tcPr>
            <w:tcW w:w="2966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27EDC">
        <w:trPr>
          <w:trHeight w:val="1"/>
        </w:trPr>
        <w:tc>
          <w:tcPr>
            <w:tcW w:w="296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27EDC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III. 5 </w:t>
      </w:r>
      <w:r>
        <w:rPr>
          <w:rFonts w:ascii="Times New Roman" w:eastAsia="Times New Roman" w:hAnsi="Times New Roman" w:cs="Times New Roman"/>
          <w:b/>
        </w:rPr>
        <w:tab/>
        <w:t>Oprava významných a nevýznamných chýb minulých účtovných období vykonaných v bežnom účtovnom období:</w:t>
      </w:r>
      <w:r w:rsidR="00770849" w:rsidRPr="00770849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08"/>
        <w:gridCol w:w="2774"/>
        <w:gridCol w:w="3146"/>
      </w:tblGrid>
      <w:tr w:rsidR="00C27EDC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Druh opravy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Suma</w:t>
            </w: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Popis chyby a vplyvu opravy</w:t>
            </w:r>
          </w:p>
        </w:tc>
      </w:tr>
      <w:tr w:rsidR="00C27EDC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0E669B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významných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27EDC">
        <w:trPr>
          <w:trHeight w:val="1"/>
        </w:trPr>
        <w:tc>
          <w:tcPr>
            <w:tcW w:w="3069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0E669B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nevýznamných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C27EDC" w:rsidRDefault="00C27E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C27EDC" w:rsidRDefault="000E669B">
      <w:pPr>
        <w:spacing w:before="240" w:after="0" w:line="240" w:lineRule="auto"/>
        <w:ind w:left="992" w:hanging="992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IV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Informácie, ktoré vysvetľujú a dopĺňajú položky výkazu ziskov a strát</w:t>
      </w:r>
    </w:p>
    <w:p w:rsidR="00C27EDC" w:rsidRDefault="00C27EDC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C27EDC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1</w:t>
      </w:r>
      <w:r>
        <w:rPr>
          <w:rFonts w:ascii="Times New Roman" w:eastAsia="Times New Roman" w:hAnsi="Times New Roman" w:cs="Times New Roman"/>
          <w:b/>
        </w:rPr>
        <w:tab/>
        <w:t xml:space="preserve">Charakteristika </w:t>
      </w:r>
      <w:proofErr w:type="spellStart"/>
      <w:r>
        <w:rPr>
          <w:rFonts w:ascii="Times New Roman" w:eastAsia="Times New Roman" w:hAnsi="Times New Roman" w:cs="Times New Roman"/>
          <w:b/>
        </w:rPr>
        <w:t>Goodwilu</w:t>
      </w:r>
      <w:proofErr w:type="spellEnd"/>
      <w:r>
        <w:rPr>
          <w:rFonts w:ascii="Times New Roman" w:eastAsia="Times New Roman" w:hAnsi="Times New Roman" w:cs="Times New Roman"/>
          <w:b/>
        </w:rPr>
        <w:t>:</w:t>
      </w:r>
      <w:r w:rsidR="00770849" w:rsidRPr="00770849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17"/>
        <w:gridCol w:w="1972"/>
        <w:gridCol w:w="1646"/>
        <w:gridCol w:w="2431"/>
      </w:tblGrid>
      <w:tr w:rsidR="00C27EDC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Charakteristika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goodwillu</w:t>
            </w:r>
            <w:proofErr w:type="spellEnd"/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vzniku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Hodnota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Spôsob výpočtu hodnoty</w:t>
            </w:r>
          </w:p>
        </w:tc>
      </w:tr>
      <w:tr w:rsidR="00C27EDC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27EDC" w:rsidRDefault="000E669B" w:rsidP="00812583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 xml:space="preserve">Ďalšie dôležité informácie o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goodwille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(prehodnotenie opodstatnenosti jeho výšky a odpisu hodnoty):</w:t>
      </w:r>
    </w:p>
    <w:p w:rsidR="00C27EDC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2</w:t>
      </w:r>
      <w:r>
        <w:rPr>
          <w:rFonts w:ascii="Times New Roman" w:eastAsia="Times New Roman" w:hAnsi="Times New Roman" w:cs="Times New Roman"/>
          <w:b/>
        </w:rPr>
        <w:tab/>
        <w:t>Informácie o významných položkách derivátov za bežné účtovné obdobie:</w:t>
      </w:r>
      <w:r w:rsidR="00770849" w:rsidRPr="00770849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15"/>
        <w:gridCol w:w="411"/>
        <w:gridCol w:w="500"/>
        <w:gridCol w:w="1034"/>
        <w:gridCol w:w="320"/>
        <w:gridCol w:w="480"/>
        <w:gridCol w:w="452"/>
        <w:gridCol w:w="370"/>
        <w:gridCol w:w="475"/>
        <w:gridCol w:w="556"/>
        <w:gridCol w:w="524"/>
        <w:gridCol w:w="267"/>
        <w:gridCol w:w="344"/>
        <w:gridCol w:w="711"/>
        <w:gridCol w:w="459"/>
        <w:gridCol w:w="394"/>
      </w:tblGrid>
      <w:tr w:rsidR="00C27EDC">
        <w:trPr>
          <w:trHeight w:val="1"/>
        </w:trPr>
        <w:tc>
          <w:tcPr>
            <w:tcW w:w="172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1</w:t>
            </w:r>
          </w:p>
        </w:tc>
        <w:tc>
          <w:tcPr>
            <w:tcW w:w="42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40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27EDC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2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27EDC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8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27EDC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gridSpan w:val="4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27EDC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27EDC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9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27EDC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27EDC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 položky</w:t>
            </w:r>
          </w:p>
        </w:tc>
        <w:tc>
          <w:tcPr>
            <w:tcW w:w="3675" w:type="dxa"/>
            <w:gridSpan w:val="7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2917" w:type="dxa"/>
            <w:gridSpan w:val="6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Dohodnutá cena podkladového nástroja</w:t>
            </w:r>
          </w:p>
        </w:tc>
      </w:tr>
      <w:tr w:rsidR="00C27EDC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pohľadávky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záväzku</w:t>
            </w:r>
          </w:p>
        </w:tc>
        <w:tc>
          <w:tcPr>
            <w:tcW w:w="2917" w:type="dxa"/>
            <w:gridSpan w:val="6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</w:tr>
      <w:tr w:rsidR="00C27EDC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8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813" w:type="dxa"/>
            <w:gridSpan w:val="4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917" w:type="dxa"/>
            <w:gridSpan w:val="6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</w:tr>
      <w:tr w:rsidR="00C27EDC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Deriváty určené na obchodovanie, z toho: </w:t>
            </w:r>
          </w:p>
        </w:tc>
        <w:tc>
          <w:tcPr>
            <w:tcW w:w="1862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Zabezpečovacie deriváty, z toho: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before="240"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2</w:t>
            </w:r>
          </w:p>
        </w:tc>
        <w:tc>
          <w:tcPr>
            <w:tcW w:w="50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4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16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27EDC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5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27EDC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9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27EDC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52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27EDC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52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27EDC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9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27EDC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27EDC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814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778" w:type="dxa"/>
            <w:gridSpan w:val="8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81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Zmena reálnej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hodn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>. (+/-) s vplyvom na</w:t>
            </w:r>
          </w:p>
        </w:tc>
        <w:tc>
          <w:tcPr>
            <w:tcW w:w="377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Zmena reálnej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hodn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>. (+/-) s vplyvom na</w:t>
            </w:r>
          </w:p>
        </w:tc>
      </w:tr>
      <w:tr w:rsidR="00C27EDC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výsledok hospodárenia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vlastné imanie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výsledok hospodárenia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vlastné imanie</w:t>
            </w:r>
          </w:p>
        </w:tc>
      </w:tr>
      <w:tr w:rsidR="00C27EDC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54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274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230" w:type="dxa"/>
            <w:gridSpan w:val="5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  <w:tc>
          <w:tcPr>
            <w:tcW w:w="154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e</w:t>
            </w:r>
          </w:p>
        </w:tc>
      </w:tr>
      <w:tr w:rsidR="00C27EDC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Deriváty určené na obchodovanie, z toho: </w:t>
            </w:r>
          </w:p>
        </w:tc>
        <w:tc>
          <w:tcPr>
            <w:tcW w:w="154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Zabezpečovacie deriváty, z toho: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27EDC" w:rsidRPr="00770849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dôležité informácie o významných položkách derivátov za bežné účtovné obdobie </w:t>
      </w:r>
      <w:r>
        <w:rPr>
          <w:rFonts w:ascii="Times New Roman" w:eastAsia="Times New Roman" w:hAnsi="Times New Roman" w:cs="Times New Roman"/>
        </w:rPr>
        <w:t>(napr. informácie o rozsahu a povahe týchto derivátov vrátane významných podmienok, ktoré môžu ovplyvniť sumu, načasovanie a mieru istoty budúcich peňažných tokov):</w:t>
      </w:r>
    </w:p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61"/>
        <w:gridCol w:w="855"/>
        <w:gridCol w:w="898"/>
        <w:gridCol w:w="830"/>
        <w:gridCol w:w="858"/>
        <w:gridCol w:w="281"/>
        <w:gridCol w:w="1258"/>
        <w:gridCol w:w="768"/>
        <w:gridCol w:w="727"/>
        <w:gridCol w:w="776"/>
      </w:tblGrid>
      <w:tr w:rsidR="00C27EDC">
        <w:trPr>
          <w:trHeight w:val="1"/>
        </w:trPr>
        <w:tc>
          <w:tcPr>
            <w:tcW w:w="177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Tabuľka č. 3</w:t>
            </w:r>
          </w:p>
        </w:tc>
        <w:tc>
          <w:tcPr>
            <w:tcW w:w="871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4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27EDC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 w:val="restart"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Zabezpečovaná položka</w:t>
            </w:r>
          </w:p>
        </w:tc>
        <w:tc>
          <w:tcPr>
            <w:tcW w:w="4796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</w:tr>
      <w:tr w:rsidR="00C27EDC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27EDC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997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2799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</w:tr>
      <w:tr w:rsidR="00C27EDC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vykázaný v súvahe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Záväzok vykázaný v súvahe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Zmluvy, ktoré sa neúčtujú na súvahových účtoch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Očakávané budúce obchody dosiaľ zmluvne nezabezpečené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Spolu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27EDC" w:rsidRDefault="000E669B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položkách zabezpečených derivátmi (najmä forma zabezpečenia):</w:t>
      </w:r>
    </w:p>
    <w:p w:rsidR="00C27EDC" w:rsidRDefault="00C27EDC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C27EDC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3 a)</w:t>
      </w:r>
      <w:r>
        <w:rPr>
          <w:rFonts w:ascii="Times New Roman" w:eastAsia="Times New Roman" w:hAnsi="Times New Roman" w:cs="Times New Roman"/>
          <w:b/>
        </w:rPr>
        <w:tab/>
        <w:t xml:space="preserve">Informácie o záväzkoch </w:t>
      </w:r>
      <w:r w:rsidR="00770849" w:rsidRPr="00770849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53"/>
        <w:gridCol w:w="2839"/>
        <w:gridCol w:w="2974"/>
      </w:tblGrid>
      <w:tr w:rsidR="00C27EDC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 položky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27EDC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C27EDC" w:rsidP="00812583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C27EDC" w:rsidP="00812583">
            <w:pPr>
              <w:spacing w:after="0" w:line="240" w:lineRule="auto"/>
              <w:ind w:firstLine="220"/>
              <w:jc w:val="center"/>
            </w:pPr>
          </w:p>
        </w:tc>
      </w:tr>
    </w:tbl>
    <w:p w:rsidR="00C27EDC" w:rsidRDefault="000E669B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záväzkoch:</w:t>
      </w:r>
    </w:p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27EDC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3 b)</w:t>
      </w:r>
      <w:r>
        <w:rPr>
          <w:rFonts w:ascii="Times New Roman" w:eastAsia="Times New Roman" w:hAnsi="Times New Roman" w:cs="Times New Roman"/>
          <w:b/>
        </w:rPr>
        <w:tab/>
        <w:t>Hodnota záväzkov zabezpečená záložným právom</w:t>
      </w:r>
      <w:r w:rsidR="00770849" w:rsidRPr="00770849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92"/>
        <w:gridCol w:w="2327"/>
        <w:gridCol w:w="2047"/>
      </w:tblGrid>
      <w:tr w:rsidR="00C27EDC">
        <w:trPr>
          <w:trHeight w:val="1"/>
        </w:trPr>
        <w:tc>
          <w:tcPr>
            <w:tcW w:w="469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formy zabezpečenia záväzku</w:t>
            </w:r>
          </w:p>
        </w:tc>
        <w:tc>
          <w:tcPr>
            <w:tcW w:w="445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záväzku zabezpečená</w:t>
            </w:r>
          </w:p>
        </w:tc>
      </w:tr>
      <w:tr w:rsidR="00C27EDC">
        <w:trPr>
          <w:trHeight w:val="1"/>
        </w:trPr>
        <w:tc>
          <w:tcPr>
            <w:tcW w:w="4698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36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Záložným právom</w:t>
            </w:r>
          </w:p>
        </w:tc>
        <w:tc>
          <w:tcPr>
            <w:tcW w:w="208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Inou formou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zabezp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>.</w:t>
            </w:r>
          </w:p>
        </w:tc>
      </w:tr>
      <w:tr w:rsidR="00C27EDC">
        <w:trPr>
          <w:trHeight w:val="1"/>
        </w:trPr>
        <w:tc>
          <w:tcPr>
            <w:tcW w:w="469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698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C27EDC" w:rsidRDefault="000E669B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dôležité informácie o záväzkoch </w:t>
      </w:r>
      <w:proofErr w:type="spellStart"/>
      <w:r>
        <w:rPr>
          <w:rFonts w:ascii="Times New Roman" w:eastAsia="Times New Roman" w:hAnsi="Times New Roman" w:cs="Times New Roman"/>
          <w:b/>
        </w:rPr>
        <w:t>zabezp</w:t>
      </w:r>
      <w:proofErr w:type="spellEnd"/>
      <w:r>
        <w:rPr>
          <w:rFonts w:ascii="Times New Roman" w:eastAsia="Times New Roman" w:hAnsi="Times New Roman" w:cs="Times New Roman"/>
          <w:b/>
        </w:rPr>
        <w:t>. záložným právom alebo inou formou zabezpečenia:</w:t>
      </w:r>
    </w:p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27EDC" w:rsidRDefault="000E669B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IV. 4 </w:t>
      </w:r>
      <w:r>
        <w:rPr>
          <w:rFonts w:ascii="Times New Roman" w:eastAsia="Times New Roman" w:hAnsi="Times New Roman" w:cs="Times New Roman"/>
          <w:b/>
        </w:rPr>
        <w:tab/>
        <w:t>Informácie o vlastných akciách</w:t>
      </w:r>
      <w:r w:rsidR="00770849" w:rsidRPr="00770849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p w:rsidR="00C27EDC" w:rsidRDefault="000E669B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a) - c)</w:t>
      </w:r>
      <w:r>
        <w:rPr>
          <w:rFonts w:ascii="Times New Roman" w:eastAsia="Times New Roman" w:hAnsi="Times New Roman" w:cs="Times New Roman"/>
          <w:b/>
        </w:rPr>
        <w:tab/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83"/>
        <w:gridCol w:w="1519"/>
        <w:gridCol w:w="1890"/>
        <w:gridCol w:w="2007"/>
        <w:gridCol w:w="1767"/>
      </w:tblGrid>
      <w:tr w:rsidR="00C27EDC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nadobudnutia vlastných akcií počas účtovného obdobia</w:t>
            </w:r>
          </w:p>
        </w:tc>
        <w:tc>
          <w:tcPr>
            <w:tcW w:w="7351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Bežné účtovné obdobie</w:t>
            </w:r>
          </w:p>
        </w:tc>
      </w:tr>
      <w:tr w:rsidR="00C27EDC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Stav na začiatku účtovného obdobia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Prírastky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Úbytky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Stav na konci účtovného obdobia</w:t>
            </w:r>
          </w:p>
        </w:tc>
      </w:tr>
      <w:tr w:rsidR="00C27EDC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</w:tr>
      <w:tr w:rsidR="00C27EDC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</w:tr>
      <w:tr w:rsidR="00C27EDC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Menovitá hodnota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</w:tr>
      <w:tr w:rsidR="00C27EDC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Hodnota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nadobudn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Hodnota za prevod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Hodnota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nadobudn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</w:tr>
      <w:tr w:rsidR="00C27EDC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</w:rPr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  <w:p w:rsidR="00C27EDC" w:rsidRDefault="00C27EDC">
            <w:pPr>
              <w:spacing w:after="0" w:line="240" w:lineRule="auto"/>
            </w:pPr>
          </w:p>
        </w:tc>
        <w:tc>
          <w:tcPr>
            <w:tcW w:w="1543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1801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Default="000E66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27EDC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vlastných akciách:</w:t>
      </w:r>
      <w:r w:rsidR="00770849" w:rsidRPr="00770849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27EDC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5</w:t>
      </w:r>
      <w:r>
        <w:rPr>
          <w:rFonts w:ascii="Times New Roman" w:eastAsia="Times New Roman" w:hAnsi="Times New Roman" w:cs="Times New Roman"/>
          <w:b/>
        </w:rPr>
        <w:tab/>
        <w:t>Informácie o výnosoch a nákladoch, ktoré majú výnimočný rozsah alebo výskyt</w:t>
      </w:r>
      <w:r w:rsidR="00F062F6" w:rsidRPr="00F062F6">
        <w:rPr>
          <w:rFonts w:ascii="Times New Roman" w:eastAsia="Times New Roman" w:hAnsi="Times New Roman" w:cs="Times New Roman"/>
          <w:b/>
          <w:color w:val="2F75B5"/>
        </w:rPr>
        <w:t xml:space="preserve"> </w:t>
      </w:r>
      <w:r w:rsidR="00F062F6" w:rsidRPr="00770849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82"/>
        <w:gridCol w:w="1957"/>
        <w:gridCol w:w="3951"/>
      </w:tblGrid>
      <w:tr w:rsidR="00133C0A" w:rsidTr="00133C0A">
        <w:trPr>
          <w:trHeight w:val="1"/>
        </w:trPr>
        <w:tc>
          <w:tcPr>
            <w:tcW w:w="8490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33C0A" w:rsidRDefault="00133C0A" w:rsidP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1</w:t>
            </w:r>
          </w:p>
        </w:tc>
      </w:tr>
      <w:tr w:rsidR="00C27EDC">
        <w:trPr>
          <w:trHeight w:val="1"/>
        </w:trPr>
        <w:tc>
          <w:tcPr>
            <w:tcW w:w="258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Výnosy, ktoré majú výnimočný rozsah alebo výskyt</w:t>
            </w:r>
          </w:p>
        </w:tc>
        <w:tc>
          <w:tcPr>
            <w:tcW w:w="195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95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>
        <w:trPr>
          <w:trHeight w:val="1"/>
        </w:trPr>
        <w:tc>
          <w:tcPr>
            <w:tcW w:w="2582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2582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2582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2582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27EDC" w:rsidRDefault="000E669B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výnosoch, ktoré majú výnimočný rozsah alebo výskyt:</w:t>
      </w:r>
      <w:r w:rsidR="00F062F6" w:rsidRPr="00F062F6">
        <w:rPr>
          <w:rFonts w:ascii="Times New Roman" w:eastAsia="Times New Roman" w:hAnsi="Times New Roman" w:cs="Times New Roman"/>
          <w:b/>
          <w:color w:val="2F75B5"/>
        </w:rPr>
        <w:t xml:space="preserve"> </w:t>
      </w:r>
      <w:r w:rsidR="00F062F6" w:rsidRPr="00770849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87"/>
        <w:gridCol w:w="2394"/>
        <w:gridCol w:w="3013"/>
      </w:tblGrid>
      <w:tr w:rsidR="00133C0A" w:rsidTr="00133C0A">
        <w:trPr>
          <w:trHeight w:val="1"/>
        </w:trPr>
        <w:tc>
          <w:tcPr>
            <w:tcW w:w="8394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33C0A" w:rsidRDefault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2</w:t>
            </w:r>
          </w:p>
        </w:tc>
      </w:tr>
      <w:tr w:rsidR="00C27EDC">
        <w:trPr>
          <w:trHeight w:val="1"/>
        </w:trPr>
        <w:tc>
          <w:tcPr>
            <w:tcW w:w="298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Náklady, ktoré majú výnimočný rozsah alebo výskyt</w:t>
            </w:r>
          </w:p>
        </w:tc>
        <w:tc>
          <w:tcPr>
            <w:tcW w:w="2394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01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>
        <w:trPr>
          <w:trHeight w:val="1"/>
        </w:trPr>
        <w:tc>
          <w:tcPr>
            <w:tcW w:w="298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298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2987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298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27EDC" w:rsidRPr="00812583" w:rsidRDefault="000E669B" w:rsidP="00812583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nákladoch, ktoré majú výnimočný rozsah alebo výskyt:</w:t>
      </w:r>
    </w:p>
    <w:p w:rsidR="00C27EDC" w:rsidRDefault="000E669B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iných aktívach a iných pasívach</w:t>
      </w:r>
    </w:p>
    <w:p w:rsidR="00C27EDC" w:rsidRDefault="00C27EDC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C27EDC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1 a)</w:t>
      </w:r>
      <w:r>
        <w:rPr>
          <w:rFonts w:ascii="Times New Roman" w:eastAsia="Times New Roman" w:hAnsi="Times New Roman" w:cs="Times New Roman"/>
          <w:b/>
        </w:rPr>
        <w:tab/>
        <w:t>Informácie o podmienenom majetku</w:t>
      </w:r>
      <w:r w:rsidR="00F062F6" w:rsidRPr="00F062F6">
        <w:rPr>
          <w:rFonts w:ascii="Times New Roman" w:eastAsia="Times New Roman" w:hAnsi="Times New Roman" w:cs="Times New Roman"/>
          <w:b/>
          <w:color w:val="2F75B5"/>
        </w:rPr>
        <w:t xml:space="preserve"> </w:t>
      </w:r>
      <w:r w:rsidR="00F062F6" w:rsidRPr="00770849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94"/>
        <w:gridCol w:w="2532"/>
        <w:gridCol w:w="2440"/>
      </w:tblGrid>
      <w:tr w:rsidR="00C27EDC">
        <w:trPr>
          <w:trHeight w:val="1"/>
        </w:trPr>
        <w:tc>
          <w:tcPr>
            <w:tcW w:w="407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podmieneného majetku</w:t>
            </w:r>
          </w:p>
        </w:tc>
        <w:tc>
          <w:tcPr>
            <w:tcW w:w="508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C27EDC">
        <w:trPr>
          <w:trHeight w:val="1"/>
        </w:trPr>
        <w:tc>
          <w:tcPr>
            <w:tcW w:w="407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5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24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C27EDC">
        <w:trPr>
          <w:trHeight w:val="1"/>
        </w:trPr>
        <w:tc>
          <w:tcPr>
            <w:tcW w:w="407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zo servisných zmlúv</w:t>
            </w:r>
          </w:p>
        </w:tc>
        <w:tc>
          <w:tcPr>
            <w:tcW w:w="258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poistných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Práva z koncesionárskych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licenčných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investovania prostriedkov získaných oslobodením od dane z príjmov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privatizácie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zo súdnych sporov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07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práva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27EDC" w:rsidRDefault="000E669B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podmienenom majetku:</w:t>
      </w:r>
      <w:r w:rsidR="00F062F6" w:rsidRPr="00F062F6">
        <w:rPr>
          <w:rFonts w:ascii="Times New Roman" w:eastAsia="Times New Roman" w:hAnsi="Times New Roman" w:cs="Times New Roman"/>
          <w:b/>
          <w:color w:val="2F75B5"/>
        </w:rPr>
        <w:t xml:space="preserve"> </w:t>
      </w:r>
      <w:r w:rsidR="00F062F6" w:rsidRPr="00770849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27EDC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1 b)</w:t>
      </w:r>
      <w:r>
        <w:rPr>
          <w:rFonts w:ascii="Times New Roman" w:eastAsia="Times New Roman" w:hAnsi="Times New Roman" w:cs="Times New Roman"/>
          <w:b/>
        </w:rPr>
        <w:tab/>
        <w:t>Informácie o podmienených záväzkoch</w:t>
      </w:r>
      <w:r w:rsidR="00F062F6" w:rsidRPr="00F062F6">
        <w:rPr>
          <w:rFonts w:ascii="Times New Roman" w:eastAsia="Times New Roman" w:hAnsi="Times New Roman" w:cs="Times New Roman"/>
          <w:b/>
          <w:color w:val="2F75B5"/>
        </w:rPr>
        <w:t xml:space="preserve"> </w:t>
      </w:r>
      <w:r w:rsidR="00F062F6" w:rsidRPr="00770849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99"/>
        <w:gridCol w:w="2622"/>
        <w:gridCol w:w="2191"/>
      </w:tblGrid>
      <w:tr w:rsidR="00133C0A" w:rsidTr="00922144">
        <w:trPr>
          <w:trHeight w:val="1"/>
        </w:trPr>
        <w:tc>
          <w:tcPr>
            <w:tcW w:w="9152" w:type="dxa"/>
            <w:gridSpan w:val="3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33C0A" w:rsidRDefault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Times New Roman" w:eastAsia="Times New Roman" w:hAnsi="Times New Roman" w:cs="Times New Roman"/>
              </w:rPr>
              <w:t>Tabuľka č.1</w:t>
            </w:r>
          </w:p>
        </w:tc>
      </w:tr>
      <w:tr w:rsidR="00C27EDC">
        <w:trPr>
          <w:trHeight w:val="1"/>
        </w:trPr>
        <w:tc>
          <w:tcPr>
            <w:tcW w:w="426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83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C27EDC">
        <w:trPr>
          <w:trHeight w:val="1"/>
        </w:trPr>
        <w:tc>
          <w:tcPr>
            <w:tcW w:w="4269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27EDC">
        <w:trPr>
          <w:trHeight w:val="1"/>
        </w:trPr>
        <w:tc>
          <w:tcPr>
            <w:tcW w:w="4269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26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6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26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6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26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zmluvy o podriadenom záväzku</w:t>
            </w:r>
          </w:p>
        </w:tc>
        <w:tc>
          <w:tcPr>
            <w:tcW w:w="266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26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ručenia</w:t>
            </w:r>
          </w:p>
        </w:tc>
        <w:tc>
          <w:tcPr>
            <w:tcW w:w="266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269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podmienené záväzky</w:t>
            </w:r>
          </w:p>
        </w:tc>
        <w:tc>
          <w:tcPr>
            <w:tcW w:w="2666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133C0A" w:rsidTr="00922144">
        <w:trPr>
          <w:trHeight w:val="1"/>
        </w:trPr>
        <w:tc>
          <w:tcPr>
            <w:tcW w:w="9152" w:type="dxa"/>
            <w:gridSpan w:val="3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33C0A" w:rsidRDefault="00133C0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  <w:p w:rsidR="00133C0A" w:rsidRDefault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Times New Roman" w:eastAsia="Times New Roman" w:hAnsi="Times New Roman" w:cs="Times New Roman"/>
              </w:rPr>
              <w:t>Tabuľka č. 2</w:t>
            </w:r>
          </w:p>
        </w:tc>
      </w:tr>
      <w:tr w:rsidR="00C27EDC">
        <w:trPr>
          <w:trHeight w:val="1"/>
        </w:trPr>
        <w:tc>
          <w:tcPr>
            <w:tcW w:w="426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83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>
        <w:trPr>
          <w:trHeight w:val="1"/>
        </w:trPr>
        <w:tc>
          <w:tcPr>
            <w:tcW w:w="4269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27EDC">
        <w:trPr>
          <w:trHeight w:val="1"/>
        </w:trPr>
        <w:tc>
          <w:tcPr>
            <w:tcW w:w="4269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26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6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26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6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26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zmluvy o podriadenom záväzku</w:t>
            </w:r>
          </w:p>
        </w:tc>
        <w:tc>
          <w:tcPr>
            <w:tcW w:w="266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26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ručenia</w:t>
            </w:r>
          </w:p>
        </w:tc>
        <w:tc>
          <w:tcPr>
            <w:tcW w:w="266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269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podmienené záväzky</w:t>
            </w:r>
          </w:p>
        </w:tc>
        <w:tc>
          <w:tcPr>
            <w:tcW w:w="2666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27EDC" w:rsidRDefault="000E669B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podmienených záväzkov:</w:t>
      </w:r>
      <w:r w:rsidR="00F062F6" w:rsidRPr="00F062F6">
        <w:rPr>
          <w:rFonts w:ascii="Times New Roman" w:eastAsia="Times New Roman" w:hAnsi="Times New Roman" w:cs="Times New Roman"/>
          <w:b/>
          <w:color w:val="2F75B5"/>
        </w:rPr>
        <w:t xml:space="preserve"> </w:t>
      </w:r>
      <w:r w:rsidR="00F062F6" w:rsidRPr="00770849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27EDC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2</w:t>
      </w:r>
      <w:r>
        <w:rPr>
          <w:rFonts w:ascii="Times New Roman" w:eastAsia="Times New Roman" w:hAnsi="Times New Roman" w:cs="Times New Roman"/>
          <w:b/>
        </w:rPr>
        <w:tab/>
        <w:t>Informácie o podmienených záväzkoch</w:t>
      </w:r>
      <w:r w:rsidR="00F062F6" w:rsidRPr="00F062F6">
        <w:rPr>
          <w:rFonts w:ascii="Times New Roman" w:eastAsia="Times New Roman" w:hAnsi="Times New Roman" w:cs="Times New Roman"/>
          <w:b/>
          <w:color w:val="2F75B5"/>
        </w:rPr>
        <w:t xml:space="preserve"> </w:t>
      </w:r>
      <w:r w:rsidR="00F062F6" w:rsidRPr="00770849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52"/>
        <w:gridCol w:w="1923"/>
        <w:gridCol w:w="1937"/>
      </w:tblGrid>
      <w:tr w:rsidR="00133C0A" w:rsidTr="00922144">
        <w:trPr>
          <w:trHeight w:val="1"/>
        </w:trPr>
        <w:tc>
          <w:tcPr>
            <w:tcW w:w="9152" w:type="dxa"/>
            <w:gridSpan w:val="3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33C0A" w:rsidRDefault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Times New Roman" w:eastAsia="Times New Roman" w:hAnsi="Times New Roman" w:cs="Times New Roman"/>
              </w:rPr>
              <w:t>Tabuľka č.1</w:t>
            </w:r>
          </w:p>
        </w:tc>
      </w:tr>
      <w:tr w:rsidR="00C27EDC">
        <w:trPr>
          <w:trHeight w:val="1"/>
        </w:trPr>
        <w:tc>
          <w:tcPr>
            <w:tcW w:w="524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C27EDC">
        <w:trPr>
          <w:trHeight w:val="1"/>
        </w:trPr>
        <w:tc>
          <w:tcPr>
            <w:tcW w:w="5248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27EDC">
        <w:trPr>
          <w:trHeight w:val="1"/>
        </w:trPr>
        <w:tc>
          <w:tcPr>
            <w:tcW w:w="524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5248" w:type="dxa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524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5248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133C0A" w:rsidTr="00922144">
        <w:trPr>
          <w:trHeight w:val="1"/>
        </w:trPr>
        <w:tc>
          <w:tcPr>
            <w:tcW w:w="9152" w:type="dxa"/>
            <w:gridSpan w:val="3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33C0A" w:rsidRDefault="00133C0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  <w:p w:rsidR="00133C0A" w:rsidRDefault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Times New Roman" w:eastAsia="Times New Roman" w:hAnsi="Times New Roman" w:cs="Times New Roman"/>
              </w:rPr>
              <w:t>Tabuľka č. 2</w:t>
            </w:r>
          </w:p>
        </w:tc>
      </w:tr>
      <w:tr w:rsidR="00C27EDC">
        <w:trPr>
          <w:trHeight w:val="1"/>
        </w:trPr>
        <w:tc>
          <w:tcPr>
            <w:tcW w:w="524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>
        <w:trPr>
          <w:trHeight w:val="1"/>
        </w:trPr>
        <w:tc>
          <w:tcPr>
            <w:tcW w:w="5248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27EDC">
        <w:trPr>
          <w:trHeight w:val="1"/>
        </w:trPr>
        <w:tc>
          <w:tcPr>
            <w:tcW w:w="524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5248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524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5248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27EDC" w:rsidRDefault="000E669B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podmienených záväzkov</w:t>
      </w:r>
      <w:r>
        <w:rPr>
          <w:rFonts w:ascii="Times New Roman" w:eastAsia="Times New Roman" w:hAnsi="Times New Roman" w:cs="Times New Roman"/>
          <w:b/>
          <w:sz w:val="24"/>
        </w:rPr>
        <w:t>:</w:t>
      </w:r>
      <w:r w:rsidR="00F062F6" w:rsidRPr="00F062F6">
        <w:rPr>
          <w:rFonts w:ascii="Times New Roman" w:eastAsia="Times New Roman" w:hAnsi="Times New Roman" w:cs="Times New Roman"/>
          <w:b/>
          <w:color w:val="2F75B5"/>
        </w:rPr>
        <w:t xml:space="preserve"> </w:t>
      </w:r>
      <w:r w:rsidR="00F062F6" w:rsidRPr="00770849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27EDC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>V. 3</w:t>
      </w:r>
      <w:r>
        <w:rPr>
          <w:rFonts w:ascii="Times New Roman" w:eastAsia="Times New Roman" w:hAnsi="Times New Roman" w:cs="Times New Roman"/>
          <w:b/>
        </w:rPr>
        <w:tab/>
        <w:t>Informácie o údajoch na podsúvahových účtoch</w:t>
      </w:r>
      <w:r w:rsidR="00F062F6" w:rsidRPr="00F062F6">
        <w:rPr>
          <w:rFonts w:ascii="Times New Roman" w:eastAsia="Times New Roman" w:hAnsi="Times New Roman" w:cs="Times New Roman"/>
          <w:b/>
          <w:color w:val="2F75B5"/>
        </w:rPr>
        <w:t xml:space="preserve"> </w:t>
      </w:r>
      <w:r w:rsidR="00F062F6" w:rsidRPr="00770849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78"/>
        <w:gridCol w:w="2540"/>
        <w:gridCol w:w="2448"/>
      </w:tblGrid>
      <w:tr w:rsidR="00C27EDC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 položky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27EDC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v nájme (operatívny prenájom)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prijatý do úschovy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 z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z opcií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Odpísané pohľadávky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 z 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z 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položky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27EDC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sumách na podsúvahových účtoch:</w:t>
      </w:r>
    </w:p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5B9BD5"/>
          <w:sz w:val="24"/>
        </w:rPr>
      </w:pPr>
    </w:p>
    <w:p w:rsidR="00C27EDC" w:rsidRDefault="000E669B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VI</w:t>
      </w:r>
      <w:r>
        <w:rPr>
          <w:rFonts w:ascii="Times New Roman" w:eastAsia="Times New Roman" w:hAnsi="Times New Roman" w:cs="Times New Roman"/>
          <w:b/>
          <w:color w:val="5B9BD5"/>
        </w:rPr>
        <w:tab/>
        <w:t> Udalosti, ktoré nastali po dni, ku ktorému sa zostavuje účtovná závierka</w:t>
      </w:r>
    </w:p>
    <w:p w:rsidR="00717301" w:rsidRDefault="000E669B">
      <w:pPr>
        <w:spacing w:after="160" w:line="240" w:lineRule="auto"/>
        <w:ind w:left="1134" w:hanging="113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VI. a) – j)   Udalosti, ktoré nastali po dni, ku ktorému sa zostavuje účtovná závierka</w:t>
      </w:r>
      <w:r w:rsidR="00717301">
        <w:rPr>
          <w:rFonts w:ascii="Times New Roman" w:eastAsia="Times New Roman" w:hAnsi="Times New Roman" w:cs="Times New Roman"/>
          <w:b/>
        </w:rPr>
        <w:t xml:space="preserve"> </w:t>
      </w:r>
    </w:p>
    <w:p w:rsidR="00812583" w:rsidRDefault="00717301">
      <w:pPr>
        <w:spacing w:after="160" w:line="240" w:lineRule="auto"/>
        <w:ind w:left="1134" w:hanging="1134"/>
        <w:jc w:val="both"/>
        <w:rPr>
          <w:rFonts w:ascii="Times New Roman" w:eastAsia="Times New Roman" w:hAnsi="Times New Roman" w:cs="Times New Roman"/>
          <w:b/>
        </w:rPr>
      </w:pPr>
      <w:r w:rsidRPr="00C1398C">
        <w:rPr>
          <w:rFonts w:ascii="Times New Roman" w:eastAsia="Times New Roman" w:hAnsi="Times New Roman" w:cs="Times New Roman"/>
          <w:b/>
          <w:color w:val="5B9BD5"/>
        </w:rPr>
        <w:t xml:space="preserve">Po dni, ku ktorému sa zostavuje ÚZ </w:t>
      </w:r>
      <w:r>
        <w:rPr>
          <w:rFonts w:ascii="Times New Roman" w:eastAsia="Times New Roman" w:hAnsi="Times New Roman" w:cs="Times New Roman"/>
          <w:b/>
          <w:color w:val="5B9BD5"/>
        </w:rPr>
        <w:t>nenastali žiadne významné udalosti.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76"/>
        <w:gridCol w:w="1869"/>
        <w:gridCol w:w="1628"/>
        <w:gridCol w:w="1493"/>
      </w:tblGrid>
      <w:tr w:rsidR="00C27EDC">
        <w:trPr>
          <w:trHeight w:val="1"/>
        </w:trPr>
        <w:tc>
          <w:tcPr>
            <w:tcW w:w="4057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05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Dôvod</w:t>
            </w:r>
          </w:p>
        </w:tc>
        <w:tc>
          <w:tcPr>
            <w:tcW w:w="319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C27EDC">
        <w:trPr>
          <w:trHeight w:val="1"/>
        </w:trPr>
        <w:tc>
          <w:tcPr>
            <w:tcW w:w="4057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05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C27EDC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05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Zmena výšky rezerv a opravných položiek, o ktorých sa účtovná jednotka dozvedela v hore uvedenom období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Zmena spoločníkov účtovnej jednotky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Prijatie rozhodnutia o predaji účtovnej jednotky, alebo jej časti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Zmeny významných položiek dlhodobého finančného majetku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Začatie alebo ukončenie činnosti časti účtovnej jednotky (napr. prevádzkarne)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Vydanie dlhopisov a iných cenných papierov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Zlúčenie, splynutie, rozdelenie a zmena právnej formy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Mimoriadne udalosti (napr. živelné pohromy)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>
        <w:trPr>
          <w:trHeight w:val="1"/>
        </w:trPr>
        <w:tc>
          <w:tcPr>
            <w:tcW w:w="405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Získanie, alebo odobratie licencie alebo iného povolenia významného pre činnosť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Default="000E66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27EDC" w:rsidRDefault="000E669B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27EDC" w:rsidRDefault="000E669B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VII</w:t>
      </w:r>
      <w:r>
        <w:rPr>
          <w:rFonts w:ascii="Times New Roman" w:eastAsia="Times New Roman" w:hAnsi="Times New Roman" w:cs="Times New Roman"/>
          <w:b/>
          <w:color w:val="5B9BD5"/>
        </w:rPr>
        <w:tab/>
        <w:t> Ostatné informácie</w:t>
      </w:r>
    </w:p>
    <w:p w:rsidR="00C27EDC" w:rsidRDefault="000E669B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1 </w:t>
      </w:r>
      <w:r>
        <w:rPr>
          <w:rFonts w:ascii="Times New Roman" w:eastAsia="Times New Roman" w:hAnsi="Times New Roman" w:cs="Times New Roman"/>
          <w:b/>
        </w:rPr>
        <w:tab/>
        <w:t xml:space="preserve"> Informácie o výlučných právach alebo osobitných právach udelených účtovnej</w:t>
      </w:r>
    </w:p>
    <w:p w:rsidR="00C27EDC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a) – c)</w:t>
      </w:r>
      <w:r>
        <w:rPr>
          <w:rFonts w:ascii="Times New Roman" w:eastAsia="Times New Roman" w:hAnsi="Times New Roman" w:cs="Times New Roman"/>
          <w:b/>
        </w:rPr>
        <w:tab/>
        <w:t xml:space="preserve">      jednotke     </w:t>
      </w:r>
      <w:r w:rsidR="00F062F6" w:rsidRPr="00770849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p w:rsidR="00C27EDC" w:rsidRDefault="000E669B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informácie týkajúce sa </w:t>
      </w:r>
      <w:r w:rsidR="00133C0A">
        <w:rPr>
          <w:rFonts w:ascii="Times New Roman" w:eastAsia="Times New Roman" w:hAnsi="Times New Roman" w:cs="Times New Roman"/>
          <w:b/>
        </w:rPr>
        <w:t>u</w:t>
      </w:r>
      <w:r>
        <w:rPr>
          <w:rFonts w:ascii="Times New Roman" w:eastAsia="Times New Roman" w:hAnsi="Times New Roman" w:cs="Times New Roman"/>
          <w:b/>
        </w:rPr>
        <w:t>del</w:t>
      </w:r>
      <w:r w:rsidR="00133C0A">
        <w:rPr>
          <w:rFonts w:ascii="Times New Roman" w:eastAsia="Times New Roman" w:hAnsi="Times New Roman" w:cs="Times New Roman"/>
          <w:b/>
        </w:rPr>
        <w:t>e</w:t>
      </w:r>
      <w:r>
        <w:rPr>
          <w:rFonts w:ascii="Times New Roman" w:eastAsia="Times New Roman" w:hAnsi="Times New Roman" w:cs="Times New Roman"/>
          <w:b/>
        </w:rPr>
        <w:t>n</w:t>
      </w:r>
      <w:r w:rsidR="006207EA">
        <w:rPr>
          <w:rFonts w:ascii="Times New Roman" w:eastAsia="Times New Roman" w:hAnsi="Times New Roman" w:cs="Times New Roman"/>
          <w:b/>
        </w:rPr>
        <w:t>ých</w:t>
      </w:r>
      <w:r>
        <w:rPr>
          <w:rFonts w:ascii="Times New Roman" w:eastAsia="Times New Roman" w:hAnsi="Times New Roman" w:cs="Times New Roman"/>
          <w:b/>
        </w:rPr>
        <w:t xml:space="preserve"> výlučných práv alebo osobitných práv, a práv poskytovať služby vo verejnom záujme </w:t>
      </w:r>
      <w:r>
        <w:rPr>
          <w:rFonts w:ascii="Times New Roman" w:eastAsia="Times New Roman" w:hAnsi="Times New Roman" w:cs="Times New Roman"/>
        </w:rPr>
        <w:t>(formy prijatej náhrady, účtovné zásady použité pri prideľovaní nákladov a výnosov, všetky druhy činností účtovnej jednotky):</w:t>
      </w:r>
    </w:p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sectPr w:rsidR="00C27EDC" w:rsidSect="00C2702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5CBD" w:rsidRDefault="00705CBD" w:rsidP="00717301">
      <w:pPr>
        <w:spacing w:after="0" w:line="240" w:lineRule="auto"/>
      </w:pPr>
      <w:r>
        <w:separator/>
      </w:r>
    </w:p>
  </w:endnote>
  <w:endnote w:type="continuationSeparator" w:id="0">
    <w:p w:rsidR="00705CBD" w:rsidRDefault="00705CBD" w:rsidP="007173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5CBD" w:rsidRDefault="00705CBD" w:rsidP="00717301">
      <w:pPr>
        <w:spacing w:after="0" w:line="240" w:lineRule="auto"/>
      </w:pPr>
      <w:r>
        <w:separator/>
      </w:r>
    </w:p>
  </w:footnote>
  <w:footnote w:type="continuationSeparator" w:id="0">
    <w:p w:rsidR="00705CBD" w:rsidRDefault="00705CBD" w:rsidP="007173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5CBD" w:rsidRDefault="00705CBD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3_01</w:t>
    </w:r>
    <w:r>
      <w:ptab w:relativeTo="margin" w:alignment="center" w:leader="none"/>
    </w:r>
    <w:r>
      <w:t xml:space="preserve">                                                                  IČO:47660406              DIČ:2024025817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9A04CC"/>
    <w:multiLevelType w:val="hybridMultilevel"/>
    <w:tmpl w:val="80FE0DBA"/>
    <w:lvl w:ilvl="0" w:tplc="5CAC8BA4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2F75B5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7EDC"/>
    <w:rsid w:val="00014EF8"/>
    <w:rsid w:val="000E669B"/>
    <w:rsid w:val="00133C0A"/>
    <w:rsid w:val="006207EA"/>
    <w:rsid w:val="00705CBD"/>
    <w:rsid w:val="00717301"/>
    <w:rsid w:val="00770849"/>
    <w:rsid w:val="00775512"/>
    <w:rsid w:val="007A18D8"/>
    <w:rsid w:val="007E4836"/>
    <w:rsid w:val="00812583"/>
    <w:rsid w:val="008D2DCD"/>
    <w:rsid w:val="008F7B65"/>
    <w:rsid w:val="00922144"/>
    <w:rsid w:val="00A702D3"/>
    <w:rsid w:val="00B03F4D"/>
    <w:rsid w:val="00C2702A"/>
    <w:rsid w:val="00C27EDC"/>
    <w:rsid w:val="00C7524F"/>
    <w:rsid w:val="00CA338F"/>
    <w:rsid w:val="00E9173F"/>
    <w:rsid w:val="00F06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379F3E27-1C75-4630-8E1B-B8666A1315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70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7084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062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62F6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7173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17301"/>
  </w:style>
  <w:style w:type="paragraph" w:styleId="Pta">
    <w:name w:val="footer"/>
    <w:basedOn w:val="Normlny"/>
    <w:link w:val="PtaChar"/>
    <w:uiPriority w:val="99"/>
    <w:unhideWhenUsed/>
    <w:rsid w:val="007173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173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9BBD7D09</Template>
  <TotalTime>24</TotalTime>
  <Pages>11</Pages>
  <Words>2227</Words>
  <Characters>12700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14898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Marcela Novotná</dc:creator>
  <cp:lastModifiedBy>Hoždorová Zuzana</cp:lastModifiedBy>
  <cp:revision>4</cp:revision>
  <cp:lastPrinted>2017-03-27T08:24:00Z</cp:lastPrinted>
  <dcterms:created xsi:type="dcterms:W3CDTF">2018-06-13T11:02:00Z</dcterms:created>
  <dcterms:modified xsi:type="dcterms:W3CDTF">2018-06-13T11:25:00Z</dcterms:modified>
</cp:coreProperties>
</file>