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61AB4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61AB4" w:rsidP="00061AB4">
            <w:pPr>
              <w:tabs>
                <w:tab w:val="left" w:pos="589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TRYNET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61A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45889821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61A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Francisciho</w:t>
            </w:r>
            <w:proofErr w:type="spellEnd"/>
            <w:r>
              <w:rPr>
                <w:rFonts w:ascii="Arial" w:hAnsi="Arial" w:cs="Arial"/>
              </w:rPr>
              <w:t xml:space="preserve"> 5053/20A,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61AB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061AB4" w:rsidRPr="00A55E63" w:rsidRDefault="00061AB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má jedného pracovníka od decembra 2017.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61A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s predpokladom, že bude nepretržite pokračovať vo svojej činnosti.</w:t>
      </w:r>
    </w:p>
    <w:p w:rsidR="00061AB4" w:rsidRPr="00A55E63" w:rsidRDefault="00061A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61A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so zostaveným odpisovým plánom s tým, že daňové a účtovné odpisy sa rovnajú.</w:t>
      </w:r>
    </w:p>
    <w:p w:rsidR="00061AB4" w:rsidRPr="00A55E63" w:rsidRDefault="00061A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1AB4">
        <w:rPr>
          <w:rFonts w:ascii="Arial" w:hAnsi="Arial" w:cs="Arial"/>
          <w:spacing w:val="-5"/>
          <w:sz w:val="22"/>
          <w:szCs w:val="22"/>
        </w:rPr>
        <w:t xml:space="preserve"> Účtovná jednotka zostavila účtovnú závierku ako Mirko účtovná jednotka, keďže spĺňa podmienky pre jej zostavenie.</w:t>
      </w:r>
    </w:p>
    <w:p w:rsidR="00061AB4" w:rsidRPr="00A55E63" w:rsidRDefault="00061A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61A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061AB4" w:rsidRPr="00A55E63" w:rsidRDefault="00061A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61AB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v roku 2017 neúčtovala o významných </w:t>
      </w:r>
      <w:proofErr w:type="spellStart"/>
      <w:r>
        <w:rPr>
          <w:rFonts w:ascii="Arial" w:hAnsi="Arial" w:cs="Arial"/>
        </w:rPr>
        <w:t>oprávách</w:t>
      </w:r>
      <w:proofErr w:type="spellEnd"/>
      <w:r>
        <w:rPr>
          <w:rFonts w:ascii="Arial" w:hAnsi="Arial" w:cs="Arial"/>
        </w:rPr>
        <w:t xml:space="preserve"> chýb minulých účtovných období.</w:t>
      </w:r>
    </w:p>
    <w:p w:rsidR="00061AB4" w:rsidRPr="00A55E63" w:rsidRDefault="00061AB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61A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o výnosoch, ktoré by mali výnimočný výskyt alebo rozsah.</w:t>
      </w:r>
    </w:p>
    <w:p w:rsidR="00061AB4" w:rsidRPr="00A55E63" w:rsidRDefault="00061A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61A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päť rokov.</w:t>
      </w:r>
    </w:p>
    <w:p w:rsidR="00061AB4" w:rsidRDefault="00061A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krátkodobé z obchodného styku k 31.12.2017 boli vo výške 42 754,56 Eur, z toho v lehote splatnosti 18 071,85 Eur, po lehote do 30 dní 18 961,50 Eur. Záväzky po lehote splatnosti nad 360 dní boli vo výške 2 750,-- Eur.</w:t>
      </w:r>
    </w:p>
    <w:p w:rsidR="00061AB4" w:rsidRDefault="00EF67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záväzkoch eviduje spoločnosť ešte </w:t>
      </w:r>
      <w:proofErr w:type="spellStart"/>
      <w:r>
        <w:rPr>
          <w:rFonts w:ascii="Arial" w:hAnsi="Arial" w:cs="Arial"/>
          <w:sz w:val="22"/>
          <w:szCs w:val="22"/>
        </w:rPr>
        <w:t>autokredit</w:t>
      </w:r>
      <w:proofErr w:type="spellEnd"/>
      <w:r>
        <w:rPr>
          <w:rFonts w:ascii="Arial" w:hAnsi="Arial" w:cs="Arial"/>
          <w:sz w:val="22"/>
          <w:szCs w:val="22"/>
        </w:rPr>
        <w:t xml:space="preserve"> – dlhodobá časť vo výške  7 421,19 Eur, do 1 roka čiastka 5 881,30 Eur.</w:t>
      </w:r>
    </w:p>
    <w:p w:rsidR="00EF67F1" w:rsidRDefault="00EF67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za neuhradené nájomné a účtovné služby boli položkami zvyšujúcimi základ dane.</w:t>
      </w:r>
    </w:p>
    <w:p w:rsidR="00EF67F1" w:rsidRDefault="00EF67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F67F1" w:rsidRDefault="00EF67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boli v sume 14 664,37 Eur, z toho v lehote splatnosti 12 427,01 Eur po lehote splatnosti do 30 dní 606,63 Eur, nad 360 dní boli pohľadávky v sume 637,33 Eur.</w:t>
      </w:r>
    </w:p>
    <w:p w:rsidR="00EF67F1" w:rsidRDefault="00EF67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F67F1" w:rsidRDefault="00EF67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v roku 2017 boli 106 697,16 Eur, celkové náklady včítane daňovej povinnosti boli  115 051,97 Eur</w:t>
      </w:r>
      <w:r w:rsidR="00E10118">
        <w:rPr>
          <w:rFonts w:ascii="Arial" w:hAnsi="Arial" w:cs="Arial"/>
          <w:sz w:val="22"/>
          <w:szCs w:val="22"/>
        </w:rPr>
        <w:t>, celková strata 8 354,81 Eur.</w:t>
      </w:r>
    </w:p>
    <w:p w:rsidR="00E10118" w:rsidRDefault="00E101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F67F1" w:rsidRPr="00A55E63" w:rsidRDefault="00EF67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73635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0652" w:rsidRDefault="006C0652">
      <w:r>
        <w:separator/>
      </w:r>
    </w:p>
  </w:endnote>
  <w:endnote w:type="continuationSeparator" w:id="0">
    <w:p w:rsidR="006C0652" w:rsidRDefault="006C06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A2B31">
    <w:pPr>
      <w:spacing w:line="200" w:lineRule="exact"/>
      <w:rPr>
        <w:sz w:val="20"/>
        <w:szCs w:val="20"/>
      </w:rPr>
    </w:pPr>
    <w:r w:rsidRPr="004A2B3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A2B3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A2B31">
                  <w:fldChar w:fldCharType="separate"/>
                </w:r>
                <w:r w:rsidR="00E10118">
                  <w:rPr>
                    <w:rFonts w:cs="Times New Roman"/>
                    <w:noProof/>
                  </w:rPr>
                  <w:t>2</w:t>
                </w:r>
                <w:r w:rsidR="004A2B3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0652" w:rsidRDefault="006C0652">
      <w:r>
        <w:separator/>
      </w:r>
    </w:p>
  </w:footnote>
  <w:footnote w:type="continuationSeparator" w:id="0">
    <w:p w:rsidR="006C0652" w:rsidRDefault="006C06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61AB4">
      <w:rPr>
        <w:rFonts w:ascii="Arial" w:hAnsi="Arial" w:cs="Arial"/>
        <w:sz w:val="22"/>
        <w:szCs w:val="22"/>
        <w:bdr w:val="single" w:sz="4" w:space="0" w:color="auto"/>
      </w:rPr>
      <w:t>45889821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61AB4">
      <w:rPr>
        <w:rFonts w:ascii="Arial" w:hAnsi="Arial" w:cs="Arial"/>
        <w:sz w:val="22"/>
        <w:szCs w:val="22"/>
        <w:bdr w:val="single" w:sz="4" w:space="0" w:color="auto"/>
      </w:rPr>
      <w:t>2023126699</w:t>
    </w:r>
    <w:r w:rsidR="00061AB4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61AB4" w:rsidRDefault="00061AB4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1AB4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31"/>
    <w:rsid w:val="004A2BF3"/>
    <w:rsid w:val="0055784D"/>
    <w:rsid w:val="00623868"/>
    <w:rsid w:val="00637F73"/>
    <w:rsid w:val="00676DB4"/>
    <w:rsid w:val="006C065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10118"/>
    <w:rsid w:val="00EB4798"/>
    <w:rsid w:val="00EB55FA"/>
    <w:rsid w:val="00EE5474"/>
    <w:rsid w:val="00EF67F1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679</Words>
  <Characters>3871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2018-06-21T17:13:00Z</dcterms:created>
  <dcterms:modified xsi:type="dcterms:W3CDTF">2018-06-21T17:13:00Z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