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2398" w:rsidRPr="00802BC8" w:rsidRDefault="00AD6C91" w:rsidP="003B0678">
      <w:pPr>
        <w:jc w:val="center"/>
        <w:rPr>
          <w:rFonts w:ascii="Times New Roman" w:hAnsi="Times New Roman" w:cs="Times New Roman"/>
          <w:b/>
        </w:rPr>
      </w:pPr>
      <w:r w:rsidRPr="00802BC8">
        <w:rPr>
          <w:rFonts w:ascii="Times New Roman" w:hAnsi="Times New Roman" w:cs="Times New Roman"/>
          <w:b/>
        </w:rPr>
        <w:t xml:space="preserve">Čl. I Všeobecné údaje </w:t>
      </w:r>
    </w:p>
    <w:p w:rsidR="003B0678" w:rsidRPr="00802BC8" w:rsidRDefault="00AD6C91" w:rsidP="000D2398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(1)</w:t>
      </w:r>
      <w:r w:rsidR="000D2398" w:rsidRPr="00802BC8">
        <w:rPr>
          <w:rFonts w:ascii="Times New Roman" w:hAnsi="Times New Roman" w:cs="Times New Roman"/>
          <w:b/>
        </w:rPr>
        <w:t xml:space="preserve"> </w:t>
      </w:r>
      <w:r w:rsidR="003B0678" w:rsidRPr="00802BC8">
        <w:rPr>
          <w:rFonts w:ascii="Times New Roman" w:hAnsi="Times New Roman" w:cs="Times New Roman"/>
        </w:rPr>
        <w:t xml:space="preserve">Názov právnickej osoby a jej sídlo alebo meno a priezvisko fyzickej osoby. </w:t>
      </w:r>
    </w:p>
    <w:p w:rsidR="00F73483" w:rsidRPr="00802BC8" w:rsidRDefault="00F73483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Obchodné meno účtovnej jednotky:</w:t>
      </w:r>
      <w:r w:rsidRPr="00802BC8">
        <w:rPr>
          <w:rFonts w:ascii="Times New Roman" w:hAnsi="Times New Roman" w:cs="Times New Roman"/>
        </w:rPr>
        <w:tab/>
      </w:r>
      <w:r w:rsidR="001463BF">
        <w:rPr>
          <w:rFonts w:ascii="Times New Roman" w:hAnsi="Times New Roman" w:cs="Times New Roman"/>
        </w:rPr>
        <w:t>MC VEVE</w:t>
      </w:r>
      <w:r w:rsidRPr="00802BC8">
        <w:rPr>
          <w:rFonts w:ascii="Times New Roman" w:hAnsi="Times New Roman" w:cs="Times New Roman"/>
        </w:rPr>
        <w:t xml:space="preserve"> </w:t>
      </w:r>
      <w:proofErr w:type="spellStart"/>
      <w:r w:rsidRPr="00802BC8">
        <w:rPr>
          <w:rFonts w:ascii="Times New Roman" w:hAnsi="Times New Roman" w:cs="Times New Roman"/>
        </w:rPr>
        <w:t>s.r.o</w:t>
      </w:r>
      <w:proofErr w:type="spellEnd"/>
      <w:r w:rsidRPr="00802BC8">
        <w:rPr>
          <w:rFonts w:ascii="Times New Roman" w:hAnsi="Times New Roman" w:cs="Times New Roman"/>
        </w:rPr>
        <w:t>.</w:t>
      </w:r>
    </w:p>
    <w:p w:rsidR="00F73483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463BF">
        <w:rPr>
          <w:rFonts w:ascii="Times New Roman" w:hAnsi="Times New Roman" w:cs="Times New Roman"/>
        </w:rPr>
        <w:t>Palárikova</w:t>
      </w:r>
      <w:r>
        <w:rPr>
          <w:rFonts w:ascii="Times New Roman" w:hAnsi="Times New Roman" w:cs="Times New Roman"/>
        </w:rPr>
        <w:t xml:space="preserve"> </w:t>
      </w:r>
      <w:r w:rsidR="001463BF">
        <w:rPr>
          <w:rFonts w:ascii="Times New Roman" w:hAnsi="Times New Roman" w:cs="Times New Roman"/>
        </w:rPr>
        <w:t>304/25</w:t>
      </w:r>
      <w:r w:rsidR="00F73483" w:rsidRPr="00802BC8">
        <w:rPr>
          <w:rFonts w:ascii="Times New Roman" w:hAnsi="Times New Roman" w:cs="Times New Roman"/>
        </w:rPr>
        <w:t>, 905 01 Senica</w:t>
      </w:r>
    </w:p>
    <w:p w:rsidR="00F50656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založenia: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463BF">
        <w:rPr>
          <w:rFonts w:ascii="Times New Roman" w:hAnsi="Times New Roman" w:cs="Times New Roman"/>
        </w:rPr>
        <w:t>06</w:t>
      </w:r>
      <w:r>
        <w:rPr>
          <w:rFonts w:ascii="Times New Roman" w:hAnsi="Times New Roman" w:cs="Times New Roman"/>
        </w:rPr>
        <w:t>.</w:t>
      </w:r>
      <w:r w:rsidR="001463BF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.201</w:t>
      </w:r>
      <w:r w:rsidR="001463BF">
        <w:rPr>
          <w:rFonts w:ascii="Times New Roman" w:hAnsi="Times New Roman" w:cs="Times New Roman"/>
        </w:rPr>
        <w:t>7</w:t>
      </w:r>
      <w:bookmarkStart w:id="0" w:name="_GoBack"/>
      <w:bookmarkEnd w:id="0"/>
    </w:p>
    <w:p w:rsidR="00F50656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vzniku: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463BF">
        <w:rPr>
          <w:rFonts w:ascii="Times New Roman" w:hAnsi="Times New Roman" w:cs="Times New Roman"/>
        </w:rPr>
        <w:t>20.10.2017</w:t>
      </w:r>
    </w:p>
    <w:p w:rsidR="00F50656" w:rsidRPr="00802BC8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zapísaná v Obchodnom registri Okresného súdu Trnava, Oddiel: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</w:t>
      </w:r>
      <w:r w:rsidRPr="00F50656">
        <w:rPr>
          <w:rFonts w:ascii="Times New Roman" w:hAnsi="Times New Roman" w:cs="Times New Roman"/>
        </w:rPr>
        <w:t xml:space="preserve">č. </w:t>
      </w:r>
      <w:r w:rsidR="001463BF">
        <w:rPr>
          <w:rFonts w:ascii="Times New Roman" w:hAnsi="Times New Roman" w:cs="Times New Roman"/>
        </w:rPr>
        <w:t>40958</w:t>
      </w:r>
      <w:r w:rsidRPr="00F50656">
        <w:rPr>
          <w:rFonts w:ascii="Times New Roman" w:hAnsi="Times New Roman" w:cs="Times New Roman"/>
        </w:rPr>
        <w:t>/T</w:t>
      </w:r>
    </w:p>
    <w:p w:rsidR="00F73483" w:rsidRPr="00802BC8" w:rsidRDefault="00F73483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Opis hospodárskej činnosti v nadväznosti na predmet podnikania:</w:t>
      </w:r>
    </w:p>
    <w:p w:rsidR="000D2398" w:rsidRPr="00802BC8" w:rsidRDefault="001463BF" w:rsidP="000D23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Ostatná zdravotná starostlivosť</w:t>
      </w:r>
    </w:p>
    <w:p w:rsidR="003B0678" w:rsidRPr="00802BC8" w:rsidRDefault="003B0678" w:rsidP="000D2398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(2) Údaje o konsolidovanom celku, a to </w:t>
      </w:r>
    </w:p>
    <w:p w:rsidR="000A4691" w:rsidRPr="00802BC8" w:rsidRDefault="000A46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Spoločnosť nie je súčasťou konsolidovaného celku.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(3) Priemerný </w:t>
      </w:r>
      <w:r w:rsidR="000A4691" w:rsidRPr="00802BC8">
        <w:rPr>
          <w:rFonts w:ascii="Times New Roman" w:hAnsi="Times New Roman" w:cs="Times New Roman"/>
        </w:rPr>
        <w:t xml:space="preserve">prepočítaný počet zamestnancov: </w:t>
      </w:r>
      <w:r w:rsidR="001463BF">
        <w:rPr>
          <w:rFonts w:ascii="Times New Roman" w:hAnsi="Times New Roman" w:cs="Times New Roman"/>
        </w:rPr>
        <w:t>1</w:t>
      </w:r>
      <w:r w:rsidR="000A4691" w:rsidRPr="00802BC8">
        <w:rPr>
          <w:rFonts w:ascii="Times New Roman" w:hAnsi="Times New Roman" w:cs="Times New Roman"/>
        </w:rPr>
        <w:t>,</w:t>
      </w:r>
    </w:p>
    <w:p w:rsidR="00F73483" w:rsidRPr="00802BC8" w:rsidRDefault="00AD6C91" w:rsidP="003B0678">
      <w:pPr>
        <w:jc w:val="center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  <w:b/>
        </w:rPr>
        <w:t>Čl. II Informácie o prijatých postupoch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(1) Informácia, či je účtovná závierka zostavená za splnenia predpokladu, že účtovná jednotka bude nepretržite pokračovať vo svojej činnosti.</w:t>
      </w:r>
    </w:p>
    <w:p w:rsidR="000A4691" w:rsidRPr="00802BC8" w:rsidRDefault="000A4691" w:rsidP="000A46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Účtovná závierka bola vypracovaná za predpokladu nepretržitého trvania účtovnej jednotky. K zmenám účtovných zásad a účtovných metód neprišlo. Účtovné metódy a všeobecné zásady boli konzistentne aplikované počas celého účtovného obdobia. O nákladoch a výnosoch sa účtuje v momente ich vzniku bez ohľadu na dátum úhrady, inkasa alebo deň vyrovnania iným spôsobom. Dodržuje sa zásada časovej a vecnej súvislosti nákladov a výnosov.</w:t>
      </w:r>
    </w:p>
    <w:p w:rsidR="003B0678" w:rsidRPr="00802BC8" w:rsidRDefault="003B0678" w:rsidP="000A46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a) dlhodobého nehmotného majetku, dlhodobého hmotného majetku a dlhodobého finančného majetku, </w:t>
      </w:r>
    </w:p>
    <w:p w:rsidR="000A4691" w:rsidRPr="00802BC8" w:rsidRDefault="00EC237C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Dlhodobý</w:t>
      </w:r>
      <w:r w:rsidR="000A4691" w:rsidRPr="00802BC8">
        <w:rPr>
          <w:rFonts w:ascii="Times New Roman" w:hAnsi="Times New Roman" w:cs="Times New Roman"/>
        </w:rPr>
        <w:t xml:space="preserve"> nehmotn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a dlhodob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hmotn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majetok sa vykazuje v obstar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vacích cen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ch</w:t>
      </w:r>
      <w:r w:rsidRPr="00802BC8">
        <w:rPr>
          <w:rFonts w:ascii="Times New Roman" w:hAnsi="Times New Roman" w:cs="Times New Roman"/>
        </w:rPr>
        <w:t xml:space="preserve"> zníž</w:t>
      </w:r>
      <w:r w:rsidR="000A4691" w:rsidRPr="00802BC8">
        <w:rPr>
          <w:rFonts w:ascii="Times New Roman" w:hAnsi="Times New Roman" w:cs="Times New Roman"/>
        </w:rPr>
        <w:t>en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>ch o opr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vky. Opravn</w:t>
      </w:r>
      <w:r w:rsidRPr="00802BC8">
        <w:rPr>
          <w:rFonts w:ascii="Times New Roman" w:hAnsi="Times New Roman" w:cs="Times New Roman"/>
        </w:rPr>
        <w:t>é</w:t>
      </w:r>
      <w:r w:rsidR="000A4691" w:rsidRPr="00802BC8">
        <w:rPr>
          <w:rFonts w:ascii="Times New Roman" w:hAnsi="Times New Roman" w:cs="Times New Roman"/>
        </w:rPr>
        <w:t xml:space="preserve"> polo</w:t>
      </w:r>
      <w:r w:rsidRPr="00802BC8">
        <w:rPr>
          <w:rFonts w:ascii="Times New Roman" w:hAnsi="Times New Roman" w:cs="Times New Roman"/>
        </w:rPr>
        <w:t>ž</w:t>
      </w:r>
      <w:r w:rsidR="000A4691" w:rsidRPr="00802BC8">
        <w:rPr>
          <w:rFonts w:ascii="Times New Roman" w:hAnsi="Times New Roman" w:cs="Times New Roman"/>
        </w:rPr>
        <w:t>ky k majetku tvoren</w:t>
      </w:r>
      <w:r w:rsidRPr="00802BC8">
        <w:rPr>
          <w:rFonts w:ascii="Times New Roman" w:hAnsi="Times New Roman" w:cs="Times New Roman"/>
        </w:rPr>
        <w:t>é</w:t>
      </w:r>
      <w:r w:rsidR="000A4691" w:rsidRPr="00802BC8">
        <w:rPr>
          <w:rFonts w:ascii="Times New Roman" w:hAnsi="Times New Roman" w:cs="Times New Roman"/>
        </w:rPr>
        <w:t xml:space="preserve"> neboli.</w:t>
      </w:r>
    </w:p>
    <w:p w:rsidR="00B50FF1" w:rsidRPr="00802BC8" w:rsidRDefault="00B50FF1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c) pohľadávok,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Pohľadávky pri ich vzniku sa oceňujú menovitou hodnotou.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d) krátkodobého finančného majetku,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Peňažné prostriedky a ceniny sa oceňujú ich menovitou hodnotou 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e) záväzkov vrátane rezerv, dlhopisov, pôžičiek a úverov,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Záväzky pri ich vzniku sa oceňujú menovitou hodnotou.</w:t>
      </w:r>
    </w:p>
    <w:p w:rsidR="00F73483" w:rsidRPr="00802BC8" w:rsidRDefault="00B50FF1" w:rsidP="000D2398">
      <w:pPr>
        <w:jc w:val="both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lastRenderedPageBreak/>
        <w:t xml:space="preserve"> </w:t>
      </w:r>
      <w:r w:rsidR="00AD6C91" w:rsidRPr="00802BC8">
        <w:rPr>
          <w:rFonts w:ascii="Times New Roman" w:hAnsi="Times New Roman" w:cs="Times New Roman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B0678" w:rsidRPr="00802BC8" w:rsidRDefault="00F50656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867108">
        <w:rPr>
          <w:rFonts w:ascii="Times New Roman" w:hAnsi="Times New Roman" w:cs="Times New Roman"/>
        </w:rPr>
        <w:t>ne</w:t>
      </w:r>
      <w:r w:rsidR="003B0678" w:rsidRPr="00802BC8">
        <w:rPr>
          <w:rFonts w:ascii="Times New Roman" w:hAnsi="Times New Roman" w:cs="Times New Roman"/>
        </w:rPr>
        <w:t>obstarala počas roku 201</w:t>
      </w:r>
      <w:r w:rsidR="001463BF">
        <w:rPr>
          <w:rFonts w:ascii="Times New Roman" w:hAnsi="Times New Roman" w:cs="Times New Roman"/>
        </w:rPr>
        <w:t>7</w:t>
      </w:r>
      <w:r w:rsidR="003B0678" w:rsidRPr="00802BC8">
        <w:rPr>
          <w:rFonts w:ascii="Times New Roman" w:hAnsi="Times New Roman" w:cs="Times New Roman"/>
        </w:rPr>
        <w:t xml:space="preserve"> odpisovaný dlhodobý hmotný majetok.</w:t>
      </w:r>
    </w:p>
    <w:p w:rsidR="003B0678" w:rsidRPr="00802BC8" w:rsidRDefault="003B0678" w:rsidP="000D23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sectPr w:rsidR="003B0678" w:rsidRPr="00802BC8" w:rsidSect="00802BC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2E30" w:rsidRDefault="00412E30" w:rsidP="00F73483">
      <w:pPr>
        <w:spacing w:after="0" w:line="240" w:lineRule="auto"/>
      </w:pPr>
      <w:r>
        <w:separator/>
      </w:r>
    </w:p>
  </w:endnote>
  <w:endnote w:type="continuationSeparator" w:id="0">
    <w:p w:rsidR="00412E30" w:rsidRDefault="00412E30" w:rsidP="00F73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2E30" w:rsidRDefault="00412E30" w:rsidP="00F73483">
      <w:pPr>
        <w:spacing w:after="0" w:line="240" w:lineRule="auto"/>
      </w:pPr>
      <w:r>
        <w:separator/>
      </w:r>
    </w:p>
  </w:footnote>
  <w:footnote w:type="continuationSeparator" w:id="0">
    <w:p w:rsidR="00412E30" w:rsidRDefault="00412E30" w:rsidP="00F73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09"/>
      <w:gridCol w:w="602"/>
      <w:gridCol w:w="290"/>
      <w:gridCol w:w="289"/>
      <w:gridCol w:w="289"/>
      <w:gridCol w:w="289"/>
      <w:gridCol w:w="289"/>
      <w:gridCol w:w="289"/>
      <w:gridCol w:w="289"/>
      <w:gridCol w:w="289"/>
      <w:gridCol w:w="601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6"/>
    </w:tblGrid>
    <w:tr w:rsidR="000A4691" w:rsidTr="00EF20DC">
      <w:trPr>
        <w:trHeight w:val="281"/>
      </w:trPr>
      <w:tc>
        <w:tcPr>
          <w:tcW w:w="1524" w:type="pct"/>
          <w:vAlign w:val="bottom"/>
        </w:tcPr>
        <w:p w:rsidR="000A4691" w:rsidRDefault="000A4691" w:rsidP="00EF20DC">
          <w:pPr>
            <w:spacing w:after="0"/>
            <w:ind w:left="-17"/>
            <w:jc w:val="center"/>
            <w:rPr>
              <w:rFonts w:ascii="Times New Roman" w:hAnsi="Times New Roman" w:cs="Times New Roman"/>
            </w:rPr>
          </w:pPr>
          <w:r w:rsidRPr="00AD6C91">
            <w:rPr>
              <w:rFonts w:ascii="Times New Roman" w:hAnsi="Times New Roman" w:cs="Times New Roman"/>
            </w:rPr>
            <w:t xml:space="preserve">Poznámky </w:t>
          </w:r>
          <w:proofErr w:type="spellStart"/>
          <w:r w:rsidRPr="00AD6C91">
            <w:rPr>
              <w:rFonts w:ascii="Times New Roman" w:hAnsi="Times New Roman" w:cs="Times New Roman"/>
            </w:rPr>
            <w:t>Úč</w:t>
          </w:r>
          <w:proofErr w:type="spellEnd"/>
          <w:r w:rsidRPr="00AD6C91">
            <w:rPr>
              <w:rFonts w:ascii="Times New Roman" w:hAnsi="Times New Roman" w:cs="Times New Roman"/>
            </w:rPr>
            <w:t xml:space="preserve"> MÚJ 3 - 0</w:t>
          </w: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pct"/>
          <w:tcBorders>
            <w:top w:val="nil"/>
            <w:bottom w:val="nil"/>
          </w:tcBorders>
          <w:shd w:val="clear" w:color="auto" w:fill="auto"/>
          <w:vAlign w:val="bottom"/>
        </w:tcPr>
        <w:p w:rsidR="000A4691" w:rsidRDefault="000A4691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IČO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pct"/>
          <w:tcBorders>
            <w:top w:val="nil"/>
            <w:bottom w:val="nil"/>
          </w:tcBorders>
          <w:shd w:val="clear" w:color="auto" w:fill="auto"/>
          <w:vAlign w:val="bottom"/>
        </w:tcPr>
        <w:p w:rsidR="000A4691" w:rsidRDefault="000A4691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DIČ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1463BF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p w:rsidR="000A4691" w:rsidRDefault="000A469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6C91"/>
    <w:rsid w:val="000222BE"/>
    <w:rsid w:val="000A4691"/>
    <w:rsid w:val="000D2398"/>
    <w:rsid w:val="001463BF"/>
    <w:rsid w:val="00267D99"/>
    <w:rsid w:val="002E7645"/>
    <w:rsid w:val="003B0678"/>
    <w:rsid w:val="00400869"/>
    <w:rsid w:val="00412E30"/>
    <w:rsid w:val="004851B4"/>
    <w:rsid w:val="00494B0E"/>
    <w:rsid w:val="004F15E6"/>
    <w:rsid w:val="00802BC8"/>
    <w:rsid w:val="00867108"/>
    <w:rsid w:val="00962A74"/>
    <w:rsid w:val="00A52250"/>
    <w:rsid w:val="00AB28C1"/>
    <w:rsid w:val="00AD6C91"/>
    <w:rsid w:val="00B50FF1"/>
    <w:rsid w:val="00BF40FB"/>
    <w:rsid w:val="00C0396D"/>
    <w:rsid w:val="00C60A52"/>
    <w:rsid w:val="00EC237C"/>
    <w:rsid w:val="00F50656"/>
    <w:rsid w:val="00F7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A6B43"/>
  <w15:docId w15:val="{CCAF8C91-E076-49E0-BD08-63DC1F5F4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22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73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73483"/>
  </w:style>
  <w:style w:type="paragraph" w:styleId="Pta">
    <w:name w:val="footer"/>
    <w:basedOn w:val="Normlny"/>
    <w:link w:val="PtaChar"/>
    <w:uiPriority w:val="99"/>
    <w:unhideWhenUsed/>
    <w:rsid w:val="00F73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734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1187</TotalTime>
  <Pages>1</Pages>
  <Words>313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Gabo</dc:creator>
  <cp:lastModifiedBy>Gabo</cp:lastModifiedBy>
  <cp:revision>5</cp:revision>
  <cp:lastPrinted>2016-06-23T08:45:00Z</cp:lastPrinted>
  <dcterms:created xsi:type="dcterms:W3CDTF">2016-06-25T12:02:00Z</dcterms:created>
  <dcterms:modified xsi:type="dcterms:W3CDTF">2018-06-25T10:00:00Z</dcterms:modified>
</cp:coreProperties>
</file>