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left" w:pos="2635" w:leader="none"/>
          <w:tab w:val="center" w:pos="4734" w:leader="none"/>
        </w:tabs>
        <w:outlineLvl w:val="1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ab/>
        <w:tab/>
      </w:r>
      <w:r>
        <w:rPr>
          <w:rFonts w:cs="Arial" w:ascii="Arial" w:hAnsi="Arial"/>
          <w:b/>
          <w:bCs/>
          <w:sz w:val="20"/>
          <w:highlight w:val="lightGray"/>
        </w:rPr>
        <w:t>Všeobecné údaje</w:t>
      </w:r>
    </w:p>
    <w:p>
      <w:pPr>
        <w:pStyle w:val="Normal"/>
        <w:ind w:left="425" w:hanging="0"/>
        <w:jc w:val="both"/>
        <w:rPr>
          <w:rFonts w:ascii="Arial" w:hAnsi="Arial" w:cs="Arial"/>
          <w:b/>
          <w:b/>
          <w:bCs/>
          <w:sz w:val="18"/>
          <w:szCs w:val="22"/>
        </w:rPr>
      </w:pPr>
      <w:r>
        <w:rPr>
          <w:rFonts w:cs="Arial" w:ascii="Arial" w:hAnsi="Arial"/>
          <w:b/>
          <w:bCs/>
          <w:sz w:val="18"/>
          <w:szCs w:val="22"/>
        </w:rPr>
      </w:r>
    </w:p>
    <w:tbl>
      <w:tblPr>
        <w:tblW w:w="908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988"/>
        <w:gridCol w:w="709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IB EuroTrans s.r.o</w:t>
            </w:r>
            <w:r>
              <w:rPr>
                <w:rFonts w:cs="Arial" w:ascii="Arial" w:hAnsi="Arial"/>
                <w:sz w:val="20"/>
                <w:szCs w:val="22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Kľakovská 878/7  ,96681 Žarnovica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08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253"/>
        <w:gridCol w:w="425"/>
        <w:gridCol w:w="3831"/>
        <w:gridCol w:w="572"/>
      </w:tblGrid>
      <w:tr>
        <w:trPr>
          <w:trHeight w:val="245" w:hRule="atLeast"/>
        </w:trPr>
        <w:tc>
          <w:tcPr>
            <w:tcW w:w="9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Údaje o konsolidovanom celku</w:t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b/>
                <w:sz w:val="20"/>
              </w:rPr>
              <w:t>ÚJ</w:t>
            </w:r>
            <w:r>
              <w:rPr>
                <w:rFonts w:cs="Arial" w:ascii="Arial" w:hAnsi="Arial"/>
                <w:sz w:val="20"/>
              </w:rPr>
              <w:t xml:space="preserve">   </w:t>
            </w:r>
            <w:r>
              <w:rPr>
                <w:rFonts w:cs="Arial" w:ascii="Arial" w:hAnsi="Arial"/>
                <w:b/>
                <w:sz w:val="20"/>
              </w:rPr>
              <w:t>nie je</w:t>
            </w:r>
            <w:r>
              <w:rPr>
                <w:rFonts w:cs="Arial" w:ascii="Arial" w:hAnsi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</w:rPr>
              <w:t>ÚJ je súčasťou konsolidovaného celku</w:t>
            </w:r>
            <w:r>
              <w:rPr>
                <w:rFonts w:cs="Arial" w:ascii="Arial" w:hAnsi="Arial"/>
                <w:szCs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ÚJ</w:t>
            </w:r>
            <w:r>
              <w:rPr>
                <w:rFonts w:cs="Arial" w:ascii="Arial" w:hAnsi="Arial"/>
                <w:sz w:val="20"/>
              </w:rPr>
              <w:t xml:space="preserve">   </w:t>
            </w:r>
            <w:r>
              <w:rPr>
                <w:rFonts w:cs="Arial" w:ascii="Arial" w:hAnsi="Arial"/>
                <w:b/>
                <w:sz w:val="20"/>
              </w:rPr>
              <w:t>nie je</w:t>
            </w:r>
            <w:r>
              <w:rPr>
                <w:rFonts w:cs="Arial" w:ascii="Arial" w:hAnsi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 w:val="20"/>
              </w:rPr>
              <w:t>ÚJ  je materskou účtovnou jednotkou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Normal"/>
        <w:rPr/>
      </w:pPr>
      <w:r>
        <w:rPr>
          <w:rFonts w:cs="Arial" w:ascii="Arial" w:hAnsi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Normal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>
      <w:pPr>
        <w:pStyle w:val="Normal"/>
        <w:rPr/>
      </w:pPr>
      <w:r>
        <w:rPr>
          <w:rFonts w:cs="Arial" w:ascii="Arial" w:hAnsi="Arial"/>
          <w:i/>
          <w:sz w:val="18"/>
        </w:rPr>
        <w:t xml:space="preserve">2. pri oslobodení podľa § 22 ods. 12 zákona obchodné meno a sídlo dcérskych účtovných jednotiek. </w:t>
      </w:r>
    </w:p>
    <w:p>
      <w:pPr>
        <w:pStyle w:val="Normal"/>
        <w:rPr>
          <w:rFonts w:eastAsia="Arial"/>
        </w:rPr>
      </w:pPr>
      <w:r>
        <w:rPr>
          <w:rFonts w:eastAsia="Arial"/>
        </w:rPr>
        <w:t xml:space="preserve"> </w:t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938"/>
        <w:gridCol w:w="1285"/>
      </w:tblGrid>
      <w:tr>
        <w:trPr>
          <w:trHeight w:val="369" w:hRule="atLeast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Priemerný prepočítaný počet zamestnancov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1</w:t>
            </w:r>
          </w:p>
        </w:tc>
      </w:tr>
    </w:tbl>
    <w:p>
      <w:pPr>
        <w:pStyle w:val="Normal"/>
        <w:tabs>
          <w:tab w:val="left" w:pos="851" w:leader="none"/>
        </w:tabs>
        <w:ind w:left="287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left" w:pos="851" w:leader="none"/>
        </w:tabs>
        <w:ind w:left="287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  <w:highlight w:val="lightGray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"/>
        <w:gridCol w:w="6368"/>
        <w:gridCol w:w="709"/>
        <w:gridCol w:w="568"/>
        <w:gridCol w:w="567"/>
        <w:gridCol w:w="433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" w:ascii="Arial" w:hAnsi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ÁNO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Odsekzoznamu"/>
        <w:keepNext w:val="true"/>
        <w:numPr>
          <w:ilvl w:val="0"/>
          <w:numId w:val="2"/>
        </w:numPr>
        <w:spacing w:before="0" w:after="0"/>
        <w:ind w:left="357" w:hanging="357"/>
        <w:contextualSpacing/>
        <w:jc w:val="both"/>
        <w:outlineLvl w:val="1"/>
        <w:rPr>
          <w:rFonts w:cs="Arial"/>
        </w:rPr>
      </w:pPr>
      <w:r>
        <w:rPr>
          <w:rFonts w:cs="Arial" w:ascii="Arial" w:hAnsi="Arial"/>
          <w:sz w:val="20"/>
        </w:rPr>
        <w:t xml:space="preserve">Spôsob oceňovania jednotlivých položiek majetku a záväzkov </w:t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646"/>
        <w:gridCol w:w="577"/>
      </w:tblGrid>
      <w:tr>
        <w:trPr/>
        <w:tc>
          <w:tcPr>
            <w:tcW w:w="9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Obstarávacou cenou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646"/>
        <w:gridCol w:w="577"/>
      </w:tblGrid>
      <w:tr>
        <w:trPr/>
        <w:tc>
          <w:tcPr>
            <w:tcW w:w="9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Vlastnými nákladmi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646"/>
        <w:gridCol w:w="577"/>
      </w:tblGrid>
      <w:tr>
        <w:trPr/>
        <w:tc>
          <w:tcPr>
            <w:tcW w:w="9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Menovitou hodnotou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646"/>
        <w:gridCol w:w="577"/>
      </w:tblGrid>
      <w:tr>
        <w:trPr/>
        <w:tc>
          <w:tcPr>
            <w:tcW w:w="9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Metódou FIFO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a náklady súvisiace s obstaraním(VON).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789"/>
        <w:gridCol w:w="434"/>
      </w:tblGrid>
      <w:tr>
        <w:trPr/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/>
            </w:pPr>
            <w:r>
              <w:rPr>
                <w:rFonts w:cs="Arial" w:ascii="Arial" w:hAnsi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6761"/>
        <w:gridCol w:w="1462"/>
        <w:gridCol w:w="577"/>
      </w:tblGrid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963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rovnajú.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nerovnajú.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2400,-eur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1700,-eur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18"/>
        <w:gridCol w:w="1277"/>
        <w:gridCol w:w="1417"/>
        <w:gridCol w:w="1134"/>
        <w:gridCol w:w="1277"/>
        <w:gridCol w:w="1142"/>
      </w:tblGrid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20"/>
              </w:rPr>
              <w:t>Majetok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Zrýchlené odpisy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Samostatne hnutelne veci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47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77"/>
      </w:tblGrid>
      <w:tr>
        <w:trPr>
          <w:trHeight w:val="340" w:hRule="exact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ÁNO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Vlastné imanie</w:t>
            </w: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26"/>
        <w:gridCol w:w="5385"/>
        <w:gridCol w:w="1"/>
        <w:gridCol w:w="1843"/>
        <w:gridCol w:w="1"/>
        <w:gridCol w:w="170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  <w:r>
              <w:rPr>
                <w:rFonts w:cs="Arial" w:ascii="Arial" w:hAnsi="Arial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" w:hAnsi="Arial" w:cs="Arial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" w:ascii="Arial" w:hAnsi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" w:hAnsi="Arial" w:cs="Arial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" w:ascii="Arial" w:hAnsi="Arial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  <w:r>
              <w:rPr>
                <w:rFonts w:cs="Arial" w:ascii="Arial" w:hAnsi="Arial"/>
                <w:bCs/>
                <w:kern w:val="2"/>
                <w:szCs w:val="22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Cs/>
                <w:kern w:val="2"/>
                <w:sz w:val="20"/>
                <w:szCs w:val="22"/>
                <w:lang w:eastAsia="sk-SK"/>
              </w:rPr>
            </w:pPr>
            <w:r>
              <w:rPr>
                <w:rFonts w:cs="Arial" w:ascii="Arial" w:hAnsi="Arial"/>
                <w:bCs/>
                <w:kern w:val="2"/>
                <w:sz w:val="20"/>
                <w:szCs w:val="22"/>
                <w:lang w:eastAsia="sk-SK"/>
              </w:rPr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26"/>
        <w:gridCol w:w="2819"/>
        <w:gridCol w:w="986"/>
        <w:gridCol w:w="830"/>
        <w:gridCol w:w="2025"/>
        <w:gridCol w:w="2280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na účet HV min. období (EUR)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p>
      <w:pPr>
        <w:pStyle w:val="Normal"/>
        <w:ind w:left="360" w:hanging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  <w:highlight w:val="lightGray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3969"/>
        <w:gridCol w:w="3119"/>
        <w:gridCol w:w="1712"/>
      </w:tblGrid>
      <w:tr>
        <w:trPr>
          <w:trHeight w:val="7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" w:hAnsi="Arial" w:cs="Arial"/>
                <w:b/>
                <w:b/>
                <w:bCs/>
                <w:szCs w:val="22"/>
                <w:lang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" w:hAnsi="Arial" w:cs="Arial"/>
                <w:b/>
                <w:b/>
                <w:bCs/>
                <w:szCs w:val="22"/>
                <w:lang w:eastAsia="sk-SK"/>
              </w:rPr>
            </w:pPr>
            <w:r>
              <w:rPr>
                <w:rFonts w:cs="Arial" w:ascii="Arial" w:hAnsi="Arial"/>
                <w:b/>
                <w:bCs/>
                <w:szCs w:val="22"/>
                <w:lang w:eastAsia="sk-SK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" w:ascii="Arial" w:hAnsi="Arial"/>
                <w:i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</w:rPr>
              <w:t>alebo výskyt</w:t>
            </w:r>
            <w:r>
              <w:rPr>
                <w:rFonts w:cs="Arial" w:ascii="Arial" w:hAnsi="Arial"/>
                <w:i/>
                <w:sz w:val="20"/>
              </w:rPr>
              <w:t xml:space="preserve">, </w:t>
            </w:r>
            <w:r>
              <w:rPr>
                <w:rFonts w:cs="Arial" w:ascii="Arial" w:hAnsi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Dôvod vzniku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3828"/>
        <w:gridCol w:w="3260"/>
        <w:gridCol w:w="1712"/>
      </w:tblGrid>
      <w:tr>
        <w:trPr>
          <w:trHeight w:val="25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8"/>
        </w:numPr>
        <w:ind w:left="1276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8"/>
        </w:numPr>
        <w:ind w:left="1276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informácie</w:t>
      </w:r>
    </w:p>
    <w:p>
      <w:pPr>
        <w:pStyle w:val="Normal"/>
        <w:numPr>
          <w:ilvl w:val="0"/>
          <w:numId w:val="7"/>
        </w:numPr>
        <w:tabs>
          <w:tab w:val="left" w:pos="851" w:leader="none"/>
        </w:tabs>
        <w:ind w:left="1701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ind w:left="1701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8"/>
        </w:numPr>
        <w:ind w:left="1276" w:hanging="567"/>
        <w:jc w:val="both"/>
        <w:rPr>
          <w:rFonts w:ascii="Arial" w:hAnsi="Arial" w:cs="Arial"/>
          <w:bCs/>
          <w:i/>
          <w:i/>
          <w:kern w:val="2"/>
          <w:sz w:val="20"/>
          <w:lang w:eastAsia="en-US"/>
        </w:rPr>
      </w:pPr>
      <w:r>
        <w:rPr>
          <w:rFonts w:cs="Arial" w:ascii="Arial" w:hAnsi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 w:ascii="Arial" w:hAnsi="Arial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" w:ascii="Arial" w:hAnsi="Arial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" w:hAnsi="Arial" w:cs="Arial"/>
          <w:bCs/>
          <w:i/>
          <w:i/>
          <w:kern w:val="2"/>
          <w:sz w:val="20"/>
          <w:lang w:eastAsia="en-US"/>
        </w:rPr>
      </w:pPr>
      <w:r>
        <w:rPr>
          <w:rFonts w:cs="Arial" w:ascii="Arial" w:hAnsi="Arial"/>
          <w:bCs/>
          <w:i/>
          <w:kern w:val="2"/>
          <w:sz w:val="20"/>
          <w:lang w:eastAsia="en-US"/>
        </w:rPr>
      </w:r>
    </w:p>
    <w:tbl>
      <w:tblPr>
        <w:tblW w:w="954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7"/>
        <w:gridCol w:w="5220"/>
        <w:gridCol w:w="1955"/>
        <w:gridCol w:w="1806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</w:t>
            </w:r>
            <w:r>
              <w:rPr>
                <w:rFonts w:cs="Arial" w:ascii="Arial" w:hAnsi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Druh záruky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4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7"/>
        <w:gridCol w:w="1537"/>
        <w:gridCol w:w="830"/>
        <w:gridCol w:w="1393"/>
      </w:tblGrid>
      <w:tr>
        <w:trPr>
          <w:trHeight w:val="340" w:hRule="atLeast"/>
        </w:trPr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b)</w:t>
            </w:r>
            <w:r>
              <w:rPr>
                <w:rFonts w:cs="Arial" w:ascii="Arial" w:hAnsi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</w:rPr>
              <w:t>Úrok v %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  <w:p>
            <w:pPr>
              <w:pStyle w:val="Normal"/>
              <w:tabs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4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7"/>
        <w:gridCol w:w="1955"/>
        <w:gridCol w:w="1806"/>
      </w:tblGrid>
      <w:tr>
        <w:trPr>
          <w:trHeight w:val="283" w:hRule="atLeast"/>
        </w:trPr>
        <w:tc>
          <w:tcPr>
            <w:tcW w:w="9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c)</w:t>
            </w:r>
            <w:r>
              <w:rPr>
                <w:rFonts w:cs="Arial" w:ascii="Arial" w:hAnsi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Plnenie na súkromné účely k vyúčtovaniu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1480" w:hanging="1338"/>
        <w:jc w:val="both"/>
        <w:rPr/>
      </w:pPr>
      <w:r>
        <w:rPr>
          <w:rFonts w:cs="Arial" w:ascii="Arial" w:hAnsi="Arial"/>
          <w:sz w:val="20"/>
        </w:rPr>
        <w:t xml:space="preserve">Informácie </w:t>
      </w:r>
      <w:r>
        <w:rPr/>
        <w:t>o povinnostiach účtovnej jednotky</w:t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9"/>
        <w:gridCol w:w="6378"/>
        <w:gridCol w:w="567"/>
        <w:gridCol w:w="1570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6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eastAsia="sk-SK"/>
              </w:rPr>
            </w:r>
          </w:p>
        </w:tc>
        <w:tc>
          <w:tcPr>
            <w:tcW w:w="8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" w:ascii="Arial" w:hAnsi="Arial"/>
                <w:b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2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20"/>
        <w:gridCol w:w="6367"/>
        <w:gridCol w:w="1"/>
        <w:gridCol w:w="566"/>
        <w:gridCol w:w="1"/>
        <w:gridCol w:w="1568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6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0" w:hanging="0"/>
              <w:contextualSpacing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Cs/>
                <w:sz w:val="20"/>
                <w:szCs w:val="20"/>
                <w:lang w:val="sk-SK" w:eastAsia="sk-SK"/>
              </w:rPr>
              <w:t xml:space="preserve">  </w:t>
            </w:r>
            <w:r>
              <w:rPr>
                <w:rFonts w:cs="Arial" w:ascii="Arial" w:hAnsi="Arial"/>
                <w:b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" w:ascii="Arial" w:hAnsi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" w:ascii="Arial" w:hAnsi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" w:ascii="Arial" w:hAnsi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Odsekzoznamu"/>
        <w:numPr>
          <w:ilvl w:val="0"/>
          <w:numId w:val="6"/>
        </w:numPr>
        <w:spacing w:before="0" w:after="0"/>
        <w:ind w:left="641" w:hanging="284"/>
        <w:contextualSpacing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>
      <w:pPr>
        <w:pStyle w:val="Odsekzoznamu"/>
        <w:numPr>
          <w:ilvl w:val="0"/>
          <w:numId w:val="6"/>
        </w:numPr>
        <w:spacing w:before="0" w:after="0"/>
        <w:ind w:left="641" w:hanging="284"/>
        <w:contextualSpacing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b/>
          <w:sz w:val="20"/>
        </w:rPr>
      </w:pPr>
      <w:bookmarkStart w:id="0" w:name="OLE_LINK1"/>
      <w:r>
        <w:rPr>
          <w:rFonts w:cs="Arial" w:ascii="Arial" w:hAnsi="Arial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Default"/>
        <w:rPr>
          <w:rFonts w:ascii="Arial" w:hAnsi="Arial" w:cs="Arial"/>
          <w:sz w:val="22"/>
          <w:szCs w:val="23"/>
        </w:rPr>
      </w:pPr>
      <w:r>
        <w:rPr>
          <w:rFonts w:cs="Arial" w:ascii="Arial" w:hAnsi="Arial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" w:ascii="Arial" w:hAnsi="Arial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" w:hAnsi="Arial" w:cs="Arial"/>
          <w:i/>
          <w:i/>
          <w:sz w:val="18"/>
          <w:szCs w:val="18"/>
        </w:rPr>
      </w:pPr>
      <w:r>
        <w:rPr>
          <w:rFonts w:eastAsia="Arial" w:cs="Arial" w:ascii="Arial" w:hAnsi="Arial"/>
          <w:i/>
          <w:sz w:val="18"/>
          <w:szCs w:val="18"/>
        </w:rPr>
        <w:t xml:space="preserve"> </w:t>
      </w:r>
      <w:r>
        <w:rPr>
          <w:rFonts w:cs="Arial" w:ascii="Arial" w:hAnsi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Arial" w:ascii="Arial" w:hAnsi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" w:ascii="Arial" w:hAnsi="Arial"/>
          <w:i/>
          <w:sz w:val="18"/>
          <w:szCs w:val="18"/>
        </w:rPr>
        <w:t xml:space="preserve">. </w:t>
      </w:r>
    </w:p>
    <w:p>
      <w:pPr>
        <w:pStyle w:val="Normal"/>
        <w:rPr>
          <w:rFonts w:ascii="Arial" w:hAnsi="Arial" w:cs="Arial"/>
          <w:i/>
          <w:i/>
          <w:sz w:val="20"/>
          <w:szCs w:val="18"/>
        </w:rPr>
      </w:pPr>
      <w:r>
        <w:rPr>
          <w:rFonts w:cs="Arial" w:ascii="Arial" w:hAnsi="Arial"/>
          <w:i/>
          <w:sz w:val="20"/>
          <w:szCs w:val="18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418" w:header="567" w:top="1418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21" w:type="dxa"/>
      <w:jc w:val="left"/>
      <w:tblInd w:w="-20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710"/>
      <w:gridCol w:w="707"/>
      <w:gridCol w:w="351"/>
      <w:gridCol w:w="345"/>
      <w:gridCol w:w="346"/>
      <w:gridCol w:w="346"/>
      <w:gridCol w:w="346"/>
      <w:gridCol w:w="345"/>
      <w:gridCol w:w="346"/>
      <w:gridCol w:w="346"/>
      <w:gridCol w:w="681"/>
      <w:gridCol w:w="344"/>
      <w:gridCol w:w="344"/>
      <w:gridCol w:w="343"/>
      <w:gridCol w:w="344"/>
      <w:gridCol w:w="344"/>
      <w:gridCol w:w="343"/>
      <w:gridCol w:w="344"/>
      <w:gridCol w:w="344"/>
      <w:gridCol w:w="343"/>
      <w:gridCol w:w="356"/>
    </w:tblGrid>
    <w:tr>
      <w:trPr>
        <w:trHeight w:val="330" w:hRule="atLeast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snapToGrid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color w:val="000000"/>
              <w:szCs w:val="22"/>
            </w:rPr>
            <w:t>2</w:t>
          </w: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;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195" w:hanging="360"/>
      </w:pPr>
      <w:rPr>
        <w:sz w:val="20"/>
        <w:i w:val="false"/>
        <w:b/>
        <w:szCs w:val="24"/>
        <w:rFonts w:ascii="Arial" w:hAnsi="Arial" w:cs="Times New Roman;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ind w:left="1080" w:hanging="360"/>
      </w:pPr>
      <w:rPr>
        <w:sz w:val="20"/>
        <w:b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" w:hAnsi="Arial" w:cs="Times New Roman;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;Times New Roman" w:hAnsi="Times New Roman;Times New Roman" w:eastAsia="Times New Roman;Times New Roman" w:cs="Arial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;Times New Roman" w:hAnsi="Times New Roman;Times New Roman" w:cs="Times New Roman;Times New Roman"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cs="Arial"/>
      <w:b/>
      <w:sz w:val="20"/>
      <w:szCs w:val="20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Arial Narrow" w:hAnsi="Arial Narrow" w:cs="Times New Roman;Times New Roman"/>
      <w:b w:val="false"/>
      <w:sz w:val="22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 w:val="false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;Times New Roman" w:hAnsi="Times New Roman;Times New Roman" w:cs="Times New Roman;Times New Roman"/>
      <w:b/>
      <w:i w:val="false"/>
      <w:sz w:val="20"/>
      <w:szCs w:val="24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sz w:val="20"/>
      <w:szCs w:val="24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;Times New Roman" w:hAnsi="Times New Roman;Times New Roman" w:cs="Times New Roman;Times New Roman"/>
      <w:b w:val="false"/>
      <w:i w:val="false"/>
      <w:sz w:val="20"/>
      <w:szCs w:val="24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;Times New Roman" w:hAnsi="Times New Roman;Times New Roman" w:cs="Times New Roman;Times New Roman"/>
      <w:b w:val="false"/>
      <w:i w:val="false"/>
      <w:sz w:val="20"/>
      <w:szCs w:val="24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;Times New Roman" w:hAnsi="Times New Roman;Times New Roman" w:cs="Times New Roman;Times New Roman"/>
      <w:b w:val="false"/>
      <w:i w:val="false"/>
      <w:sz w:val="20"/>
      <w:szCs w:val="24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;Times New Roman" w:hAnsi="Times New Roman;Times New Roman" w:cs="Times New Roman;Times New Roman"/>
      <w:sz w:val="24"/>
      <w:szCs w:val="24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Times New Roman;Times New Roman" w:hAnsi="Times New Roman;Times New Roman" w:cs="Times New Roman;Times New Roman"/>
      <w:sz w:val="24"/>
      <w:szCs w:val="24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b w:val="fals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sz w:val="20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Times New Roman;Times New Roman" w:hAnsi="Times New Roman;Times New Roman" w:cs="Times New Roman;Times New Roman"/>
      <w:sz w:val="24"/>
      <w:szCs w:val="24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cs="Times New Roman;Times New Roman"/>
      <w:sz w:val="20"/>
      <w:szCs w:val="24"/>
    </w:rPr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Times New Roman;Times New Roman" w:hAnsi="Times New Roman;Times New Roman" w:cs="Times New Roman;Times New Roman"/>
      <w:b w:val="false"/>
      <w:i w:val="false"/>
      <w:sz w:val="20"/>
      <w:szCs w:val="24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rFonts w:ascii="Times New Roman;Times New Roman" w:hAnsi="Times New Roman;Times New Roman" w:cs="Times New Roman;Times New Roman"/>
      <w:i/>
      <w:sz w:val="18"/>
      <w:szCs w:val="24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cs="Times New Roman;Times New Roman"/>
      <w:sz w:val="20"/>
      <w:szCs w:val="24"/>
    </w:rPr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cs="Times New Roman;Times New Roman"/>
      <w:sz w:val="24"/>
      <w:szCs w:val="24"/>
    </w:rPr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>
      <w:rFonts w:ascii="Times New Roman;Times New Roman" w:hAnsi="Times New Roman;Times New Roman" w:cs="Times New Roman;Times New Roman"/>
      <w:b/>
      <w:bCs/>
      <w:sz w:val="24"/>
      <w:szCs w:val="24"/>
      <w:lang w:val="sk-SK" w:bidi="sk-SK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/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/>
  </w:style>
  <w:style w:type="character" w:styleId="WW8Num46z1">
    <w:name w:val="WW8Num46z1"/>
    <w:qFormat/>
    <w:rPr/>
  </w:style>
  <w:style w:type="character" w:styleId="WW8Num46z2">
    <w:name w:val="WW8Num46z2"/>
    <w:qFormat/>
    <w:rPr/>
  </w:style>
  <w:style w:type="character" w:styleId="WW8Num46z3">
    <w:name w:val="WW8Num46z3"/>
    <w:qFormat/>
    <w:rPr/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/>
  </w:style>
  <w:style w:type="character" w:styleId="WW8Num47z1">
    <w:name w:val="WW8Num47z1"/>
    <w:qFormat/>
    <w:rPr/>
  </w:style>
  <w:style w:type="character" w:styleId="WW8Num47z2">
    <w:name w:val="WW8Num47z2"/>
    <w:qFormat/>
    <w:rPr/>
  </w:style>
  <w:style w:type="character" w:styleId="WW8Num47z3">
    <w:name w:val="WW8Num47z3"/>
    <w:qFormat/>
    <w:rPr/>
  </w:style>
  <w:style w:type="character" w:styleId="WW8Num47z4">
    <w:name w:val="WW8Num47z4"/>
    <w:qFormat/>
    <w:rPr/>
  </w:style>
  <w:style w:type="character" w:styleId="WW8Num47z5">
    <w:name w:val="WW8Num47z5"/>
    <w:qFormat/>
    <w:rPr/>
  </w:style>
  <w:style w:type="character" w:styleId="WW8Num47z6">
    <w:name w:val="WW8Num47z6"/>
    <w:qFormat/>
    <w:rPr/>
  </w:style>
  <w:style w:type="character" w:styleId="WW8Num47z7">
    <w:name w:val="WW8Num47z7"/>
    <w:qFormat/>
    <w:rPr/>
  </w:style>
  <w:style w:type="character" w:styleId="WW8Num47z8">
    <w:name w:val="WW8Num47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;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" w:hAnsi="Arial" w:cs="Arial"/>
      <w:b/>
      <w:sz w:val="20"/>
      <w:szCs w:val="20"/>
    </w:rPr>
  </w:style>
  <w:style w:type="character" w:styleId="ListLabel3">
    <w:name w:val="ListLabel 3"/>
    <w:qFormat/>
    <w:rPr>
      <w:rFonts w:ascii="Arial" w:hAnsi="Arial"/>
      <w:b/>
      <w:sz w:val="20"/>
    </w:rPr>
  </w:style>
  <w:style w:type="character" w:styleId="ListLabel4">
    <w:name w:val="ListLabel 4"/>
    <w:qFormat/>
    <w:rPr>
      <w:rFonts w:ascii="Arial" w:hAnsi="Arial" w:cs="Times New Roman;Times New Roman"/>
      <w:b/>
      <w:i w:val="false"/>
      <w:sz w:val="20"/>
      <w:szCs w:val="24"/>
    </w:rPr>
  </w:style>
  <w:style w:type="character" w:styleId="ListLabel5">
    <w:name w:val="ListLabel 5"/>
    <w:qFormat/>
    <w:rPr>
      <w:rFonts w:ascii="Arial" w:hAnsi="Arial"/>
      <w:b/>
      <w:sz w:val="20"/>
    </w:rPr>
  </w:style>
  <w:style w:type="character" w:styleId="ListLabel6">
    <w:name w:val="ListLabel 6"/>
    <w:qFormat/>
    <w:rPr>
      <w:rFonts w:ascii="Arial" w:hAnsi="Arial" w:cs="Times New Roman;Times New Roman"/>
      <w:b/>
      <w:i/>
      <w:sz w:val="20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;Times New Roman" w:hAnsi="Times New Roman;Times New Roman" w:eastAsia="Times New Roman;Times New Roman" w:cs="Times New Roman;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Application>LibreOffice/6.0.4.2$Windows_X86_64 LibreOffice_project/9b0d9b32d5dcda91d2f1a96dc04c645c450872bf</Application>
  <Pages>5</Pages>
  <Words>1409</Words>
  <Characters>8370</Characters>
  <CharactersWithSpaces>9641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2016-12-18T17:02:00Z</cp:lastPrinted>
  <dcterms:modified xsi:type="dcterms:W3CDTF">2018-06-24T22:27:52Z</dcterms:modified>
  <cp:revision>13</cp:revision>
  <dc:subject/>
  <dc:title>Opatrenie</dc:title>
</cp:coreProperties>
</file>