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8A4350" w:rsidRDefault="00267EC3" w:rsidP="00267EC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bookmarkStart w:id="0" w:name="_GoBack"/>
            <w:bookmarkEnd w:id="0"/>
            <w:r w:rsidRPr="008A4350">
              <w:rPr>
                <w:rFonts w:ascii="Arial Narrow" w:hAnsi="Arial Narrow"/>
                <w:b/>
                <w:sz w:val="22"/>
                <w:szCs w:val="22"/>
              </w:rPr>
              <w:t>Čl. I</w:t>
            </w:r>
            <w:r w:rsidR="00FD134C">
              <w:rPr>
                <w:rFonts w:ascii="Arial Narrow" w:hAnsi="Arial Narrow"/>
                <w:b/>
                <w:sz w:val="22"/>
                <w:szCs w:val="22"/>
              </w:rPr>
              <w:t>.</w:t>
            </w:r>
            <w:r w:rsidRPr="008A4350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 w:rsidR="00FD134C">
              <w:rPr>
                <w:rFonts w:ascii="Arial Narrow" w:hAnsi="Arial Narrow"/>
                <w:b/>
                <w:sz w:val="22"/>
                <w:szCs w:val="22"/>
              </w:rPr>
              <w:t xml:space="preserve">  </w:t>
            </w:r>
            <w:r w:rsidRPr="008A4350">
              <w:rPr>
                <w:rFonts w:ascii="Arial Narrow" w:hAnsi="Arial Narrow"/>
                <w:b/>
                <w:sz w:val="22"/>
                <w:szCs w:val="22"/>
              </w:rPr>
              <w:t>Všeobecné  údaje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9E7B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E7B4C">
              <w:rPr>
                <w:rFonts w:ascii="Arial Narrow" w:hAnsi="Arial Narrow" w:cs="Arial Narrow"/>
                <w:sz w:val="22"/>
                <w:szCs w:val="22"/>
              </w:rPr>
              <w:t xml:space="preserve">JOVA PLUS , s.r.o. 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9E7B4C" w:rsidP="006B779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Máčov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549, 972 25 Diviaky nad Nitricou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14845" w:rsidRDefault="00267EC3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Účtovná  jednotka nie  je </w:t>
      </w:r>
      <w:r w:rsidR="000E63A9">
        <w:rPr>
          <w:rFonts w:ascii="Arial Narrow" w:hAnsi="Arial Narrow" w:cs="Arial Narrow"/>
          <w:sz w:val="22"/>
          <w:szCs w:val="22"/>
        </w:rPr>
        <w:t xml:space="preserve">súčasťou </w:t>
      </w:r>
      <w:r>
        <w:rPr>
          <w:rFonts w:ascii="Arial Narrow" w:hAnsi="Arial Narrow" w:cs="Arial Narrow"/>
          <w:sz w:val="22"/>
          <w:szCs w:val="22"/>
        </w:rPr>
        <w:t>v konsolidovanom  celku</w:t>
      </w:r>
    </w:p>
    <w:p w:rsidR="00614845" w:rsidRDefault="00267EC3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</w:t>
      </w:r>
      <w:r w:rsidR="00614845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 xml:space="preserve">Priemerný prepočítaný </w:t>
      </w:r>
      <w:r w:rsidR="00614845">
        <w:rPr>
          <w:rFonts w:ascii="Arial Narrow" w:hAnsi="Arial Narrow" w:cs="Arial Narrow"/>
          <w:sz w:val="22"/>
          <w:szCs w:val="22"/>
        </w:rPr>
        <w:t>poč</w:t>
      </w:r>
      <w:r>
        <w:rPr>
          <w:rFonts w:ascii="Arial Narrow" w:hAnsi="Arial Narrow" w:cs="Arial Narrow"/>
          <w:sz w:val="22"/>
          <w:szCs w:val="22"/>
        </w:rPr>
        <w:t>e</w:t>
      </w:r>
      <w:r w:rsidR="00614845">
        <w:rPr>
          <w:rFonts w:ascii="Arial Narrow" w:hAnsi="Arial Narrow" w:cs="Arial Narrow"/>
          <w:sz w:val="22"/>
          <w:szCs w:val="22"/>
        </w:rPr>
        <w:t>t zamestnancov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A3671F">
        <w:rPr>
          <w:rFonts w:ascii="Arial Narrow" w:hAnsi="Arial Narrow" w:cs="Arial Narrow"/>
          <w:sz w:val="22"/>
          <w:szCs w:val="22"/>
        </w:rPr>
        <w:t>3</w:t>
      </w:r>
    </w:p>
    <w:p w:rsidR="00267EC3" w:rsidRDefault="00267EC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67EC3" w:rsidRPr="008A4350" w:rsidRDefault="00267EC3" w:rsidP="00267EC3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 w:rsidRPr="008A4350">
        <w:rPr>
          <w:rFonts w:ascii="Arial Narrow" w:hAnsi="Arial Narrow" w:cs="Arial Narrow"/>
          <w:b/>
          <w:sz w:val="22"/>
          <w:szCs w:val="22"/>
        </w:rPr>
        <w:t>Čl. II</w:t>
      </w:r>
      <w:r w:rsidR="00FD134C">
        <w:rPr>
          <w:rFonts w:ascii="Arial Narrow" w:hAnsi="Arial Narrow" w:cs="Arial Narrow"/>
          <w:b/>
          <w:sz w:val="22"/>
          <w:szCs w:val="22"/>
        </w:rPr>
        <w:t>.</w:t>
      </w:r>
      <w:r w:rsidRPr="008A4350">
        <w:rPr>
          <w:rFonts w:ascii="Arial Narrow" w:hAnsi="Arial Narrow" w:cs="Arial Narrow"/>
          <w:b/>
          <w:sz w:val="22"/>
          <w:szCs w:val="22"/>
        </w:rPr>
        <w:t xml:space="preserve"> </w:t>
      </w:r>
      <w:r w:rsidR="00FD134C">
        <w:rPr>
          <w:rFonts w:ascii="Arial Narrow" w:hAnsi="Arial Narrow" w:cs="Arial Narrow"/>
          <w:b/>
          <w:sz w:val="22"/>
          <w:szCs w:val="22"/>
        </w:rPr>
        <w:t xml:space="preserve">   </w:t>
      </w:r>
      <w:r w:rsidRPr="008A4350">
        <w:rPr>
          <w:rFonts w:ascii="Arial Narrow" w:hAnsi="Arial Narrow" w:cs="Arial Narrow"/>
          <w:b/>
          <w:sz w:val="22"/>
          <w:szCs w:val="22"/>
        </w:rPr>
        <w:t>Informácie o prijatých  postupoch</w:t>
      </w:r>
    </w:p>
    <w:p w:rsidR="005C0362" w:rsidRDefault="005C0362" w:rsidP="00267EC3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5C0362" w:rsidRDefault="00267EC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F5A49" w:rsidRPr="002716CB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Ú</w:t>
      </w:r>
      <w:r w:rsidR="006F5A49" w:rsidRPr="002716CB">
        <w:rPr>
          <w:rFonts w:ascii="Arial Narrow" w:hAnsi="Arial Narrow" w:cs="Arial Narrow"/>
          <w:sz w:val="22"/>
          <w:szCs w:val="22"/>
        </w:rPr>
        <w:t>čtovn</w:t>
      </w:r>
      <w:r>
        <w:rPr>
          <w:rFonts w:ascii="Arial Narrow" w:hAnsi="Arial Narrow" w:cs="Arial Narrow"/>
          <w:sz w:val="22"/>
          <w:szCs w:val="22"/>
        </w:rPr>
        <w:t xml:space="preserve">á </w:t>
      </w:r>
      <w:r w:rsidR="006F5A49" w:rsidRPr="002716CB">
        <w:rPr>
          <w:rFonts w:ascii="Arial Narrow" w:hAnsi="Arial Narrow" w:cs="Arial Narrow"/>
          <w:sz w:val="22"/>
          <w:szCs w:val="22"/>
        </w:rPr>
        <w:t xml:space="preserve"> závierk</w:t>
      </w:r>
      <w:r>
        <w:rPr>
          <w:rFonts w:ascii="Arial Narrow" w:hAnsi="Arial Narrow" w:cs="Arial Narrow"/>
          <w:sz w:val="22"/>
          <w:szCs w:val="22"/>
        </w:rPr>
        <w:t>a je  zostavená za  splnenia  predpokladu, že  bude nepretržite pokračovať  vo  svojej  činnosti.</w:t>
      </w:r>
    </w:p>
    <w:p w:rsidR="00C40208" w:rsidRDefault="00C4020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C0362" w:rsidRDefault="005C036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Spôsob oceňovania jednotlivých položiek  majetku a záväzkov:</w:t>
      </w:r>
    </w:p>
    <w:p w:rsidR="005C0362" w:rsidRDefault="005C036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a) DNM a DHM v cenách  obstarania</w:t>
      </w:r>
    </w:p>
    <w:p w:rsidR="005C0362" w:rsidRDefault="005C036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b) zásob v cene  obstarania</w:t>
      </w:r>
    </w:p>
    <w:p w:rsidR="005C0362" w:rsidRDefault="005C036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c) pohľadávok v menovitej  hodnote  pri  ich  vzniku</w:t>
      </w:r>
    </w:p>
    <w:p w:rsidR="005C0362" w:rsidRDefault="005C036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d) KFM menovitou  hodnotou</w:t>
      </w:r>
    </w:p>
    <w:p w:rsidR="005C0362" w:rsidRDefault="005C036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e) záväzky,  pôžičky  a  úvery menovitou  hodnotou  pri ich vzniku</w:t>
      </w:r>
    </w:p>
    <w:p w:rsidR="00C40208" w:rsidRDefault="00C4020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C0362" w:rsidRDefault="00C4020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Spôsob zostavenia odpisového  plánu</w:t>
      </w:r>
    </w:p>
    <w:p w:rsidR="00C40208" w:rsidRDefault="00C4020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Druh DM          Doba  odpisovania            Sadzba odpisov             Odpisové  metódy</w:t>
      </w:r>
    </w:p>
    <w:p w:rsidR="009E7B4C" w:rsidRDefault="00C4020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9E7B4C">
        <w:rPr>
          <w:rFonts w:ascii="Arial Narrow" w:hAnsi="Arial Narrow" w:cs="Arial Narrow"/>
          <w:sz w:val="22"/>
          <w:szCs w:val="22"/>
        </w:rPr>
        <w:t xml:space="preserve">TZ skladu           </w:t>
      </w:r>
      <w:r>
        <w:rPr>
          <w:rFonts w:ascii="Arial Narrow" w:hAnsi="Arial Narrow" w:cs="Arial Narrow"/>
          <w:sz w:val="22"/>
          <w:szCs w:val="22"/>
        </w:rPr>
        <w:t xml:space="preserve">      </w:t>
      </w:r>
      <w:r w:rsidR="00047F7A">
        <w:rPr>
          <w:rFonts w:ascii="Arial Narrow" w:hAnsi="Arial Narrow" w:cs="Arial Narrow"/>
          <w:sz w:val="22"/>
          <w:szCs w:val="22"/>
        </w:rPr>
        <w:t>4</w:t>
      </w:r>
      <w:r w:rsidR="009E7B4C">
        <w:rPr>
          <w:rFonts w:ascii="Arial Narrow" w:hAnsi="Arial Narrow" w:cs="Arial Narrow"/>
          <w:sz w:val="22"/>
          <w:szCs w:val="22"/>
        </w:rPr>
        <w:t>0</w:t>
      </w:r>
      <w:r>
        <w:rPr>
          <w:rFonts w:ascii="Arial Narrow" w:hAnsi="Arial Narrow" w:cs="Arial Narrow"/>
          <w:sz w:val="22"/>
          <w:szCs w:val="22"/>
        </w:rPr>
        <w:t xml:space="preserve">  rokov                       1/</w:t>
      </w:r>
      <w:r w:rsidR="00047F7A">
        <w:rPr>
          <w:rFonts w:ascii="Arial Narrow" w:hAnsi="Arial Narrow" w:cs="Arial Narrow"/>
          <w:sz w:val="22"/>
          <w:szCs w:val="22"/>
        </w:rPr>
        <w:t>4</w:t>
      </w:r>
      <w:r w:rsidR="009E7B4C">
        <w:rPr>
          <w:rFonts w:ascii="Arial Narrow" w:hAnsi="Arial Narrow" w:cs="Arial Narrow"/>
          <w:sz w:val="22"/>
          <w:szCs w:val="22"/>
        </w:rPr>
        <w:t>0</w:t>
      </w:r>
      <w:r>
        <w:rPr>
          <w:rFonts w:ascii="Arial Narrow" w:hAnsi="Arial Narrow" w:cs="Arial Narrow"/>
          <w:sz w:val="22"/>
          <w:szCs w:val="22"/>
        </w:rPr>
        <w:t xml:space="preserve">                               </w:t>
      </w:r>
      <w:r w:rsidR="006B7791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FE3282">
        <w:rPr>
          <w:rFonts w:ascii="Arial Narrow" w:hAnsi="Arial Narrow" w:cs="Arial Narrow"/>
          <w:sz w:val="22"/>
          <w:szCs w:val="22"/>
        </w:rPr>
        <w:t>rovnomerne</w:t>
      </w:r>
    </w:p>
    <w:p w:rsidR="00C40208" w:rsidRDefault="00C4020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5E2CE9">
        <w:rPr>
          <w:rFonts w:ascii="Arial Narrow" w:hAnsi="Arial Narrow" w:cs="Arial Narrow"/>
          <w:sz w:val="22"/>
          <w:szCs w:val="22"/>
        </w:rPr>
        <w:t xml:space="preserve">    Dopravné </w:t>
      </w:r>
      <w:proofErr w:type="spellStart"/>
      <w:r w:rsidR="005E2CE9">
        <w:rPr>
          <w:rFonts w:ascii="Arial Narrow" w:hAnsi="Arial Narrow" w:cs="Arial Narrow"/>
          <w:sz w:val="22"/>
          <w:szCs w:val="22"/>
        </w:rPr>
        <w:t>prostr</w:t>
      </w:r>
      <w:proofErr w:type="spellEnd"/>
      <w:r w:rsidR="005E2CE9">
        <w:rPr>
          <w:rFonts w:ascii="Arial Narrow" w:hAnsi="Arial Narrow" w:cs="Arial Narrow"/>
          <w:sz w:val="22"/>
          <w:szCs w:val="22"/>
        </w:rPr>
        <w:t xml:space="preserve">.       </w:t>
      </w:r>
      <w:r w:rsidR="00047F7A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E2CE9">
        <w:rPr>
          <w:rFonts w:ascii="Arial Narrow" w:hAnsi="Arial Narrow" w:cs="Arial Narrow"/>
          <w:sz w:val="22"/>
          <w:szCs w:val="22"/>
        </w:rPr>
        <w:t xml:space="preserve"> rok</w:t>
      </w:r>
      <w:r w:rsidR="00047F7A">
        <w:rPr>
          <w:rFonts w:ascii="Arial Narrow" w:hAnsi="Arial Narrow" w:cs="Arial Narrow"/>
          <w:sz w:val="22"/>
          <w:szCs w:val="22"/>
        </w:rPr>
        <w:t>ov</w:t>
      </w:r>
      <w:r>
        <w:rPr>
          <w:rFonts w:ascii="Arial Narrow" w:hAnsi="Arial Narrow" w:cs="Arial Narrow"/>
          <w:sz w:val="22"/>
          <w:szCs w:val="22"/>
        </w:rPr>
        <w:t xml:space="preserve">          </w:t>
      </w:r>
      <w:r w:rsidR="00047F7A">
        <w:rPr>
          <w:rFonts w:ascii="Arial Narrow" w:hAnsi="Arial Narrow" w:cs="Arial Narrow"/>
          <w:sz w:val="22"/>
          <w:szCs w:val="22"/>
        </w:rPr>
        <w:t xml:space="preserve">  </w:t>
      </w:r>
      <w:r>
        <w:rPr>
          <w:rFonts w:ascii="Arial Narrow" w:hAnsi="Arial Narrow" w:cs="Arial Narrow"/>
          <w:sz w:val="22"/>
          <w:szCs w:val="22"/>
        </w:rPr>
        <w:t xml:space="preserve">         </w:t>
      </w:r>
      <w:r w:rsidR="003C652B">
        <w:rPr>
          <w:rFonts w:ascii="Arial Narrow" w:hAnsi="Arial Narrow" w:cs="Arial Narrow"/>
          <w:sz w:val="22"/>
          <w:szCs w:val="22"/>
        </w:rPr>
        <w:t xml:space="preserve">  </w:t>
      </w:r>
      <w:r>
        <w:rPr>
          <w:rFonts w:ascii="Arial Narrow" w:hAnsi="Arial Narrow" w:cs="Arial Narrow"/>
          <w:sz w:val="22"/>
          <w:szCs w:val="22"/>
        </w:rPr>
        <w:t>1</w:t>
      </w:r>
      <w:r w:rsidR="00D1799E">
        <w:rPr>
          <w:rFonts w:ascii="Arial Narrow" w:hAnsi="Arial Narrow" w:cs="Arial Narrow"/>
          <w:sz w:val="22"/>
          <w:szCs w:val="22"/>
        </w:rPr>
        <w:t>/</w:t>
      </w:r>
      <w:r w:rsidR="00047F7A">
        <w:rPr>
          <w:rFonts w:ascii="Arial Narrow" w:hAnsi="Arial Narrow" w:cs="Arial Narrow"/>
          <w:sz w:val="22"/>
          <w:szCs w:val="22"/>
        </w:rPr>
        <w:t xml:space="preserve">96        </w:t>
      </w:r>
      <w:r w:rsidR="00D1799E">
        <w:rPr>
          <w:rFonts w:ascii="Arial Narrow" w:hAnsi="Arial Narrow" w:cs="Arial Narrow"/>
          <w:sz w:val="22"/>
          <w:szCs w:val="22"/>
        </w:rPr>
        <w:t xml:space="preserve">                         </w:t>
      </w:r>
      <w:r w:rsidR="00FE3282">
        <w:rPr>
          <w:rFonts w:ascii="Arial Narrow" w:hAnsi="Arial Narrow" w:cs="Arial Narrow"/>
          <w:sz w:val="22"/>
          <w:szCs w:val="22"/>
        </w:rPr>
        <w:t>rovnomerne</w:t>
      </w:r>
    </w:p>
    <w:p w:rsidR="00E90529" w:rsidRDefault="00C40208" w:rsidP="00E90529">
      <w:r>
        <w:t xml:space="preserve">  </w:t>
      </w:r>
    </w:p>
    <w:p w:rsidR="00BD2F98" w:rsidRPr="008A4350" w:rsidRDefault="00DA7353" w:rsidP="008A4350">
      <w:pPr>
        <w:rPr>
          <w:rFonts w:ascii="Arial Narrow" w:hAnsi="Arial Narrow"/>
          <w:sz w:val="22"/>
          <w:szCs w:val="22"/>
        </w:rPr>
      </w:pPr>
      <w:r w:rsidRPr="008A4350">
        <w:rPr>
          <w:rFonts w:ascii="Arial Narrow" w:hAnsi="Arial Narrow"/>
          <w:sz w:val="22"/>
          <w:szCs w:val="22"/>
        </w:rPr>
        <w:t xml:space="preserve">ÚJ </w:t>
      </w:r>
      <w:r w:rsidR="00C40208" w:rsidRPr="008A4350">
        <w:rPr>
          <w:rFonts w:ascii="Arial Narrow" w:hAnsi="Arial Narrow"/>
          <w:sz w:val="22"/>
          <w:szCs w:val="22"/>
        </w:rPr>
        <w:t>ne</w:t>
      </w:r>
      <w:r w:rsidRPr="008A4350">
        <w:rPr>
          <w:rFonts w:ascii="Arial Narrow" w:hAnsi="Arial Narrow"/>
          <w:sz w:val="22"/>
          <w:szCs w:val="22"/>
        </w:rPr>
        <w:t>používa kategóriu drobného dlhodobého nehmotného majetku</w:t>
      </w:r>
      <w:r w:rsidR="00BD2F98" w:rsidRPr="008A4350">
        <w:rPr>
          <w:rFonts w:ascii="Arial Narrow" w:hAnsi="Arial Narrow"/>
          <w:sz w:val="22"/>
          <w:szCs w:val="22"/>
        </w:rPr>
        <w:t xml:space="preserve"> - </w:t>
      </w:r>
      <w:r w:rsidRPr="008A4350">
        <w:rPr>
          <w:rFonts w:ascii="Arial Narrow" w:hAnsi="Arial Narrow"/>
          <w:sz w:val="22"/>
          <w:szCs w:val="22"/>
        </w:rPr>
        <w:t>položky pod 2 400 eur jednotkovej ceny</w:t>
      </w:r>
      <w:r w:rsidR="00BD2F98" w:rsidRPr="008A4350">
        <w:rPr>
          <w:rFonts w:ascii="Arial Narrow" w:hAnsi="Arial Narrow"/>
          <w:sz w:val="22"/>
          <w:szCs w:val="22"/>
        </w:rPr>
        <w:t xml:space="preserve"> (§ 13/2 PU).</w:t>
      </w:r>
      <w:r w:rsidR="000E3FBB" w:rsidRPr="008A4350">
        <w:rPr>
          <w:rFonts w:ascii="Arial Narrow" w:hAnsi="Arial Narrow"/>
          <w:sz w:val="22"/>
          <w:szCs w:val="22"/>
        </w:rPr>
        <w:t xml:space="preserve"> </w:t>
      </w:r>
    </w:p>
    <w:p w:rsidR="00FE3282" w:rsidRPr="008A4350" w:rsidRDefault="00DA7353" w:rsidP="008A4350">
      <w:pPr>
        <w:rPr>
          <w:rFonts w:ascii="Arial Narrow" w:hAnsi="Arial Narrow" w:cs="Arial Narrow"/>
          <w:sz w:val="22"/>
          <w:szCs w:val="22"/>
        </w:rPr>
      </w:pPr>
      <w:r w:rsidRPr="008A4350">
        <w:rPr>
          <w:rFonts w:ascii="Arial Narrow" w:hAnsi="Arial Narrow"/>
          <w:sz w:val="22"/>
          <w:szCs w:val="22"/>
        </w:rPr>
        <w:t xml:space="preserve">ÚJ </w:t>
      </w:r>
      <w:r w:rsidR="00FE3282" w:rsidRPr="008A4350">
        <w:rPr>
          <w:rFonts w:ascii="Arial Narrow" w:hAnsi="Arial Narrow"/>
          <w:sz w:val="22"/>
          <w:szCs w:val="22"/>
        </w:rPr>
        <w:t>ne</w:t>
      </w:r>
      <w:r w:rsidRPr="008A4350">
        <w:rPr>
          <w:rFonts w:ascii="Arial Narrow" w:hAnsi="Arial Narrow"/>
          <w:sz w:val="22"/>
          <w:szCs w:val="22"/>
        </w:rPr>
        <w:t xml:space="preserve">používa kategóriu drobného dlhodobého hmotného majetku </w:t>
      </w:r>
      <w:r w:rsidR="00BD2F98" w:rsidRPr="008A4350">
        <w:rPr>
          <w:rFonts w:ascii="Arial Narrow" w:hAnsi="Arial Narrow"/>
          <w:sz w:val="22"/>
          <w:szCs w:val="22"/>
        </w:rPr>
        <w:t xml:space="preserve">- </w:t>
      </w:r>
      <w:r w:rsidRPr="008A4350">
        <w:rPr>
          <w:rFonts w:ascii="Arial Narrow" w:hAnsi="Arial Narrow"/>
          <w:sz w:val="22"/>
          <w:szCs w:val="22"/>
        </w:rPr>
        <w:t>položky pod 1 700 eur jednotkovej ceny</w:t>
      </w:r>
      <w:r w:rsidR="00BD2F98" w:rsidRPr="008A4350">
        <w:rPr>
          <w:rFonts w:ascii="Arial Narrow" w:hAnsi="Arial Narrow"/>
          <w:sz w:val="22"/>
          <w:szCs w:val="22"/>
        </w:rPr>
        <w:t xml:space="preserve"> (§ 13/6 PU</w:t>
      </w:r>
      <w:r w:rsidRPr="008A4350">
        <w:rPr>
          <w:rFonts w:ascii="Arial Narrow" w:hAnsi="Arial Narrow"/>
          <w:sz w:val="22"/>
          <w:szCs w:val="22"/>
        </w:rPr>
        <w:t>).</w:t>
      </w:r>
      <w:r w:rsidR="000E3FBB" w:rsidRPr="008A4350">
        <w:rPr>
          <w:rFonts w:ascii="Arial Narrow" w:hAnsi="Arial Narrow"/>
          <w:sz w:val="22"/>
          <w:szCs w:val="22"/>
        </w:rPr>
        <w:t xml:space="preserve">  </w:t>
      </w:r>
    </w:p>
    <w:p w:rsidR="00BD2F98" w:rsidRPr="008A4350" w:rsidRDefault="00BD2F98" w:rsidP="008A4350">
      <w:pPr>
        <w:rPr>
          <w:rFonts w:ascii="Arial Narrow" w:hAnsi="Arial Narrow" w:cs="Arial Narrow"/>
          <w:sz w:val="22"/>
          <w:szCs w:val="22"/>
        </w:rPr>
      </w:pPr>
      <w:r w:rsidRPr="008A4350">
        <w:rPr>
          <w:rFonts w:ascii="Arial Narrow" w:hAnsi="Arial Narrow" w:cs="Arial Narrow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Default="00BD2F98" w:rsidP="008A4350">
      <w:pPr>
        <w:rPr>
          <w:rFonts w:ascii="Arial Narrow" w:hAnsi="Arial Narrow" w:cs="Arial Narrow"/>
          <w:sz w:val="22"/>
          <w:szCs w:val="22"/>
        </w:rPr>
      </w:pPr>
      <w:r w:rsidRPr="008A4350">
        <w:rPr>
          <w:rFonts w:ascii="Arial Narrow" w:hAnsi="Arial Narrow" w:cs="Arial Narrow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8A4350" w:rsidRPr="008A4350" w:rsidRDefault="008A4350" w:rsidP="008A4350">
      <w:pPr>
        <w:rPr>
          <w:rFonts w:ascii="Arial Narrow" w:hAnsi="Arial Narrow" w:cs="Arial Narrow"/>
          <w:sz w:val="22"/>
          <w:szCs w:val="22"/>
        </w:rPr>
      </w:pPr>
    </w:p>
    <w:p w:rsidR="00DA7353" w:rsidRDefault="00FE3282" w:rsidP="00E90529">
      <w:pPr>
        <w:rPr>
          <w:rFonts w:ascii="Arial Narrow" w:hAnsi="Arial Narrow"/>
          <w:sz w:val="22"/>
          <w:szCs w:val="22"/>
        </w:rPr>
      </w:pPr>
      <w:r w:rsidRPr="00610951">
        <w:rPr>
          <w:rFonts w:ascii="Arial Narrow" w:hAnsi="Arial Narrow"/>
          <w:sz w:val="22"/>
          <w:szCs w:val="22"/>
        </w:rPr>
        <w:t>4)</w:t>
      </w:r>
      <w:r w:rsidR="00610951" w:rsidRPr="00610951">
        <w:rPr>
          <w:rFonts w:ascii="Arial Narrow" w:hAnsi="Arial Narrow"/>
          <w:sz w:val="22"/>
          <w:szCs w:val="22"/>
        </w:rPr>
        <w:t xml:space="preserve"> Zmeny  účtovných zásad a</w:t>
      </w:r>
      <w:r w:rsidR="000E63A9">
        <w:rPr>
          <w:rFonts w:ascii="Arial Narrow" w:hAnsi="Arial Narrow"/>
          <w:sz w:val="22"/>
          <w:szCs w:val="22"/>
        </w:rPr>
        <w:t> </w:t>
      </w:r>
      <w:r w:rsidR="00610951" w:rsidRPr="00610951">
        <w:rPr>
          <w:rFonts w:ascii="Arial Narrow" w:hAnsi="Arial Narrow"/>
          <w:sz w:val="22"/>
          <w:szCs w:val="22"/>
        </w:rPr>
        <w:t>metód</w:t>
      </w:r>
    </w:p>
    <w:p w:rsidR="000E63A9" w:rsidRDefault="000E63A9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Zmena  štruktúry položiek súvahy  a výkazu  ziskov  a strát z dôvodu  zmeny  zákona.</w:t>
      </w:r>
    </w:p>
    <w:p w:rsidR="003C652B" w:rsidRDefault="003C652B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</w:t>
      </w:r>
      <w:r w:rsidR="009E7B4C">
        <w:rPr>
          <w:rFonts w:ascii="Arial Narrow" w:hAnsi="Arial Narrow"/>
          <w:sz w:val="22"/>
          <w:szCs w:val="22"/>
        </w:rPr>
        <w:t>Nez</w:t>
      </w:r>
      <w:r>
        <w:rPr>
          <w:rFonts w:ascii="Arial Narrow" w:hAnsi="Arial Narrow"/>
          <w:sz w:val="22"/>
          <w:szCs w:val="22"/>
        </w:rPr>
        <w:t>rušila účtovanie  časového  rozlíšenia na  účtoch  381 až 385</w:t>
      </w:r>
      <w:r w:rsidR="009E7B4C">
        <w:rPr>
          <w:rFonts w:ascii="Arial Narrow" w:hAnsi="Arial Narrow"/>
          <w:sz w:val="22"/>
          <w:szCs w:val="22"/>
        </w:rPr>
        <w:t>.</w:t>
      </w:r>
      <w:r>
        <w:rPr>
          <w:rFonts w:ascii="Arial Narrow" w:hAnsi="Arial Narrow"/>
          <w:sz w:val="22"/>
          <w:szCs w:val="22"/>
        </w:rPr>
        <w:t xml:space="preserve"> </w:t>
      </w:r>
    </w:p>
    <w:p w:rsidR="008A4350" w:rsidRDefault="00610951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ÚJ nemenila  účtovné  zásady  a metódy určujúce  spôsob oceňovania  a ich  použitia,  </w:t>
      </w:r>
    </w:p>
    <w:p w:rsidR="008A4350" w:rsidRDefault="008A4350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</w:t>
      </w:r>
      <w:r w:rsidR="00610951">
        <w:rPr>
          <w:rFonts w:ascii="Arial Narrow" w:hAnsi="Arial Narrow"/>
          <w:sz w:val="22"/>
          <w:szCs w:val="22"/>
        </w:rPr>
        <w:t>zásady  pre  tvorbu  a zúčtovanie  opravných  položiek – v roku  201</w:t>
      </w:r>
      <w:r w:rsidR="00676916">
        <w:rPr>
          <w:rFonts w:ascii="Arial Narrow" w:hAnsi="Arial Narrow"/>
          <w:sz w:val="22"/>
          <w:szCs w:val="22"/>
        </w:rPr>
        <w:t>7</w:t>
      </w:r>
      <w:r w:rsidR="00047F7A">
        <w:rPr>
          <w:rFonts w:ascii="Arial Narrow" w:hAnsi="Arial Narrow"/>
          <w:sz w:val="22"/>
          <w:szCs w:val="22"/>
        </w:rPr>
        <w:t xml:space="preserve"> zrušila</w:t>
      </w:r>
      <w:r w:rsidR="00610951">
        <w:rPr>
          <w:rFonts w:ascii="Arial Narrow" w:hAnsi="Arial Narrow"/>
          <w:sz w:val="22"/>
          <w:szCs w:val="22"/>
        </w:rPr>
        <w:t xml:space="preserve"> opravnú  položku  </w:t>
      </w:r>
    </w:p>
    <w:p w:rsidR="00047F7A" w:rsidRDefault="008A4350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</w:t>
      </w:r>
      <w:r w:rsidR="00610951">
        <w:rPr>
          <w:rFonts w:ascii="Arial Narrow" w:hAnsi="Arial Narrow"/>
          <w:sz w:val="22"/>
          <w:szCs w:val="22"/>
        </w:rPr>
        <w:t>k</w:t>
      </w:r>
      <w:r w:rsidR="0045652C">
        <w:rPr>
          <w:rFonts w:ascii="Arial Narrow" w:hAnsi="Arial Narrow"/>
          <w:sz w:val="22"/>
          <w:szCs w:val="22"/>
        </w:rPr>
        <w:t xml:space="preserve"> tovaru vo   výške </w:t>
      </w:r>
      <w:r w:rsidR="00676916">
        <w:rPr>
          <w:rFonts w:ascii="Arial Narrow" w:hAnsi="Arial Narrow"/>
          <w:sz w:val="22"/>
          <w:szCs w:val="22"/>
        </w:rPr>
        <w:t>119,55</w:t>
      </w:r>
      <w:r w:rsidR="00047F7A">
        <w:rPr>
          <w:rFonts w:ascii="Arial Narrow" w:hAnsi="Arial Narrow"/>
          <w:sz w:val="22"/>
          <w:szCs w:val="22"/>
        </w:rPr>
        <w:t>,- €</w:t>
      </w:r>
    </w:p>
    <w:p w:rsidR="008A4350" w:rsidRDefault="008A4350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</w:t>
      </w:r>
      <w:r w:rsidR="00676916">
        <w:rPr>
          <w:rFonts w:ascii="Arial Narrow" w:hAnsi="Arial Narrow"/>
          <w:sz w:val="22"/>
          <w:szCs w:val="22"/>
        </w:rPr>
        <w:t>ne</w:t>
      </w:r>
      <w:r w:rsidR="00D1799E">
        <w:rPr>
          <w:rFonts w:ascii="Arial Narrow" w:hAnsi="Arial Narrow"/>
          <w:sz w:val="22"/>
          <w:szCs w:val="22"/>
        </w:rPr>
        <w:t>z</w:t>
      </w:r>
      <w:r>
        <w:rPr>
          <w:rFonts w:ascii="Arial Narrow" w:hAnsi="Arial Narrow"/>
          <w:sz w:val="22"/>
          <w:szCs w:val="22"/>
        </w:rPr>
        <w:t>menila zásady  odpisovania s predchádzajúcim  rokom,</w:t>
      </w:r>
      <w:r w:rsidR="00D1799E">
        <w:rPr>
          <w:rFonts w:ascii="Arial Narrow" w:hAnsi="Arial Narrow"/>
          <w:sz w:val="22"/>
          <w:szCs w:val="22"/>
        </w:rPr>
        <w:t xml:space="preserve"> auto KIA </w:t>
      </w:r>
      <w:r w:rsidR="00047F7A">
        <w:rPr>
          <w:rFonts w:ascii="Arial Narrow" w:hAnsi="Arial Narrow"/>
          <w:sz w:val="22"/>
          <w:szCs w:val="22"/>
        </w:rPr>
        <w:t xml:space="preserve"> a TZ skladu </w:t>
      </w:r>
    </w:p>
    <w:p w:rsidR="003C652B" w:rsidRDefault="003C652B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nemenila  spôsob  účtovania zásob tovaru – spôsob  B </w:t>
      </w:r>
      <w:r w:rsidR="00A34828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 xml:space="preserve"> </w:t>
      </w:r>
    </w:p>
    <w:p w:rsidR="003C652B" w:rsidRDefault="003C652B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</w:t>
      </w:r>
    </w:p>
    <w:p w:rsidR="0045652C" w:rsidRDefault="008A4350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nemenila zásady  pre  tvorbu a použitie  rezerv – ÚJ tvorila krátkodobú rezervu </w:t>
      </w:r>
      <w:r w:rsidR="00A34828">
        <w:rPr>
          <w:rFonts w:ascii="Arial Narrow" w:hAnsi="Arial Narrow"/>
          <w:sz w:val="22"/>
          <w:szCs w:val="22"/>
        </w:rPr>
        <w:t>na</w:t>
      </w:r>
      <w:r w:rsidR="0045652C">
        <w:rPr>
          <w:rFonts w:ascii="Arial Narrow" w:hAnsi="Arial Narrow"/>
          <w:sz w:val="22"/>
          <w:szCs w:val="22"/>
        </w:rPr>
        <w:t xml:space="preserve"> daňové   </w:t>
      </w:r>
    </w:p>
    <w:p w:rsidR="008A4350" w:rsidRDefault="0045652C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priznanie</w:t>
      </w:r>
      <w:r w:rsidR="00D1799E">
        <w:rPr>
          <w:rFonts w:ascii="Arial Narrow" w:hAnsi="Arial Narrow"/>
          <w:sz w:val="22"/>
          <w:szCs w:val="22"/>
        </w:rPr>
        <w:t xml:space="preserve"> vo výške 300. EUR- </w:t>
      </w:r>
      <w:r w:rsidR="00676916">
        <w:rPr>
          <w:rFonts w:ascii="Arial Narrow" w:hAnsi="Arial Narrow"/>
          <w:sz w:val="22"/>
          <w:szCs w:val="22"/>
        </w:rPr>
        <w:t>, rezerva  na reklamácie  zostala vo  výške 250 €</w:t>
      </w:r>
    </w:p>
    <w:p w:rsidR="008A4350" w:rsidRDefault="008A4350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nemenila zásady  pre  členenie  majetku a záväzkov,</w:t>
      </w:r>
    </w:p>
    <w:p w:rsidR="008A4350" w:rsidRDefault="008A4350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nemenila  zásady pre  vytváranie  analytických účtov  a analytickej  evidencie.</w:t>
      </w:r>
    </w:p>
    <w:p w:rsidR="00610951" w:rsidRPr="008A4350" w:rsidRDefault="008A4350" w:rsidP="00E90529">
      <w:pPr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    </w:t>
      </w:r>
    </w:p>
    <w:p w:rsidR="00235630" w:rsidRPr="008A4350" w:rsidRDefault="008A4350" w:rsidP="000E3FBB">
      <w:pPr>
        <w:pStyle w:val="Nadpis2"/>
        <w:jc w:val="both"/>
        <w:rPr>
          <w:rFonts w:ascii="Arial Narrow" w:hAnsi="Arial Narrow" w:cs="Arial Narrow"/>
          <w:b w:val="0"/>
          <w:i w:val="0"/>
          <w:sz w:val="22"/>
          <w:szCs w:val="22"/>
        </w:rPr>
      </w:pPr>
      <w:r w:rsidRPr="008A4350">
        <w:rPr>
          <w:rFonts w:ascii="Arial Narrow" w:hAnsi="Arial Narrow" w:cs="Arial Narrow"/>
          <w:b w:val="0"/>
          <w:bCs w:val="0"/>
          <w:i w:val="0"/>
          <w:sz w:val="22"/>
          <w:szCs w:val="22"/>
          <w:lang w:val="sk-SK"/>
        </w:rPr>
        <w:t>5)</w:t>
      </w:r>
      <w:r w:rsidR="004A1C62" w:rsidRPr="008A435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</w:t>
      </w:r>
      <w:r w:rsidR="001A5D58" w:rsidRPr="008A435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Dotácie</w:t>
      </w:r>
      <w:r w:rsidR="00235630" w:rsidRPr="008A435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</w:t>
      </w:r>
      <w:r>
        <w:rPr>
          <w:rFonts w:ascii="Arial Narrow" w:hAnsi="Arial Narrow" w:cs="Arial Narrow"/>
          <w:b w:val="0"/>
          <w:bCs w:val="0"/>
          <w:i w:val="0"/>
          <w:sz w:val="22"/>
          <w:szCs w:val="22"/>
          <w:lang w:val="sk-SK"/>
        </w:rPr>
        <w:t>ÚJ neboli  poskytnuté.</w:t>
      </w:r>
      <w:r w:rsidR="001A5D58" w:rsidRPr="008A435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</w:t>
      </w:r>
    </w:p>
    <w:p w:rsidR="008A4350" w:rsidRPr="008A4350" w:rsidRDefault="008A4350" w:rsidP="008A4350">
      <w:pPr>
        <w:rPr>
          <w:rFonts w:ascii="Arial Narrow" w:hAnsi="Arial Narrow"/>
          <w:sz w:val="22"/>
          <w:szCs w:val="22"/>
        </w:rPr>
      </w:pPr>
      <w:r w:rsidRPr="008A4350">
        <w:rPr>
          <w:rFonts w:ascii="Arial Narrow" w:hAnsi="Arial Narrow"/>
          <w:sz w:val="22"/>
          <w:szCs w:val="22"/>
        </w:rPr>
        <w:t>6)</w:t>
      </w:r>
      <w:r w:rsidR="00FA5372" w:rsidRPr="008A4350">
        <w:rPr>
          <w:rFonts w:ascii="Arial Narrow" w:hAnsi="Arial Narrow"/>
          <w:sz w:val="22"/>
          <w:szCs w:val="22"/>
        </w:rPr>
        <w:t xml:space="preserve"> </w:t>
      </w:r>
      <w:r w:rsidRPr="008A4350">
        <w:rPr>
          <w:rFonts w:ascii="Arial Narrow" w:hAnsi="Arial Narrow"/>
          <w:sz w:val="22"/>
          <w:szCs w:val="22"/>
        </w:rPr>
        <w:t>ÚJ neúčtovala o o</w:t>
      </w:r>
      <w:r w:rsidR="00FA5372" w:rsidRPr="008A4350">
        <w:rPr>
          <w:rFonts w:ascii="Arial Narrow" w:hAnsi="Arial Narrow"/>
          <w:sz w:val="22"/>
          <w:szCs w:val="22"/>
        </w:rPr>
        <w:t xml:space="preserve">prave významných chýb minulých účtovných období účtovaných v bežnom účtovnom </w:t>
      </w:r>
      <w:r w:rsidRPr="008A4350">
        <w:rPr>
          <w:rFonts w:ascii="Arial Narrow" w:hAnsi="Arial Narrow"/>
          <w:sz w:val="22"/>
          <w:szCs w:val="22"/>
        </w:rPr>
        <w:t xml:space="preserve">  </w:t>
      </w:r>
    </w:p>
    <w:p w:rsidR="005031B8" w:rsidRDefault="008A4350" w:rsidP="008A4350">
      <w:pPr>
        <w:rPr>
          <w:rFonts w:ascii="Arial Narrow" w:hAnsi="Arial Narrow"/>
          <w:sz w:val="22"/>
          <w:szCs w:val="22"/>
        </w:rPr>
      </w:pPr>
      <w:r w:rsidRPr="008A4350">
        <w:rPr>
          <w:rFonts w:ascii="Arial Narrow" w:hAnsi="Arial Narrow"/>
          <w:sz w:val="22"/>
          <w:szCs w:val="22"/>
        </w:rPr>
        <w:t xml:space="preserve">    </w:t>
      </w:r>
      <w:r w:rsidR="00FA5372" w:rsidRPr="008A4350">
        <w:rPr>
          <w:rFonts w:ascii="Arial Narrow" w:hAnsi="Arial Narrow"/>
          <w:sz w:val="22"/>
          <w:szCs w:val="22"/>
        </w:rPr>
        <w:t>období</w:t>
      </w:r>
      <w:r w:rsidRPr="008A4350">
        <w:rPr>
          <w:rFonts w:ascii="Arial Narrow" w:hAnsi="Arial Narrow"/>
          <w:sz w:val="22"/>
          <w:szCs w:val="22"/>
        </w:rPr>
        <w:t>.</w:t>
      </w:r>
      <w:r w:rsidR="00FA5372" w:rsidRPr="008A4350">
        <w:rPr>
          <w:rFonts w:ascii="Arial Narrow" w:hAnsi="Arial Narrow"/>
          <w:sz w:val="22"/>
          <w:szCs w:val="22"/>
        </w:rPr>
        <w:t xml:space="preserve"> </w:t>
      </w:r>
    </w:p>
    <w:p w:rsidR="008A4350" w:rsidRDefault="008A4350" w:rsidP="008A4350">
      <w:pPr>
        <w:rPr>
          <w:rFonts w:ascii="Arial Narrow" w:hAnsi="Arial Narrow"/>
          <w:sz w:val="22"/>
          <w:szCs w:val="22"/>
        </w:rPr>
      </w:pPr>
    </w:p>
    <w:p w:rsidR="00FD134C" w:rsidRDefault="00FD134C" w:rsidP="008A4350">
      <w:pPr>
        <w:jc w:val="center"/>
        <w:rPr>
          <w:rFonts w:ascii="Arial Narrow" w:hAnsi="Arial Narrow"/>
          <w:b/>
          <w:sz w:val="22"/>
          <w:szCs w:val="22"/>
        </w:rPr>
      </w:pPr>
    </w:p>
    <w:p w:rsidR="00FD134C" w:rsidRDefault="00FD134C" w:rsidP="008A4350">
      <w:pPr>
        <w:jc w:val="center"/>
        <w:rPr>
          <w:rFonts w:ascii="Arial Narrow" w:hAnsi="Arial Narrow"/>
          <w:b/>
          <w:sz w:val="22"/>
          <w:szCs w:val="22"/>
        </w:rPr>
      </w:pPr>
    </w:p>
    <w:p w:rsidR="00FD134C" w:rsidRDefault="00FD134C" w:rsidP="008A4350">
      <w:pPr>
        <w:jc w:val="center"/>
        <w:rPr>
          <w:rFonts w:ascii="Arial Narrow" w:hAnsi="Arial Narrow"/>
          <w:b/>
          <w:sz w:val="22"/>
          <w:szCs w:val="22"/>
        </w:rPr>
      </w:pPr>
    </w:p>
    <w:p w:rsidR="008A4350" w:rsidRPr="00FD134C" w:rsidRDefault="008A4350" w:rsidP="008A4350">
      <w:pPr>
        <w:jc w:val="center"/>
        <w:rPr>
          <w:rFonts w:ascii="Arial Narrow" w:hAnsi="Arial Narrow"/>
          <w:b/>
          <w:sz w:val="22"/>
          <w:szCs w:val="22"/>
        </w:rPr>
      </w:pPr>
      <w:r w:rsidRPr="00FD134C">
        <w:rPr>
          <w:rFonts w:ascii="Arial Narrow" w:hAnsi="Arial Narrow"/>
          <w:b/>
          <w:sz w:val="22"/>
          <w:szCs w:val="22"/>
        </w:rPr>
        <w:t>Čl. III</w:t>
      </w:r>
      <w:r w:rsidR="00FD134C" w:rsidRPr="00FD134C">
        <w:rPr>
          <w:rFonts w:ascii="Arial Narrow" w:hAnsi="Arial Narrow"/>
          <w:b/>
          <w:sz w:val="22"/>
          <w:szCs w:val="22"/>
        </w:rPr>
        <w:t xml:space="preserve">.   </w:t>
      </w:r>
      <w:r w:rsidRPr="00FD134C">
        <w:rPr>
          <w:rFonts w:ascii="Arial Narrow" w:hAnsi="Arial Narrow"/>
          <w:b/>
          <w:sz w:val="22"/>
          <w:szCs w:val="22"/>
        </w:rPr>
        <w:t xml:space="preserve"> Informácie  ktoré vysvetľujú a dopĺňajú súvahu a výka</w:t>
      </w:r>
      <w:r w:rsidR="00FD134C" w:rsidRPr="00FD134C">
        <w:rPr>
          <w:rFonts w:ascii="Arial Narrow" w:hAnsi="Arial Narrow"/>
          <w:b/>
          <w:sz w:val="22"/>
          <w:szCs w:val="22"/>
        </w:rPr>
        <w:t>z</w:t>
      </w:r>
      <w:r w:rsidRPr="00FD134C">
        <w:rPr>
          <w:rFonts w:ascii="Arial Narrow" w:hAnsi="Arial Narrow"/>
          <w:b/>
          <w:sz w:val="22"/>
          <w:szCs w:val="22"/>
        </w:rPr>
        <w:t xml:space="preserve">  </w:t>
      </w:r>
      <w:r w:rsidR="00FD134C" w:rsidRPr="00FD134C">
        <w:rPr>
          <w:rFonts w:ascii="Arial Narrow" w:hAnsi="Arial Narrow"/>
          <w:b/>
          <w:sz w:val="22"/>
          <w:szCs w:val="22"/>
        </w:rPr>
        <w:t>z</w:t>
      </w:r>
      <w:r w:rsidRPr="00FD134C">
        <w:rPr>
          <w:rFonts w:ascii="Arial Narrow" w:hAnsi="Arial Narrow"/>
          <w:b/>
          <w:sz w:val="22"/>
          <w:szCs w:val="22"/>
        </w:rPr>
        <w:t>iskov  a  strát</w:t>
      </w:r>
    </w:p>
    <w:p w:rsidR="008A4350" w:rsidRPr="008A4350" w:rsidRDefault="008A4350" w:rsidP="008A4350">
      <w:pPr>
        <w:rPr>
          <w:rFonts w:ascii="Arial Narrow" w:hAnsi="Arial Narrow"/>
          <w:sz w:val="22"/>
          <w:szCs w:val="22"/>
        </w:rPr>
      </w:pPr>
    </w:p>
    <w:p w:rsidR="00FD134C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Informácie   sume a dôvodoch  vzniku  jednotlivých   položiek nákladov  alebo   výnosov výnimočného rozsahu  </w:t>
      </w:r>
    </w:p>
    <w:p w:rsidR="00235630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alebo   výskytu – nie  sú</w:t>
      </w:r>
    </w:p>
    <w:p w:rsidR="00FD134C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134C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Informácie o záväzkoch</w:t>
      </w:r>
    </w:p>
    <w:p w:rsidR="00047F7A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Celková  suma  záväzkov so  zostatkovou  dobou  splatnosti nad 5 rokov:  </w:t>
      </w:r>
      <w:r w:rsidR="00A34828">
        <w:rPr>
          <w:rFonts w:ascii="Arial Narrow" w:hAnsi="Arial Narrow" w:cs="Arial Narrow"/>
          <w:sz w:val="22"/>
          <w:szCs w:val="22"/>
        </w:rPr>
        <w:t>úver =</w:t>
      </w:r>
      <w:r w:rsidR="00047F7A">
        <w:rPr>
          <w:rFonts w:ascii="Arial Narrow" w:hAnsi="Arial Narrow" w:cs="Arial Narrow"/>
          <w:sz w:val="22"/>
          <w:szCs w:val="22"/>
        </w:rPr>
        <w:t>3</w:t>
      </w:r>
      <w:r w:rsidR="00676916">
        <w:rPr>
          <w:rFonts w:ascii="Arial Narrow" w:hAnsi="Arial Narrow" w:cs="Arial Narrow"/>
          <w:sz w:val="22"/>
          <w:szCs w:val="22"/>
        </w:rPr>
        <w:t>0 201,</w:t>
      </w:r>
      <w:r w:rsidR="00D1799E">
        <w:rPr>
          <w:rFonts w:ascii="Arial Narrow" w:hAnsi="Arial Narrow" w:cs="Arial Narrow"/>
          <w:sz w:val="22"/>
          <w:szCs w:val="22"/>
        </w:rPr>
        <w:t xml:space="preserve">- </w:t>
      </w:r>
      <w:r w:rsidR="00047F7A">
        <w:rPr>
          <w:rFonts w:ascii="Arial Narrow" w:hAnsi="Arial Narrow" w:cs="Arial Narrow"/>
          <w:sz w:val="22"/>
          <w:szCs w:val="22"/>
        </w:rPr>
        <w:t>€</w:t>
      </w:r>
    </w:p>
    <w:p w:rsidR="00FD134C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Celková  suma zabezpečených záväzkov,  opis a spôsob  zabezpečenia :</w:t>
      </w:r>
      <w:r w:rsidR="003C652B">
        <w:rPr>
          <w:rFonts w:ascii="Arial Narrow" w:hAnsi="Arial Narrow" w:cs="Arial Narrow"/>
          <w:sz w:val="22"/>
          <w:szCs w:val="22"/>
        </w:rPr>
        <w:t xml:space="preserve"> nie  sú</w:t>
      </w:r>
    </w:p>
    <w:p w:rsidR="003C652B" w:rsidRDefault="003C652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134C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Informácie  o vlastných  akciách</w:t>
      </w:r>
    </w:p>
    <w:p w:rsidR="00FD134C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ÚJ  nie  je  akciová  spoločnosť</w:t>
      </w:r>
    </w:p>
    <w:p w:rsidR="00FD134C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134C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4) Informácie  o orgánoch ÚJ</w:t>
      </w:r>
    </w:p>
    <w:p w:rsidR="00FD134C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a) záruky  voči štatutárnym orgánom  -  nie  sú</w:t>
      </w:r>
    </w:p>
    <w:p w:rsidR="00751472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b) pôžičky poskytnuté štatutárnym orgánom </w:t>
      </w:r>
      <w:r w:rsidR="00D1799E">
        <w:rPr>
          <w:rFonts w:ascii="Arial Narrow" w:hAnsi="Arial Narrow" w:cs="Arial Narrow"/>
          <w:sz w:val="22"/>
          <w:szCs w:val="22"/>
        </w:rPr>
        <w:t xml:space="preserve"> - </w:t>
      </w:r>
      <w:r w:rsidR="00751472">
        <w:rPr>
          <w:rFonts w:ascii="Arial Narrow" w:hAnsi="Arial Narrow" w:cs="Arial Narrow"/>
          <w:sz w:val="22"/>
          <w:szCs w:val="22"/>
        </w:rPr>
        <w:t>sumy poskytnutých</w:t>
      </w:r>
      <w:r w:rsidR="00D1799E">
        <w:rPr>
          <w:rFonts w:ascii="Arial Narrow" w:hAnsi="Arial Narrow" w:cs="Arial Narrow"/>
          <w:sz w:val="22"/>
          <w:szCs w:val="22"/>
        </w:rPr>
        <w:t xml:space="preserve"> a </w:t>
      </w:r>
      <w:r w:rsidR="00751472">
        <w:rPr>
          <w:rFonts w:ascii="Arial Narrow" w:hAnsi="Arial Narrow" w:cs="Arial Narrow"/>
          <w:sz w:val="22"/>
          <w:szCs w:val="22"/>
        </w:rPr>
        <w:t>splatených  k 31.12</w:t>
      </w:r>
      <w:r w:rsidR="00D1799E">
        <w:rPr>
          <w:rFonts w:ascii="Arial Narrow" w:hAnsi="Arial Narrow" w:cs="Arial Narrow"/>
          <w:sz w:val="22"/>
          <w:szCs w:val="22"/>
        </w:rPr>
        <w:t>. 201</w:t>
      </w:r>
      <w:r w:rsidR="00047F7A">
        <w:rPr>
          <w:rFonts w:ascii="Arial Narrow" w:hAnsi="Arial Narrow" w:cs="Arial Narrow"/>
          <w:sz w:val="22"/>
          <w:szCs w:val="22"/>
        </w:rPr>
        <w:t>6</w:t>
      </w:r>
    </w:p>
    <w:p w:rsidR="00751472" w:rsidRDefault="0075147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</w:t>
      </w:r>
      <w:r w:rsidR="00281450">
        <w:rPr>
          <w:rFonts w:ascii="Arial Narrow" w:hAnsi="Arial Narrow" w:cs="Arial Narrow"/>
          <w:sz w:val="22"/>
          <w:szCs w:val="22"/>
        </w:rPr>
        <w:t xml:space="preserve"> s</w:t>
      </w:r>
      <w:r w:rsidR="00D93537">
        <w:rPr>
          <w:rFonts w:ascii="Arial Narrow" w:hAnsi="Arial Narrow" w:cs="Arial Narrow"/>
          <w:sz w:val="22"/>
          <w:szCs w:val="22"/>
        </w:rPr>
        <w:t>ú</w:t>
      </w:r>
      <w:r w:rsidR="00281450">
        <w:rPr>
          <w:rFonts w:ascii="Arial Narrow" w:hAnsi="Arial Narrow" w:cs="Arial Narrow"/>
          <w:sz w:val="22"/>
          <w:szCs w:val="22"/>
        </w:rPr>
        <w:t xml:space="preserve"> zostatky: Ing. Igor Vajda </w:t>
      </w:r>
      <w:r w:rsidR="00D1799E">
        <w:rPr>
          <w:rFonts w:ascii="Arial Narrow" w:hAnsi="Arial Narrow" w:cs="Arial Narrow"/>
          <w:sz w:val="22"/>
          <w:szCs w:val="22"/>
        </w:rPr>
        <w:t xml:space="preserve">= 3  </w:t>
      </w:r>
      <w:r w:rsidR="00676916">
        <w:rPr>
          <w:rFonts w:ascii="Arial Narrow" w:hAnsi="Arial Narrow" w:cs="Arial Narrow"/>
          <w:sz w:val="22"/>
          <w:szCs w:val="22"/>
        </w:rPr>
        <w:t>250</w:t>
      </w:r>
      <w:r w:rsidR="00D1799E">
        <w:rPr>
          <w:rFonts w:ascii="Arial Narrow" w:hAnsi="Arial Narrow" w:cs="Arial Narrow"/>
          <w:sz w:val="22"/>
          <w:szCs w:val="22"/>
        </w:rPr>
        <w:t>,</w:t>
      </w:r>
      <w:r w:rsidR="00676916">
        <w:rPr>
          <w:rFonts w:ascii="Arial Narrow" w:hAnsi="Arial Narrow" w:cs="Arial Narrow"/>
          <w:sz w:val="22"/>
          <w:szCs w:val="22"/>
        </w:rPr>
        <w:t xml:space="preserve"> €</w:t>
      </w:r>
      <w:r w:rsidR="00D1799E">
        <w:rPr>
          <w:rFonts w:ascii="Arial Narrow" w:hAnsi="Arial Narrow" w:cs="Arial Narrow"/>
          <w:sz w:val="22"/>
          <w:szCs w:val="22"/>
        </w:rPr>
        <w:t>-</w:t>
      </w:r>
      <w:r w:rsidR="00281450">
        <w:rPr>
          <w:rFonts w:ascii="Arial Narrow" w:hAnsi="Arial Narrow" w:cs="Arial Narrow"/>
          <w:sz w:val="22"/>
          <w:szCs w:val="22"/>
        </w:rPr>
        <w:t xml:space="preserve"> a Jozef Vajda = 194,00</w:t>
      </w:r>
      <w:r w:rsidR="00676916">
        <w:rPr>
          <w:rFonts w:ascii="Arial Narrow" w:hAnsi="Arial Narrow" w:cs="Arial Narrow"/>
          <w:sz w:val="22"/>
          <w:szCs w:val="22"/>
        </w:rPr>
        <w:t xml:space="preserve"> €</w:t>
      </w:r>
    </w:p>
    <w:p w:rsidR="00D1799E" w:rsidRDefault="00D1799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E63A9" w:rsidRDefault="0075147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5) ÚJ nevykazuje  významné podmienené  záväzky ani uzávierkové</w:t>
      </w:r>
      <w:r w:rsidR="000E63A9">
        <w:rPr>
          <w:rFonts w:ascii="Arial Narrow" w:hAnsi="Arial Narrow" w:cs="Arial Narrow"/>
          <w:sz w:val="22"/>
          <w:szCs w:val="22"/>
        </w:rPr>
        <w:t xml:space="preserve"> účtovné  prípady a ani  neúčtovala o položkách  </w:t>
      </w:r>
    </w:p>
    <w:p w:rsidR="00FD134C" w:rsidRDefault="000E63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nákladov  a výnosov,  ktoré  mali  výnimočný  rozsah  alebo  výskyt.</w:t>
      </w:r>
    </w:p>
    <w:p w:rsidR="000E63A9" w:rsidRDefault="00D1799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ÚJ</w:t>
      </w:r>
      <w:r w:rsidR="000E63A9">
        <w:rPr>
          <w:rFonts w:ascii="Arial Narrow" w:hAnsi="Arial Narrow" w:cs="Arial Narrow"/>
          <w:sz w:val="22"/>
          <w:szCs w:val="22"/>
        </w:rPr>
        <w:t xml:space="preserve"> poskytla účasť na  dôchodkových programoch  pre  zamestnancov</w:t>
      </w:r>
      <w:r w:rsidR="00B16DB5">
        <w:rPr>
          <w:rFonts w:ascii="Arial Narrow" w:hAnsi="Arial Narrow" w:cs="Arial Narrow"/>
          <w:sz w:val="22"/>
          <w:szCs w:val="22"/>
        </w:rPr>
        <w:t>:</w:t>
      </w:r>
    </w:p>
    <w:p w:rsidR="00B16DB5" w:rsidRDefault="00B16DB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Stravovanie zamestnancov z</w:t>
      </w:r>
      <w:r w:rsidR="00281450"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 xml:space="preserve"> sociálneho  fondu </w:t>
      </w:r>
      <w:r w:rsidR="00C678C2">
        <w:rPr>
          <w:rFonts w:ascii="Arial Narrow" w:hAnsi="Arial Narrow" w:cs="Arial Narrow"/>
          <w:sz w:val="22"/>
          <w:szCs w:val="22"/>
        </w:rPr>
        <w:t>.</w:t>
      </w:r>
    </w:p>
    <w:p w:rsidR="00D1799E" w:rsidRDefault="00D1799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1799E" w:rsidRDefault="00D1799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6) ÚJ neposkytuje služby vo verejnom záujme.</w:t>
      </w:r>
    </w:p>
    <w:p w:rsidR="00FD134C" w:rsidRDefault="00B16DB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FD134C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134C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134C" w:rsidRPr="002716CB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sectPr w:rsidR="00FD134C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53EF" w:rsidRDefault="002453EF">
      <w:r>
        <w:separator/>
      </w:r>
    </w:p>
  </w:endnote>
  <w:endnote w:type="continuationSeparator" w:id="0">
    <w:p w:rsidR="002453EF" w:rsidRDefault="002453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4845" w:rsidRDefault="0061484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C1961">
      <w:rPr>
        <w:noProof/>
      </w:rPr>
      <w:t>2</w:t>
    </w:r>
    <w:r>
      <w:fldChar w:fldCharType="end"/>
    </w:r>
  </w:p>
  <w:p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53EF" w:rsidRDefault="002453EF">
      <w:r>
        <w:separator/>
      </w:r>
    </w:p>
  </w:footnote>
  <w:footnote w:type="continuationSeparator" w:id="0">
    <w:p w:rsidR="002453EF" w:rsidRDefault="002453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80"/>
      <w:gridCol w:w="291"/>
      <w:gridCol w:w="291"/>
    </w:tblGrid>
    <w:tr w:rsidR="00D30075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30075" w:rsidRPr="00482574" w:rsidRDefault="00D30075" w:rsidP="00267EC3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 w:rsidRPr="00482574"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 </w:t>
          </w:r>
          <w:r w:rsidR="00267EC3">
            <w:rPr>
              <w:rFonts w:ascii="Arial Narrow" w:hAnsi="Arial Narrow"/>
              <w:color w:val="000000"/>
              <w:sz w:val="22"/>
              <w:szCs w:val="22"/>
            </w:rPr>
            <w:t>MÚJ</w:t>
          </w:r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 3 - 0</w:t>
          </w:r>
          <w:r w:rsidR="00267EC3"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0075" w:rsidRPr="00482574" w:rsidRDefault="00D30075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0075" w:rsidRPr="00482574" w:rsidRDefault="00D30075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D30075" w:rsidP="009E7B4C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482574">
            <w:rPr>
              <w:rFonts w:ascii="Arial Narrow" w:hAnsi="Arial Narrow"/>
              <w:sz w:val="22"/>
              <w:szCs w:val="22"/>
            </w:rPr>
            <w:t> </w:t>
          </w:r>
          <w:r w:rsidR="009E7B4C"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267EC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  <w:r w:rsidR="00D30075"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267EC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  <w:r w:rsidR="00D30075"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9E7B4C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  <w:r w:rsidR="00D30075"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9E7B4C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  <w:r w:rsidR="00D30075"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9E7B4C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9</w:t>
          </w:r>
          <w:r w:rsidR="00D30075"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9E7B4C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9</w:t>
          </w:r>
          <w:r w:rsidR="00D30075"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9E7B4C" w:rsidP="006B7791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9E7B4C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  <w:r w:rsidR="00D30075"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9E7B4C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  <w:r w:rsidR="00D30075"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</w:tr>
  </w:tbl>
  <w:p w:rsidR="00D30075" w:rsidRDefault="00267EC3">
    <w:pPr>
      <w:pStyle w:val="Hlavika"/>
    </w:pPr>
    <w:r>
      <w:t xml:space="preserve">                                                          </w:t>
    </w:r>
    <w:r w:rsidR="006B7791">
      <w:t xml:space="preserve">                           IČO:</w:t>
    </w:r>
    <w:r w:rsidR="009E7B4C">
      <w:t>3</w:t>
    </w:r>
    <w:r w:rsidR="006B7791">
      <w:t xml:space="preserve"> </w:t>
    </w:r>
    <w:r w:rsidR="009E7B4C">
      <w:t>6</w:t>
    </w:r>
    <w:r w:rsidR="006B7791">
      <w:t xml:space="preserve"> </w:t>
    </w:r>
    <w:r w:rsidR="009E7B4C">
      <w:t>4</w:t>
    </w:r>
    <w:r w:rsidR="006B7791">
      <w:t xml:space="preserve"> </w:t>
    </w:r>
    <w:r w:rsidR="009E7B4C">
      <w:t>0</w:t>
    </w:r>
    <w:r w:rsidR="006B7791">
      <w:t xml:space="preserve"> </w:t>
    </w:r>
    <w:r w:rsidR="009E7B4C">
      <w:t>1</w:t>
    </w:r>
    <w:r w:rsidR="006B7791">
      <w:t xml:space="preserve"> </w:t>
    </w:r>
    <w:r w:rsidR="009E7B4C">
      <w:t>2</w:t>
    </w:r>
    <w:r w:rsidR="006B7791">
      <w:t xml:space="preserve"> </w:t>
    </w:r>
    <w:r w:rsidR="009E7B4C">
      <w:t>3</w:t>
    </w:r>
    <w:r w:rsidR="006B7791">
      <w:t xml:space="preserve"> </w:t>
    </w:r>
    <w:r w:rsidR="009E7B4C">
      <w:t>4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47F7A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3FBB"/>
    <w:rsid w:val="000E4475"/>
    <w:rsid w:val="000E57B5"/>
    <w:rsid w:val="000E63A9"/>
    <w:rsid w:val="000E7875"/>
    <w:rsid w:val="000F226D"/>
    <w:rsid w:val="00105490"/>
    <w:rsid w:val="001126C4"/>
    <w:rsid w:val="001148AB"/>
    <w:rsid w:val="001148B2"/>
    <w:rsid w:val="00117BEB"/>
    <w:rsid w:val="00122652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2CB9"/>
    <w:rsid w:val="00235630"/>
    <w:rsid w:val="002453EF"/>
    <w:rsid w:val="00246C6C"/>
    <w:rsid w:val="002474D2"/>
    <w:rsid w:val="0026388C"/>
    <w:rsid w:val="00265418"/>
    <w:rsid w:val="00267EC3"/>
    <w:rsid w:val="002715D0"/>
    <w:rsid w:val="002716CB"/>
    <w:rsid w:val="00281335"/>
    <w:rsid w:val="00281450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C652B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5652C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AF5"/>
    <w:rsid w:val="004D6D30"/>
    <w:rsid w:val="004E32B6"/>
    <w:rsid w:val="004E4A85"/>
    <w:rsid w:val="004E4FCE"/>
    <w:rsid w:val="004E6CE1"/>
    <w:rsid w:val="004F40FF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238"/>
    <w:rsid w:val="00585C1A"/>
    <w:rsid w:val="00593B4A"/>
    <w:rsid w:val="005A41F7"/>
    <w:rsid w:val="005A5912"/>
    <w:rsid w:val="005A612F"/>
    <w:rsid w:val="005C0362"/>
    <w:rsid w:val="005C08D0"/>
    <w:rsid w:val="005C3B7A"/>
    <w:rsid w:val="005C7EEB"/>
    <w:rsid w:val="005D7097"/>
    <w:rsid w:val="005E12D2"/>
    <w:rsid w:val="005E1453"/>
    <w:rsid w:val="005E2CE9"/>
    <w:rsid w:val="005E4F88"/>
    <w:rsid w:val="005E6F68"/>
    <w:rsid w:val="005F504F"/>
    <w:rsid w:val="00610951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76916"/>
    <w:rsid w:val="00683790"/>
    <w:rsid w:val="00684E4D"/>
    <w:rsid w:val="00697203"/>
    <w:rsid w:val="006A00C7"/>
    <w:rsid w:val="006A0CA6"/>
    <w:rsid w:val="006B69FE"/>
    <w:rsid w:val="006B7791"/>
    <w:rsid w:val="006C7BF2"/>
    <w:rsid w:val="006D2872"/>
    <w:rsid w:val="006D7398"/>
    <w:rsid w:val="006E723D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1472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25164"/>
    <w:rsid w:val="00832FF0"/>
    <w:rsid w:val="0084070B"/>
    <w:rsid w:val="00861401"/>
    <w:rsid w:val="00861803"/>
    <w:rsid w:val="00867392"/>
    <w:rsid w:val="00884A8C"/>
    <w:rsid w:val="00890711"/>
    <w:rsid w:val="008A1671"/>
    <w:rsid w:val="008A4350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40C7E"/>
    <w:rsid w:val="00945CB3"/>
    <w:rsid w:val="0095296D"/>
    <w:rsid w:val="00952C06"/>
    <w:rsid w:val="0095638F"/>
    <w:rsid w:val="0096260C"/>
    <w:rsid w:val="00967EF0"/>
    <w:rsid w:val="00990840"/>
    <w:rsid w:val="009936CE"/>
    <w:rsid w:val="009965DA"/>
    <w:rsid w:val="009A06CA"/>
    <w:rsid w:val="009B124D"/>
    <w:rsid w:val="009B17D1"/>
    <w:rsid w:val="009C2162"/>
    <w:rsid w:val="009C49BF"/>
    <w:rsid w:val="009C58C9"/>
    <w:rsid w:val="009D0C18"/>
    <w:rsid w:val="009E7B4C"/>
    <w:rsid w:val="009F04E7"/>
    <w:rsid w:val="009F5D0D"/>
    <w:rsid w:val="009F65FA"/>
    <w:rsid w:val="009F6DA7"/>
    <w:rsid w:val="00A068D1"/>
    <w:rsid w:val="00A06EA9"/>
    <w:rsid w:val="00A10E26"/>
    <w:rsid w:val="00A12634"/>
    <w:rsid w:val="00A16C95"/>
    <w:rsid w:val="00A26876"/>
    <w:rsid w:val="00A3246D"/>
    <w:rsid w:val="00A34828"/>
    <w:rsid w:val="00A35F64"/>
    <w:rsid w:val="00A3671F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1961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16DB5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0790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0208"/>
    <w:rsid w:val="00C41DAA"/>
    <w:rsid w:val="00C42CE5"/>
    <w:rsid w:val="00C47EB8"/>
    <w:rsid w:val="00C5163D"/>
    <w:rsid w:val="00C53BB5"/>
    <w:rsid w:val="00C57038"/>
    <w:rsid w:val="00C61C50"/>
    <w:rsid w:val="00C678C2"/>
    <w:rsid w:val="00C739B8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1799E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3537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0363"/>
    <w:rsid w:val="00F57983"/>
    <w:rsid w:val="00F616AF"/>
    <w:rsid w:val="00F773E0"/>
    <w:rsid w:val="00F82459"/>
    <w:rsid w:val="00F83213"/>
    <w:rsid w:val="00F86679"/>
    <w:rsid w:val="00F920DE"/>
    <w:rsid w:val="00F93E07"/>
    <w:rsid w:val="00FA0504"/>
    <w:rsid w:val="00FA5372"/>
    <w:rsid w:val="00FB7889"/>
    <w:rsid w:val="00FC64AE"/>
    <w:rsid w:val="00FD134C"/>
    <w:rsid w:val="00FE3282"/>
    <w:rsid w:val="00FF230B"/>
    <w:rsid w:val="00FF3B3E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chartTrackingRefBased/>
  <w15:docId w15:val="{1F9FC15D-2CD0-4DE3-BFEA-A8EBF48D56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6F5682-0556-4D1C-AF4C-5649A3FCA1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483</Words>
  <Characters>3201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Jaroslava Štorcelová</cp:lastModifiedBy>
  <cp:revision>3</cp:revision>
  <cp:lastPrinted>2015-03-19T20:19:00Z</cp:lastPrinted>
  <dcterms:created xsi:type="dcterms:W3CDTF">2018-03-02T11:51:00Z</dcterms:created>
  <dcterms:modified xsi:type="dcterms:W3CDTF">2018-03-02T11:51:00Z</dcterms:modified>
  <cp:contentStatus>Finálna verzia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