
<file path=[Content_Types].xml><?xml version="1.0" encoding="utf-8"?>
<Types xmlns="http://schemas.openxmlformats.org/package/2006/content-types">
  <Default Extension="png" ContentType="image/png"/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33EF9" w:rsidRDefault="00D33EF9" w:rsidP="00D33EF9">
      <w:pPr>
        <w:pStyle w:val="Nadpis1"/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r>
        <w:rPr>
          <w:szCs w:val="18"/>
        </w:rPr>
        <w:t>VŠEOBECNÉ INFORMÁCIE</w:t>
      </w:r>
      <w:bookmarkEnd w:id="0"/>
    </w:p>
    <w:p w:rsidR="00F52DFE" w:rsidRPr="00F52DFE" w:rsidRDefault="00F52DFE" w:rsidP="00F52DFE"/>
    <w:p w:rsidR="00D33EF9" w:rsidRPr="008C0838" w:rsidRDefault="00D33EF9" w:rsidP="00D33EF9">
      <w:pPr>
        <w:pStyle w:val="Zkladntext"/>
        <w:rPr>
          <w:szCs w:val="18"/>
        </w:rPr>
      </w:pPr>
    </w:p>
    <w:p w:rsidR="00D33EF9" w:rsidRDefault="00D33EF9" w:rsidP="00754CCF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t>Obchodné meno a sídlo spoločnosti:</w:t>
      </w:r>
    </w:p>
    <w:p w:rsidR="00D33EF9" w:rsidRPr="001D0C7D" w:rsidRDefault="00D33EF9" w:rsidP="00D33EF9"/>
    <w:p w:rsidR="00D33EF9" w:rsidRDefault="00332774" w:rsidP="00D33EF9">
      <w:pPr>
        <w:pStyle w:val="Zkladntext"/>
      </w:pPr>
      <w:r>
        <w:t>WERTHEIM</w:t>
      </w:r>
      <w:r w:rsidR="001772D1">
        <w:t xml:space="preserve"> ELEMENTS</w:t>
      </w:r>
      <w:r w:rsidR="0095593F">
        <w:t>,</w:t>
      </w:r>
      <w:r w:rsidR="00343F21">
        <w:t xml:space="preserve"> s.r.o.</w:t>
      </w:r>
    </w:p>
    <w:p w:rsidR="00D33EF9" w:rsidRDefault="00343F21" w:rsidP="00D33EF9">
      <w:pPr>
        <w:pStyle w:val="Zkladntext"/>
      </w:pPr>
      <w:proofErr w:type="spellStart"/>
      <w:r>
        <w:t>Kračanská</w:t>
      </w:r>
      <w:proofErr w:type="spellEnd"/>
      <w:r>
        <w:t xml:space="preserve"> cesta 49</w:t>
      </w:r>
    </w:p>
    <w:p w:rsidR="00D33EF9" w:rsidRDefault="00343F21" w:rsidP="00D33EF9">
      <w:pPr>
        <w:pStyle w:val="Zkladntext"/>
      </w:pPr>
      <w:r>
        <w:t>929 01 Dunajská Streda</w:t>
      </w:r>
    </w:p>
    <w:p w:rsidR="00D33EF9" w:rsidRDefault="00D33EF9" w:rsidP="00D33EF9">
      <w:pPr>
        <w:pStyle w:val="Nadpis2"/>
        <w:ind w:left="360"/>
        <w:rPr>
          <w:szCs w:val="18"/>
        </w:rPr>
      </w:pPr>
    </w:p>
    <w:p w:rsidR="00D33EF9" w:rsidRPr="00D06026" w:rsidRDefault="00D33EF9" w:rsidP="00D33EF9">
      <w:pPr>
        <w:pStyle w:val="Zkladntext"/>
        <w:rPr>
          <w:szCs w:val="18"/>
        </w:rPr>
      </w:pPr>
      <w:r w:rsidRPr="00D06026">
        <w:rPr>
          <w:szCs w:val="18"/>
        </w:rPr>
        <w:t xml:space="preserve">Spoločnosť </w:t>
      </w:r>
      <w:r w:rsidR="0095593F">
        <w:rPr>
          <w:szCs w:val="18"/>
        </w:rPr>
        <w:t xml:space="preserve">WERTHEIM </w:t>
      </w:r>
      <w:r w:rsidR="001772D1">
        <w:t>ELEMENTS</w:t>
      </w:r>
      <w:r w:rsidRPr="00D06026">
        <w:rPr>
          <w:szCs w:val="18"/>
        </w:rPr>
        <w:t xml:space="preserve">, . s r. o. (ďalej len Spoločnosť), bola založená </w:t>
      </w:r>
      <w:r w:rsidR="00332774">
        <w:rPr>
          <w:szCs w:val="18"/>
        </w:rPr>
        <w:t>5.12.1997</w:t>
      </w:r>
      <w:r w:rsidRPr="00D06026">
        <w:rPr>
          <w:szCs w:val="18"/>
        </w:rPr>
        <w:t xml:space="preserve"> a do obchodného registra bola zapísaná </w:t>
      </w:r>
      <w:r w:rsidR="001772D1">
        <w:rPr>
          <w:szCs w:val="18"/>
        </w:rPr>
        <w:t>19</w:t>
      </w:r>
      <w:r w:rsidR="00332774">
        <w:rPr>
          <w:szCs w:val="18"/>
        </w:rPr>
        <w:t>.</w:t>
      </w:r>
      <w:r w:rsidR="001772D1">
        <w:rPr>
          <w:szCs w:val="18"/>
        </w:rPr>
        <w:t>0</w:t>
      </w:r>
      <w:r w:rsidR="00332774">
        <w:rPr>
          <w:szCs w:val="18"/>
        </w:rPr>
        <w:t>1.1998</w:t>
      </w:r>
      <w:r w:rsidRPr="00D06026">
        <w:rPr>
          <w:szCs w:val="18"/>
        </w:rPr>
        <w:t xml:space="preserve"> (Obchodný register Okresného súdu </w:t>
      </w:r>
      <w:r w:rsidR="001772D1">
        <w:rPr>
          <w:szCs w:val="18"/>
        </w:rPr>
        <w:t>Trnava</w:t>
      </w:r>
      <w:r w:rsidRPr="00D06026">
        <w:rPr>
          <w:szCs w:val="18"/>
        </w:rPr>
        <w:t xml:space="preserve">, oddiel </w:t>
      </w:r>
      <w:proofErr w:type="spellStart"/>
      <w:r w:rsidRPr="00D06026">
        <w:rPr>
          <w:szCs w:val="18"/>
        </w:rPr>
        <w:t>Sro</w:t>
      </w:r>
      <w:proofErr w:type="spellEnd"/>
      <w:r w:rsidRPr="00D06026">
        <w:rPr>
          <w:szCs w:val="18"/>
        </w:rPr>
        <w:t xml:space="preserve">, vložka </w:t>
      </w:r>
      <w:r w:rsidR="00332774">
        <w:rPr>
          <w:szCs w:val="18"/>
        </w:rPr>
        <w:t>108</w:t>
      </w:r>
      <w:r w:rsidR="001772D1">
        <w:rPr>
          <w:szCs w:val="18"/>
        </w:rPr>
        <w:t>37</w:t>
      </w:r>
      <w:r w:rsidR="00332774">
        <w:rPr>
          <w:szCs w:val="18"/>
        </w:rPr>
        <w:t>/T</w:t>
      </w:r>
      <w:r w:rsidRPr="00D06026">
        <w:rPr>
          <w:szCs w:val="18"/>
        </w:rPr>
        <w:t xml:space="preserve">). </w:t>
      </w:r>
    </w:p>
    <w:p w:rsidR="00D33EF9" w:rsidRPr="00FC603B" w:rsidRDefault="00D33EF9" w:rsidP="00D33EF9">
      <w:pPr>
        <w:rPr>
          <w:sz w:val="18"/>
          <w:szCs w:val="18"/>
        </w:rPr>
      </w:pPr>
    </w:p>
    <w:p w:rsidR="00D33EF9" w:rsidRPr="00891481" w:rsidRDefault="00D33EF9" w:rsidP="00D33EF9">
      <w:pPr>
        <w:pStyle w:val="Nadpis2"/>
        <w:ind w:firstLine="426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1772D1" w:rsidRDefault="001772D1" w:rsidP="00754CCF">
      <w:pPr>
        <w:pStyle w:val="Zkladntext"/>
        <w:numPr>
          <w:ilvl w:val="0"/>
          <w:numId w:val="7"/>
        </w:numPr>
        <w:tabs>
          <w:tab w:val="clear" w:pos="786"/>
        </w:tabs>
        <w:ind w:left="709" w:hanging="284"/>
        <w:rPr>
          <w:rStyle w:val="ra"/>
        </w:rPr>
      </w:pPr>
      <w:r>
        <w:rPr>
          <w:rStyle w:val="ra"/>
        </w:rPr>
        <w:t xml:space="preserve">výroba kovových výrobkov - </w:t>
      </w:r>
      <w:proofErr w:type="spellStart"/>
      <w:r>
        <w:rPr>
          <w:rStyle w:val="ra"/>
        </w:rPr>
        <w:t>kovoobrábanie</w:t>
      </w:r>
      <w:proofErr w:type="spellEnd"/>
      <w:r>
        <w:rPr>
          <w:rStyle w:val="ra"/>
        </w:rPr>
        <w:t xml:space="preserve"> a zámočnícke práce, vrátane opracovania povrchu galvanizáciou a základnými nátermi </w:t>
      </w:r>
    </w:p>
    <w:p w:rsidR="00332774" w:rsidRDefault="00332774" w:rsidP="00754CCF">
      <w:pPr>
        <w:pStyle w:val="Zkladntext"/>
        <w:numPr>
          <w:ilvl w:val="0"/>
          <w:numId w:val="7"/>
        </w:numPr>
        <w:tabs>
          <w:tab w:val="clear" w:pos="786"/>
        </w:tabs>
        <w:ind w:left="709" w:hanging="284"/>
      </w:pPr>
      <w:r>
        <w:t>kúpa tovaru za účelom jeho ďalšieho predaja a predaj v rozsahu voľnej živnosti vrátane kúpy tovaru pre potreby vlastnej výroby</w:t>
      </w:r>
    </w:p>
    <w:p w:rsidR="00332774" w:rsidRDefault="00332774" w:rsidP="00754CCF">
      <w:pPr>
        <w:pStyle w:val="Zkladntext"/>
        <w:numPr>
          <w:ilvl w:val="0"/>
          <w:numId w:val="7"/>
        </w:numPr>
        <w:tabs>
          <w:tab w:val="clear" w:pos="786"/>
        </w:tabs>
        <w:ind w:left="709" w:hanging="284"/>
      </w:pPr>
      <w:r>
        <w:t>sprostredkovateľská činnosť</w:t>
      </w:r>
    </w:p>
    <w:p w:rsidR="00D33EF9" w:rsidRDefault="00D33EF9" w:rsidP="00D33EF9">
      <w:pPr>
        <w:pStyle w:val="Zkladntext"/>
        <w:rPr>
          <w:szCs w:val="18"/>
        </w:rPr>
      </w:pPr>
    </w:p>
    <w:p w:rsidR="00D33EF9" w:rsidRPr="00B50225" w:rsidRDefault="00D33EF9" w:rsidP="00754CCF">
      <w:pPr>
        <w:pStyle w:val="Nadpis2"/>
        <w:numPr>
          <w:ilvl w:val="0"/>
          <w:numId w:val="8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D33EF9" w:rsidRDefault="00D33EF9" w:rsidP="00D33EF9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>Účtovná závierka Spoločnosti k 31. decembru 201</w:t>
      </w:r>
      <w:r w:rsidR="00F52DFE">
        <w:rPr>
          <w:szCs w:val="18"/>
        </w:rPr>
        <w:t>6</w:t>
      </w:r>
      <w:r w:rsidRPr="00B50225">
        <w:rPr>
          <w:szCs w:val="18"/>
        </w:rPr>
        <w:t xml:space="preserve">, za predchádzajúce účtovné obdobie, bola schválená valným zhromaždením Spoločnosti </w:t>
      </w:r>
      <w:r w:rsidR="00BC0FF4">
        <w:rPr>
          <w:szCs w:val="18"/>
        </w:rPr>
        <w:t>31</w:t>
      </w:r>
      <w:r w:rsidR="00332774">
        <w:rPr>
          <w:szCs w:val="18"/>
        </w:rPr>
        <w:t>.0</w:t>
      </w:r>
      <w:r w:rsidR="001772D1">
        <w:rPr>
          <w:szCs w:val="18"/>
        </w:rPr>
        <w:t>3</w:t>
      </w:r>
      <w:r w:rsidR="00BC0FF4">
        <w:rPr>
          <w:szCs w:val="18"/>
        </w:rPr>
        <w:t>.201</w:t>
      </w:r>
      <w:r w:rsidR="00F52DFE">
        <w:rPr>
          <w:szCs w:val="18"/>
        </w:rPr>
        <w:t>7</w:t>
      </w:r>
      <w:r>
        <w:rPr>
          <w:szCs w:val="18"/>
        </w:rPr>
        <w:t xml:space="preserve">. </w:t>
      </w:r>
    </w:p>
    <w:p w:rsidR="00D33EF9" w:rsidRDefault="00D33EF9" w:rsidP="00D33EF9">
      <w:pPr>
        <w:pStyle w:val="Zkladntext"/>
        <w:ind w:hanging="426"/>
        <w:rPr>
          <w:szCs w:val="18"/>
        </w:rPr>
      </w:pPr>
    </w:p>
    <w:p w:rsidR="00D33EF9" w:rsidRPr="00891481" w:rsidRDefault="00D33EF9" w:rsidP="00754CCF">
      <w:pPr>
        <w:pStyle w:val="Nadpis2"/>
        <w:numPr>
          <w:ilvl w:val="0"/>
          <w:numId w:val="8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D33EF9" w:rsidRDefault="00D33EF9" w:rsidP="00D33EF9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Pr="00B50225">
        <w:rPr>
          <w:szCs w:val="18"/>
        </w:rPr>
        <w:t>201</w:t>
      </w:r>
      <w:r w:rsidR="00F52DFE">
        <w:rPr>
          <w:szCs w:val="18"/>
        </w:rPr>
        <w:t>7</w:t>
      </w:r>
      <w:r w:rsidRPr="00B50225">
        <w:rPr>
          <w:szCs w:val="18"/>
        </w:rPr>
        <w:t xml:space="preserve"> je zostavená ako riadna účtovná závierka podľa § 17 ods. 6 zákona NR SR č. 431/2002 Z. z. o účtovníctve </w:t>
      </w:r>
      <w:r>
        <w:rPr>
          <w:szCs w:val="18"/>
        </w:rPr>
        <w:t xml:space="preserve">(ďalej „zákon o účtovníctve“) </w:t>
      </w:r>
      <w:r w:rsidRPr="00B50225">
        <w:rPr>
          <w:szCs w:val="18"/>
        </w:rPr>
        <w:t>za účtovné obdobie od 1. januára 201</w:t>
      </w:r>
      <w:r w:rsidR="00F52DFE">
        <w:rPr>
          <w:szCs w:val="18"/>
        </w:rPr>
        <w:t>7</w:t>
      </w:r>
      <w:r w:rsidRPr="00B50225">
        <w:rPr>
          <w:szCs w:val="18"/>
        </w:rPr>
        <w:t xml:space="preserve"> do 31.</w:t>
      </w:r>
      <w:r>
        <w:rPr>
          <w:szCs w:val="18"/>
        </w:rPr>
        <w:t> </w:t>
      </w:r>
      <w:r w:rsidRPr="00B50225">
        <w:rPr>
          <w:szCs w:val="18"/>
        </w:rPr>
        <w:t>decembra 201</w:t>
      </w:r>
      <w:r w:rsidR="00F52DFE">
        <w:rPr>
          <w:szCs w:val="18"/>
        </w:rPr>
        <w:t>7</w:t>
      </w:r>
      <w:r w:rsidRPr="00B50225">
        <w:rPr>
          <w:szCs w:val="18"/>
        </w:rPr>
        <w:t>.</w:t>
      </w:r>
    </w:p>
    <w:p w:rsidR="00D33EF9" w:rsidRDefault="00D33EF9" w:rsidP="00D33EF9">
      <w:pPr>
        <w:pStyle w:val="Zkladntext"/>
        <w:ind w:hanging="426"/>
        <w:rPr>
          <w:szCs w:val="18"/>
        </w:rPr>
      </w:pPr>
    </w:p>
    <w:p w:rsidR="00D33EF9" w:rsidRPr="00891481" w:rsidRDefault="00D33EF9" w:rsidP="00754CCF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t xml:space="preserve">Informácie o skupine </w:t>
      </w:r>
    </w:p>
    <w:p w:rsidR="00AB0EBC" w:rsidRDefault="00AB0EBC" w:rsidP="00D41FF6">
      <w:pPr>
        <w:pStyle w:val="Zkladntext"/>
        <w:tabs>
          <w:tab w:val="left" w:pos="426"/>
        </w:tabs>
      </w:pPr>
      <w:r w:rsidRPr="00D41FF6">
        <w:rPr>
          <w:szCs w:val="18"/>
        </w:rPr>
        <w:t xml:space="preserve">Spoločnosť WERTHEIM </w:t>
      </w:r>
      <w:r w:rsidR="001772D1">
        <w:t>ELEMENTS</w:t>
      </w:r>
      <w:r w:rsidRPr="00D41FF6">
        <w:rPr>
          <w:szCs w:val="18"/>
        </w:rPr>
        <w:t xml:space="preserve"> s.r.o. konsolidovanú účtovnú závierku nezostavuje, pretože nevlastní podiely v iných</w:t>
      </w:r>
      <w:r>
        <w:t xml:space="preserve"> obchodných spoločnostiach.</w:t>
      </w:r>
    </w:p>
    <w:p w:rsidR="00AB0EBC" w:rsidRDefault="00AB0EBC" w:rsidP="004D4D74">
      <w:pPr>
        <w:pStyle w:val="Zkladntext"/>
        <w:tabs>
          <w:tab w:val="left" w:pos="426"/>
        </w:tabs>
        <w:ind w:left="360"/>
      </w:pPr>
    </w:p>
    <w:p w:rsidR="00AB0EBC" w:rsidRDefault="00AB0EBC" w:rsidP="00D41FF6">
      <w:pPr>
        <w:pStyle w:val="Zkladntext"/>
        <w:tabs>
          <w:tab w:val="left" w:pos="426"/>
        </w:tabs>
      </w:pPr>
      <w:r>
        <w:t xml:space="preserve">Spoločnosť sa zahrnuje do konsolidovaných účtovných závierok spoločností  </w:t>
      </w:r>
      <w:r w:rsidR="001772D1">
        <w:rPr>
          <w:rStyle w:val="ra"/>
        </w:rPr>
        <w:t>WERTHEIM-PRIVATSTIFTUNG</w:t>
      </w:r>
      <w:r w:rsidR="005F0B1F">
        <w:rPr>
          <w:rStyle w:val="ra"/>
        </w:rPr>
        <w:t>,</w:t>
      </w:r>
      <w:r>
        <w:t xml:space="preserve"> </w:t>
      </w:r>
      <w:proofErr w:type="spellStart"/>
      <w:r w:rsidR="005F0B1F">
        <w:rPr>
          <w:rStyle w:val="ra"/>
        </w:rPr>
        <w:t>Münchendorferstraße</w:t>
      </w:r>
      <w:proofErr w:type="spellEnd"/>
      <w:r w:rsidR="005F0B1F">
        <w:rPr>
          <w:rStyle w:val="ra"/>
        </w:rPr>
        <w:t xml:space="preserve"> 29</w:t>
      </w:r>
      <w:r>
        <w:t xml:space="preserve">, </w:t>
      </w:r>
      <w:proofErr w:type="spellStart"/>
      <w:r w:rsidR="005F0B1F">
        <w:rPr>
          <w:rStyle w:val="ra"/>
        </w:rPr>
        <w:t>Guntramsdorf</w:t>
      </w:r>
      <w:proofErr w:type="spellEnd"/>
      <w:r w:rsidR="005F0B1F">
        <w:rPr>
          <w:rStyle w:val="ra"/>
        </w:rPr>
        <w:t xml:space="preserve"> 2353</w:t>
      </w:r>
      <w:r>
        <w:t>, Rakúska republika</w:t>
      </w:r>
      <w:r w:rsidR="005F0B1F">
        <w:t xml:space="preserve">. </w:t>
      </w:r>
      <w:r>
        <w:t>T</w:t>
      </w:r>
      <w:r w:rsidR="005F0B1F">
        <w:t>ú</w:t>
      </w:r>
      <w:r>
        <w:t>to konsolidovan</w:t>
      </w:r>
      <w:r w:rsidR="005F0B1F">
        <w:t>ú</w:t>
      </w:r>
      <w:r>
        <w:t xml:space="preserve"> účtovn</w:t>
      </w:r>
      <w:r w:rsidR="005F0B1F">
        <w:t>ú</w:t>
      </w:r>
      <w:r>
        <w:t xml:space="preserve"> závierk</w:t>
      </w:r>
      <w:r w:rsidR="005F0B1F">
        <w:t>u</w:t>
      </w:r>
      <w:r>
        <w:t xml:space="preserve"> je možné dostať v sídle uveden</w:t>
      </w:r>
      <w:r w:rsidR="005F0B1F">
        <w:t>ej</w:t>
      </w:r>
      <w:r>
        <w:t xml:space="preserve"> spoločnost</w:t>
      </w:r>
      <w:r w:rsidR="005F0B1F">
        <w:t>i</w:t>
      </w:r>
      <w:r>
        <w:t xml:space="preserve">. </w:t>
      </w:r>
    </w:p>
    <w:p w:rsidR="00D33EF9" w:rsidRDefault="00D33EF9" w:rsidP="00D33EF9">
      <w:pPr>
        <w:pStyle w:val="Nadpis2"/>
        <w:ind w:left="720"/>
        <w:rPr>
          <w:szCs w:val="18"/>
        </w:rPr>
      </w:pPr>
    </w:p>
    <w:p w:rsidR="00D33EF9" w:rsidRDefault="00D33EF9" w:rsidP="00754CCF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t>Priemerný prepočítaný p</w:t>
      </w:r>
      <w:r w:rsidRPr="00B50225">
        <w:rPr>
          <w:szCs w:val="18"/>
        </w:rPr>
        <w:t xml:space="preserve">očet zamestnancov </w:t>
      </w:r>
    </w:p>
    <w:p w:rsidR="00D33EF9" w:rsidRDefault="00D33EF9" w:rsidP="00D33EF9">
      <w:pPr>
        <w:pStyle w:val="Zkladntext"/>
        <w:rPr>
          <w:szCs w:val="18"/>
        </w:rPr>
      </w:pPr>
      <w:r w:rsidRPr="00A31BBB">
        <w:rPr>
          <w:szCs w:val="18"/>
        </w:rPr>
        <w:t>Priemerný prepočítaný počet zamestnancov Spoločnosti v účtovnom období 201</w:t>
      </w:r>
      <w:r w:rsidR="00BC0FF4">
        <w:rPr>
          <w:szCs w:val="18"/>
        </w:rPr>
        <w:t>6</w:t>
      </w:r>
      <w:r w:rsidRPr="00A31BBB">
        <w:rPr>
          <w:szCs w:val="18"/>
        </w:rPr>
        <w:t xml:space="preserve"> bol </w:t>
      </w:r>
      <w:r w:rsidR="005F0B1F">
        <w:rPr>
          <w:szCs w:val="18"/>
        </w:rPr>
        <w:t>0</w:t>
      </w:r>
      <w:r w:rsidRPr="00A31BBB">
        <w:rPr>
          <w:szCs w:val="18"/>
        </w:rPr>
        <w:t xml:space="preserve"> (v účtovnom období 201</w:t>
      </w:r>
      <w:r w:rsidR="00F52DFE">
        <w:rPr>
          <w:szCs w:val="18"/>
        </w:rPr>
        <w:t>6</w:t>
      </w:r>
      <w:r w:rsidRPr="00A31BBB">
        <w:rPr>
          <w:szCs w:val="18"/>
        </w:rPr>
        <w:t xml:space="preserve"> bol </w:t>
      </w:r>
      <w:r w:rsidR="005F0B1F">
        <w:rPr>
          <w:szCs w:val="18"/>
        </w:rPr>
        <w:t>0</w:t>
      </w:r>
      <w:r w:rsidRPr="00A31BBB">
        <w:rPr>
          <w:szCs w:val="18"/>
        </w:rPr>
        <w:t>).</w:t>
      </w:r>
    </w:p>
    <w:p w:rsidR="00724FB6" w:rsidRDefault="00724FB6" w:rsidP="00D33EF9">
      <w:pPr>
        <w:pStyle w:val="Zkladntext"/>
        <w:rPr>
          <w:szCs w:val="18"/>
        </w:rPr>
      </w:pPr>
    </w:p>
    <w:p w:rsidR="00D33EF9" w:rsidRDefault="00D33EF9" w:rsidP="00D33EF9">
      <w:pPr>
        <w:pStyle w:val="Zkladntext"/>
        <w:jc w:val="left"/>
        <w:rPr>
          <w:szCs w:val="18"/>
        </w:rPr>
      </w:pPr>
    </w:p>
    <w:p w:rsidR="00AA07E8" w:rsidRPr="00B50225" w:rsidRDefault="00AA07E8" w:rsidP="00D33EF9">
      <w:pPr>
        <w:pStyle w:val="Zkladntext"/>
        <w:jc w:val="left"/>
        <w:rPr>
          <w:szCs w:val="18"/>
        </w:rPr>
      </w:pPr>
    </w:p>
    <w:p w:rsidR="00D33EF9" w:rsidRDefault="00D33EF9" w:rsidP="00D33EF9">
      <w:pPr>
        <w:pStyle w:val="Nadpis1"/>
        <w:tabs>
          <w:tab w:val="num" w:pos="360"/>
        </w:tabs>
        <w:ind w:left="360"/>
        <w:rPr>
          <w:szCs w:val="18"/>
        </w:rPr>
      </w:pPr>
      <w:bookmarkStart w:id="2" w:name="_Toc530739897"/>
      <w:r w:rsidRPr="00B50225">
        <w:rPr>
          <w:szCs w:val="18"/>
        </w:rPr>
        <w:t>Informácie o orgánoch účtovnej jednotky</w:t>
      </w:r>
      <w:bookmarkEnd w:id="2"/>
    </w:p>
    <w:p w:rsidR="00D33EF9" w:rsidRDefault="00D33EF9" w:rsidP="00D33EF9"/>
    <w:p w:rsidR="00D33EF9" w:rsidRDefault="00AA07E8" w:rsidP="00D33EF9">
      <w:pPr>
        <w:pStyle w:val="Zkladntext"/>
        <w:rPr>
          <w:szCs w:val="18"/>
        </w:rPr>
      </w:pPr>
      <w:bookmarkStart w:id="3" w:name="_Toc530739898"/>
      <w:r>
        <w:rPr>
          <w:szCs w:val="18"/>
        </w:rPr>
        <w:t>Č</w:t>
      </w:r>
      <w:r w:rsidR="00D33EF9" w:rsidRPr="00B50225">
        <w:rPr>
          <w:szCs w:val="18"/>
        </w:rPr>
        <w:t>lenom štatutárne</w:t>
      </w:r>
      <w:r w:rsidR="00D33EF9">
        <w:rPr>
          <w:szCs w:val="18"/>
        </w:rPr>
        <w:t>ho</w:t>
      </w:r>
      <w:r w:rsidR="00D33EF9" w:rsidRPr="00B50225">
        <w:rPr>
          <w:szCs w:val="18"/>
        </w:rPr>
        <w:t xml:space="preserve"> orgánu, ani členom dozorných orgánov  neboli v roku 201</w:t>
      </w:r>
      <w:r w:rsidR="00F52DFE">
        <w:rPr>
          <w:szCs w:val="18"/>
        </w:rPr>
        <w:t>7</w:t>
      </w:r>
      <w:r w:rsidR="00D33EF9"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             (v roku 201</w:t>
      </w:r>
      <w:r w:rsidR="00F52DFE">
        <w:rPr>
          <w:szCs w:val="18"/>
        </w:rPr>
        <w:t>6</w:t>
      </w:r>
      <w:r w:rsidR="00D33EF9" w:rsidRPr="00B50225">
        <w:rPr>
          <w:szCs w:val="18"/>
        </w:rPr>
        <w:t>: žiadne).</w:t>
      </w:r>
    </w:p>
    <w:p w:rsidR="00AA07E8" w:rsidRDefault="00AA07E8" w:rsidP="00D33EF9">
      <w:pPr>
        <w:pStyle w:val="Zkladntext"/>
        <w:rPr>
          <w:szCs w:val="18"/>
        </w:rPr>
      </w:pPr>
    </w:p>
    <w:p w:rsidR="00AA07E8" w:rsidRDefault="00AA07E8" w:rsidP="00D33EF9">
      <w:pPr>
        <w:pStyle w:val="Zkladntext"/>
        <w:rPr>
          <w:szCs w:val="18"/>
        </w:rPr>
      </w:pPr>
    </w:p>
    <w:p w:rsidR="00AA07E8" w:rsidRDefault="00AA07E8" w:rsidP="00D33EF9">
      <w:pPr>
        <w:pStyle w:val="Zkladntext"/>
        <w:rPr>
          <w:szCs w:val="18"/>
        </w:rPr>
      </w:pPr>
    </w:p>
    <w:p w:rsidR="00AA07E8" w:rsidRDefault="00AA07E8" w:rsidP="00D33EF9">
      <w:pPr>
        <w:pStyle w:val="Zkladntext"/>
        <w:rPr>
          <w:szCs w:val="18"/>
        </w:rPr>
      </w:pPr>
    </w:p>
    <w:p w:rsidR="00AA07E8" w:rsidRDefault="00AA07E8" w:rsidP="00D33EF9">
      <w:pPr>
        <w:pStyle w:val="Zkladntext"/>
        <w:rPr>
          <w:szCs w:val="18"/>
        </w:rPr>
      </w:pPr>
    </w:p>
    <w:p w:rsidR="00AA07E8" w:rsidRDefault="00AA07E8" w:rsidP="00D33EF9">
      <w:pPr>
        <w:pStyle w:val="Zkladntext"/>
        <w:rPr>
          <w:szCs w:val="18"/>
        </w:rPr>
      </w:pPr>
    </w:p>
    <w:p w:rsidR="00703FB7" w:rsidRDefault="00703FB7" w:rsidP="00D33EF9">
      <w:pPr>
        <w:pStyle w:val="Zkladntext"/>
        <w:rPr>
          <w:szCs w:val="18"/>
        </w:rPr>
      </w:pPr>
    </w:p>
    <w:p w:rsidR="00703FB7" w:rsidRDefault="00703FB7" w:rsidP="00D33EF9">
      <w:pPr>
        <w:pStyle w:val="Zkladntext"/>
        <w:rPr>
          <w:szCs w:val="18"/>
        </w:rPr>
      </w:pPr>
    </w:p>
    <w:p w:rsidR="00703FB7" w:rsidRDefault="00703FB7" w:rsidP="00D33EF9">
      <w:pPr>
        <w:pStyle w:val="Zkladntext"/>
        <w:rPr>
          <w:szCs w:val="18"/>
        </w:rPr>
      </w:pPr>
    </w:p>
    <w:p w:rsidR="00703FB7" w:rsidRDefault="00703FB7" w:rsidP="00D33EF9">
      <w:pPr>
        <w:pStyle w:val="Zkladntext"/>
        <w:rPr>
          <w:szCs w:val="18"/>
        </w:rPr>
      </w:pPr>
    </w:p>
    <w:p w:rsidR="00AA07E8" w:rsidRDefault="00AA07E8" w:rsidP="00D33EF9">
      <w:pPr>
        <w:pStyle w:val="Zkladntext"/>
        <w:rPr>
          <w:szCs w:val="18"/>
        </w:rPr>
      </w:pPr>
    </w:p>
    <w:p w:rsidR="00B82400" w:rsidRDefault="00B82400" w:rsidP="00D33EF9">
      <w:pPr>
        <w:pStyle w:val="Zkladntext"/>
        <w:rPr>
          <w:szCs w:val="18"/>
        </w:rPr>
      </w:pPr>
    </w:p>
    <w:p w:rsidR="000D2838" w:rsidRDefault="000D2838" w:rsidP="00D33EF9">
      <w:pPr>
        <w:pStyle w:val="Zkladntext"/>
        <w:rPr>
          <w:szCs w:val="18"/>
        </w:rPr>
      </w:pPr>
    </w:p>
    <w:p w:rsidR="00B82400" w:rsidRDefault="00B82400" w:rsidP="00D33EF9">
      <w:pPr>
        <w:pStyle w:val="Zkladntext"/>
        <w:rPr>
          <w:szCs w:val="18"/>
        </w:rPr>
      </w:pPr>
    </w:p>
    <w:bookmarkEnd w:id="3"/>
    <w:p w:rsidR="00AA07E8" w:rsidRPr="00D17A35" w:rsidRDefault="00AA07E8" w:rsidP="00AA07E8">
      <w:pPr>
        <w:pStyle w:val="Nadpis1"/>
        <w:tabs>
          <w:tab w:val="clear" w:pos="2062"/>
          <w:tab w:val="num" w:pos="360"/>
        </w:tabs>
        <w:spacing w:before="120" w:after="60"/>
        <w:ind w:left="360"/>
      </w:pPr>
      <w:r w:rsidRPr="00D17A35">
        <w:t xml:space="preserve">informácie o spoločníkoch účtovnej jednotky </w:t>
      </w:r>
    </w:p>
    <w:p w:rsidR="00AA07E8" w:rsidRPr="002D6EB4" w:rsidRDefault="00AA07E8" w:rsidP="00AA07E8">
      <w:pPr>
        <w:pStyle w:val="Zkladntext"/>
        <w:rPr>
          <w:color w:val="FF0000"/>
        </w:rPr>
      </w:pPr>
    </w:p>
    <w:bookmarkStart w:id="4" w:name="_MON_1453216666"/>
    <w:bookmarkEnd w:id="4"/>
    <w:p w:rsidR="00AA07E8" w:rsidRDefault="005F0B1F" w:rsidP="00AA07E8">
      <w:pPr>
        <w:pStyle w:val="Zkladntext"/>
      </w:pPr>
      <w:r w:rsidRPr="002D6EB4">
        <w:rPr>
          <w:color w:val="FF0000"/>
        </w:rPr>
        <w:object w:dxaOrig="9315" w:dyaOrig="339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6.5pt;height:165.75pt" o:ole="" o:preferrelative="f">
            <v:imagedata r:id="rId8" o:title=""/>
            <o:lock v:ext="edit" aspectratio="f"/>
          </v:shape>
          <o:OLEObject Type="Embed" ProgID="Excel.Sheet.12" ShapeID="_x0000_i1025" DrawAspect="Content" ObjectID="_1584940876" r:id="rId9"/>
        </w:object>
      </w:r>
    </w:p>
    <w:p w:rsidR="00AA07E8" w:rsidRPr="00A31BBB" w:rsidRDefault="00AA07E8" w:rsidP="004D4D74">
      <w:pPr>
        <w:spacing w:after="200" w:line="276" w:lineRule="auto"/>
        <w:rPr>
          <w:sz w:val="18"/>
          <w:szCs w:val="18"/>
        </w:rPr>
      </w:pPr>
    </w:p>
    <w:p w:rsidR="00D33EF9" w:rsidRPr="00FD3474" w:rsidRDefault="00D33EF9" w:rsidP="00D33EF9">
      <w:pPr>
        <w:pStyle w:val="Nadpis1"/>
        <w:tabs>
          <w:tab w:val="num" w:pos="360"/>
        </w:tabs>
        <w:ind w:left="360"/>
        <w:rPr>
          <w:szCs w:val="18"/>
        </w:rPr>
      </w:pPr>
      <w:bookmarkStart w:id="5" w:name="_Toc530739899"/>
      <w:r w:rsidRPr="00FD3474">
        <w:rPr>
          <w:szCs w:val="18"/>
        </w:rPr>
        <w:t>Informácie o</w:t>
      </w:r>
      <w:r>
        <w:rPr>
          <w:szCs w:val="18"/>
        </w:rPr>
        <w:t xml:space="preserve"> PRIJATÝCH POSTUPOCH </w:t>
      </w:r>
      <w:bookmarkEnd w:id="5"/>
    </w:p>
    <w:p w:rsidR="00D33EF9" w:rsidRPr="00891481" w:rsidRDefault="00D33EF9" w:rsidP="00D33EF9">
      <w:pPr>
        <w:pStyle w:val="Zkladntext"/>
        <w:ind w:left="786"/>
        <w:rPr>
          <w:szCs w:val="18"/>
        </w:rPr>
      </w:pPr>
    </w:p>
    <w:p w:rsidR="00D33EF9" w:rsidRPr="00B50225" w:rsidRDefault="00D33EF9" w:rsidP="00511398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:rsidR="00D33EF9" w:rsidRPr="0028408E" w:rsidRDefault="00D33EF9" w:rsidP="00D41FF6">
      <w:pPr>
        <w:pStyle w:val="Zkladntext"/>
        <w:tabs>
          <w:tab w:val="left" w:pos="426"/>
        </w:tabs>
        <w:rPr>
          <w:color w:val="00B050"/>
          <w:szCs w:val="18"/>
        </w:rPr>
      </w:pPr>
      <w:r w:rsidRPr="00B50225">
        <w:rPr>
          <w:szCs w:val="18"/>
        </w:rPr>
        <w:t>Účtovná závierka bola zostavená za predpokladu, že Spoločnosť bude nepretržite pokračovať vo svojej činnosti (</w:t>
      </w:r>
      <w:proofErr w:type="spellStart"/>
      <w:r w:rsidRPr="00B50225">
        <w:rPr>
          <w:szCs w:val="18"/>
        </w:rPr>
        <w:t>going</w:t>
      </w:r>
      <w:proofErr w:type="spellEnd"/>
      <w:r w:rsidRPr="00B50225">
        <w:rPr>
          <w:szCs w:val="18"/>
        </w:rPr>
        <w:t xml:space="preserve"> </w:t>
      </w:r>
      <w:proofErr w:type="spellStart"/>
      <w:r w:rsidRPr="00B50225">
        <w:rPr>
          <w:szCs w:val="18"/>
        </w:rPr>
        <w:t>concern</w:t>
      </w:r>
      <w:proofErr w:type="spellEnd"/>
      <w:r w:rsidRPr="00B50225">
        <w:rPr>
          <w:szCs w:val="18"/>
        </w:rPr>
        <w:t>).</w:t>
      </w:r>
    </w:p>
    <w:p w:rsidR="00D33EF9" w:rsidRDefault="00D33EF9" w:rsidP="00D33EF9">
      <w:pPr>
        <w:pStyle w:val="Zkladntext"/>
        <w:rPr>
          <w:szCs w:val="18"/>
        </w:rPr>
      </w:pPr>
    </w:p>
    <w:p w:rsidR="00D33EF9" w:rsidRDefault="00D41FF6" w:rsidP="00D41FF6">
      <w:pPr>
        <w:pStyle w:val="Zkladntext"/>
        <w:tabs>
          <w:tab w:val="left" w:pos="284"/>
          <w:tab w:val="left" w:pos="426"/>
        </w:tabs>
        <w:ind w:left="0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 w:rsidR="00D33EF9" w:rsidRPr="00A31BBB">
        <w:rPr>
          <w:szCs w:val="18"/>
        </w:rPr>
        <w:t xml:space="preserve">Účtovné metódy a všeobecné účtovné zásady boli účtovnou jednotkou konzistentne aplikované. </w:t>
      </w:r>
    </w:p>
    <w:p w:rsidR="006514D2" w:rsidRDefault="006514D2" w:rsidP="00D33EF9">
      <w:pPr>
        <w:pStyle w:val="Zkladntext"/>
        <w:rPr>
          <w:szCs w:val="18"/>
        </w:rPr>
      </w:pPr>
    </w:p>
    <w:p w:rsidR="006514D2" w:rsidRPr="0028408E" w:rsidRDefault="006514D2" w:rsidP="00D33EF9">
      <w:pPr>
        <w:pStyle w:val="Zkladntext"/>
        <w:rPr>
          <w:color w:val="0070C0"/>
          <w:szCs w:val="18"/>
        </w:rPr>
      </w:pPr>
    </w:p>
    <w:p w:rsidR="00D33EF9" w:rsidRDefault="00D33EF9" w:rsidP="00511398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r>
        <w:rPr>
          <w:szCs w:val="18"/>
        </w:rPr>
        <w:t>Informácie o charaktere a účele transakcií, ktoré sa neuvádzajú v</w:t>
      </w:r>
      <w:r w:rsidR="00FD1560">
        <w:rPr>
          <w:szCs w:val="18"/>
        </w:rPr>
        <w:t> </w:t>
      </w:r>
      <w:r>
        <w:rPr>
          <w:szCs w:val="18"/>
        </w:rPr>
        <w:t>súvahe</w:t>
      </w:r>
    </w:p>
    <w:p w:rsidR="00FD1560" w:rsidRPr="00D41FF6" w:rsidRDefault="00D41FF6" w:rsidP="00D41FF6">
      <w:pPr>
        <w:pStyle w:val="Zkladntext"/>
        <w:tabs>
          <w:tab w:val="left" w:pos="284"/>
          <w:tab w:val="left" w:pos="426"/>
        </w:tabs>
        <w:ind w:left="0"/>
        <w:rPr>
          <w:szCs w:val="18"/>
        </w:rPr>
      </w:pPr>
      <w:r w:rsidRPr="00D41FF6">
        <w:rPr>
          <w:szCs w:val="18"/>
        </w:rPr>
        <w:tab/>
      </w:r>
      <w:r>
        <w:rPr>
          <w:szCs w:val="18"/>
        </w:rPr>
        <w:tab/>
      </w:r>
      <w:r w:rsidR="00FD1560" w:rsidRPr="00FD1560">
        <w:rPr>
          <w:szCs w:val="18"/>
        </w:rPr>
        <w:t>Spoločnosť</w:t>
      </w:r>
      <w:r w:rsidR="00FD1560">
        <w:rPr>
          <w:szCs w:val="18"/>
        </w:rPr>
        <w:t xml:space="preserve"> nevykonala transakcie, ktoré nie sú vykázané v súvahe.</w:t>
      </w:r>
    </w:p>
    <w:p w:rsidR="00FD1560" w:rsidRPr="00FD1560" w:rsidRDefault="00FD1560" w:rsidP="00FD1560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:rsidR="00560229" w:rsidRPr="00560229" w:rsidRDefault="00560229" w:rsidP="00560229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:rsidR="00D33EF9" w:rsidRPr="00B50225" w:rsidRDefault="00D33EF9" w:rsidP="00511398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r w:rsidRPr="00B50225">
        <w:rPr>
          <w:szCs w:val="18"/>
        </w:rPr>
        <w:t xml:space="preserve">Dlhodobý </w:t>
      </w:r>
      <w:r>
        <w:rPr>
          <w:szCs w:val="18"/>
        </w:rPr>
        <w:t>ne</w:t>
      </w:r>
      <w:r w:rsidRPr="00B50225">
        <w:rPr>
          <w:szCs w:val="18"/>
        </w:rPr>
        <w:t>hmotný majetok</w:t>
      </w:r>
      <w:r>
        <w:rPr>
          <w:szCs w:val="18"/>
        </w:rPr>
        <w:t xml:space="preserve"> a dlhodobý hmotný majetok</w:t>
      </w:r>
    </w:p>
    <w:p w:rsidR="00D33EF9" w:rsidRPr="00EA1F6C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EA1F6C">
        <w:rPr>
          <w:szCs w:val="18"/>
        </w:rPr>
        <w:t>Dlhodobý majetok nakupovaný sa oceňuje obstarávacou cenou, ktorá zahŕňa cenu obstarania a náklady súvisiace s obstaraním (clo, prepravu, montáž, poistné a pod.), zníženú o dobropisy, skontá, rabaty, zľavy z cen</w:t>
      </w:r>
      <w:r w:rsidR="00FD1560" w:rsidRPr="00EA1F6C">
        <w:rPr>
          <w:szCs w:val="18"/>
        </w:rPr>
        <w:t>y, bonusy a</w:t>
      </w:r>
      <w:r w:rsidR="0052761C">
        <w:rPr>
          <w:szCs w:val="18"/>
        </w:rPr>
        <w:t> </w:t>
      </w:r>
      <w:r w:rsidR="00FD1560" w:rsidRPr="00EA1F6C">
        <w:rPr>
          <w:szCs w:val="18"/>
        </w:rPr>
        <w:t>pod</w:t>
      </w:r>
      <w:r w:rsidR="0052761C">
        <w:rPr>
          <w:szCs w:val="18"/>
        </w:rPr>
        <w:t>.</w:t>
      </w:r>
    </w:p>
    <w:p w:rsidR="00D33EF9" w:rsidRDefault="00D33EF9" w:rsidP="00EA1F6C">
      <w:pPr>
        <w:pStyle w:val="Zkladntext"/>
        <w:ind w:left="450"/>
        <w:rPr>
          <w:szCs w:val="18"/>
        </w:rPr>
      </w:pPr>
    </w:p>
    <w:p w:rsidR="00D41FF6" w:rsidRPr="00EA1F6C" w:rsidRDefault="00D41FF6" w:rsidP="00EA1F6C">
      <w:pPr>
        <w:pStyle w:val="Zkladntext"/>
        <w:ind w:left="450"/>
        <w:rPr>
          <w:szCs w:val="18"/>
        </w:rPr>
      </w:pPr>
    </w:p>
    <w:p w:rsidR="00D33EF9" w:rsidRPr="00EA1F6C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EA1F6C">
        <w:rPr>
          <w:szCs w:val="18"/>
        </w:rPr>
        <w:t>Dlhodobý majetok vytvorený vlastnou činnosťou sa oceňuje vlastnými nákl</w:t>
      </w:r>
      <w:r w:rsidR="00560229" w:rsidRPr="00EA1F6C">
        <w:rPr>
          <w:szCs w:val="18"/>
        </w:rPr>
        <w:t>admi. Vlastnými nákladmi sú</w:t>
      </w:r>
      <w:r w:rsidRPr="00EA1F6C">
        <w:rPr>
          <w:szCs w:val="18"/>
        </w:rPr>
        <w:t xml:space="preserve"> priame náklady vynaložené na výrobu alebo inú činnosť a nepriame náklady, ktoré sa vzťahujú na výrobu alebo inú činnosť.</w:t>
      </w:r>
    </w:p>
    <w:p w:rsidR="00D33EF9" w:rsidRPr="00EA1F6C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EA1F6C">
        <w:rPr>
          <w:szCs w:val="18"/>
        </w:rPr>
        <w:tab/>
      </w:r>
    </w:p>
    <w:p w:rsidR="00D33EF9" w:rsidRPr="00EA1F6C" w:rsidRDefault="00D33EF9" w:rsidP="00EA1F6C">
      <w:pPr>
        <w:pStyle w:val="Zkladntext"/>
        <w:ind w:left="450"/>
        <w:rPr>
          <w:szCs w:val="18"/>
        </w:rPr>
      </w:pPr>
    </w:p>
    <w:p w:rsidR="00D33EF9" w:rsidRPr="00EA1F6C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EA1F6C">
        <w:rPr>
          <w:szCs w:val="18"/>
        </w:rPr>
        <w:t xml:space="preserve">Odpisy dlhodobého nehmotného majetku sú stanovené vychádzajúc z predpokladanej doby jeho používania a predpokladaného priebehu jeho opotrebenia. </w:t>
      </w:r>
    </w:p>
    <w:p w:rsidR="00D33EF9" w:rsidRPr="00EA1F6C" w:rsidRDefault="00D33EF9" w:rsidP="00D41FF6">
      <w:pPr>
        <w:pStyle w:val="Zkladntext"/>
        <w:tabs>
          <w:tab w:val="left" w:pos="426"/>
        </w:tabs>
        <w:rPr>
          <w:szCs w:val="18"/>
        </w:rPr>
      </w:pPr>
    </w:p>
    <w:p w:rsidR="00D33EF9" w:rsidRPr="00EA1F6C" w:rsidRDefault="00D33EF9" w:rsidP="00D41FF6">
      <w:pPr>
        <w:pStyle w:val="Zkladntext"/>
        <w:tabs>
          <w:tab w:val="left" w:pos="426"/>
        </w:tabs>
        <w:rPr>
          <w:szCs w:val="18"/>
        </w:rPr>
      </w:pPr>
    </w:p>
    <w:p w:rsidR="00D33EF9" w:rsidRPr="00EA1F6C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EA1F6C">
        <w:rPr>
          <w:szCs w:val="18"/>
        </w:rPr>
        <w:t>Odpisovať sa začína prvým dňom mesiaca nasledujúceho po uvedení dlhodobého majetku do používania. Drobný dlhodobý nehmotný majetok, ktorého obstarávacia cena (resp. vlastné náklady) je 2 400 EUR a nižšia,</w:t>
      </w:r>
    </w:p>
    <w:p w:rsidR="005D7D16" w:rsidRPr="00EA1F6C" w:rsidRDefault="005D7D16" w:rsidP="00D41FF6">
      <w:pPr>
        <w:pStyle w:val="Zkladntext"/>
        <w:tabs>
          <w:tab w:val="left" w:pos="426"/>
        </w:tabs>
        <w:rPr>
          <w:szCs w:val="18"/>
        </w:rPr>
      </w:pPr>
      <w:r w:rsidRPr="00EA1F6C">
        <w:rPr>
          <w:szCs w:val="18"/>
        </w:rPr>
        <w:t>s</w:t>
      </w:r>
      <w:r w:rsidR="00D33EF9" w:rsidRPr="00EA1F6C">
        <w:rPr>
          <w:szCs w:val="18"/>
        </w:rPr>
        <w:t>a odpisuje postupne poča</w:t>
      </w:r>
      <w:r w:rsidRPr="00EA1F6C">
        <w:rPr>
          <w:szCs w:val="18"/>
        </w:rPr>
        <w:t>s predpokladanej doby požívania</w:t>
      </w:r>
      <w:r w:rsidR="0052761C">
        <w:rPr>
          <w:szCs w:val="18"/>
        </w:rPr>
        <w:t>.</w:t>
      </w:r>
    </w:p>
    <w:p w:rsidR="005D7D16" w:rsidRPr="005D7D16" w:rsidRDefault="005D7D16" w:rsidP="00D41FF6">
      <w:pPr>
        <w:pStyle w:val="Zkladntext"/>
        <w:tabs>
          <w:tab w:val="left" w:pos="426"/>
        </w:tabs>
        <w:rPr>
          <w:szCs w:val="18"/>
        </w:rPr>
      </w:pPr>
    </w:p>
    <w:p w:rsidR="00D33EF9" w:rsidRPr="00A31BBB" w:rsidRDefault="00D33EF9" w:rsidP="00D41FF6">
      <w:pPr>
        <w:pStyle w:val="Zkladntext"/>
        <w:tabs>
          <w:tab w:val="left" w:pos="426"/>
        </w:tabs>
        <w:rPr>
          <w:szCs w:val="18"/>
        </w:rPr>
      </w:pPr>
    </w:p>
    <w:p w:rsidR="00D33EF9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</w:t>
      </w:r>
    </w:p>
    <w:p w:rsidR="00560229" w:rsidRDefault="00560229" w:rsidP="00D41FF6">
      <w:pPr>
        <w:pStyle w:val="Zkladntext"/>
        <w:tabs>
          <w:tab w:val="left" w:pos="426"/>
        </w:tabs>
        <w:rPr>
          <w:szCs w:val="18"/>
        </w:rPr>
      </w:pPr>
    </w:p>
    <w:p w:rsidR="00560229" w:rsidRDefault="00560229" w:rsidP="00D41FF6">
      <w:pPr>
        <w:pStyle w:val="Zkladntext"/>
        <w:tabs>
          <w:tab w:val="left" w:pos="426"/>
        </w:tabs>
        <w:rPr>
          <w:szCs w:val="18"/>
        </w:rPr>
      </w:pPr>
    </w:p>
    <w:p w:rsidR="00D33EF9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560229">
        <w:rPr>
          <w:szCs w:val="18"/>
        </w:rPr>
        <w:t>Odpisovať sa začína prvým dňom mesiaca nasledujúceho po uvedení dlhodobého majetku do používania. Drobný dlhodobý hmotný majetok, ktorého obstarávacia cena (resp. vlastné náklady) je 1 700 EUR a</w:t>
      </w:r>
      <w:r w:rsidR="006A056B">
        <w:rPr>
          <w:szCs w:val="18"/>
        </w:rPr>
        <w:t> </w:t>
      </w:r>
      <w:r w:rsidR="006A056B" w:rsidRPr="00560229">
        <w:rPr>
          <w:szCs w:val="18"/>
        </w:rPr>
        <w:t>nižšia</w:t>
      </w:r>
      <w:r w:rsidR="006A056B">
        <w:rPr>
          <w:szCs w:val="18"/>
        </w:rPr>
        <w:t>, sa odpisuje jednorazovo pri uvedení do používania.</w:t>
      </w:r>
      <w:r w:rsidRPr="00560229">
        <w:rPr>
          <w:szCs w:val="18"/>
        </w:rPr>
        <w:t xml:space="preserve"> </w:t>
      </w:r>
    </w:p>
    <w:p w:rsidR="006A056B" w:rsidRPr="00560229" w:rsidRDefault="006A056B" w:rsidP="00D41FF6">
      <w:pPr>
        <w:pStyle w:val="Zkladntext"/>
        <w:tabs>
          <w:tab w:val="left" w:pos="426"/>
        </w:tabs>
        <w:rPr>
          <w:szCs w:val="18"/>
        </w:rPr>
      </w:pPr>
    </w:p>
    <w:p w:rsidR="00560229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560229">
        <w:rPr>
          <w:szCs w:val="18"/>
        </w:rPr>
        <w:t xml:space="preserve">Pozemky sa neodpisujú. </w:t>
      </w:r>
    </w:p>
    <w:p w:rsidR="00673CFB" w:rsidRPr="00560229" w:rsidRDefault="00673CFB" w:rsidP="00D41FF6">
      <w:pPr>
        <w:pStyle w:val="Zkladntext"/>
        <w:tabs>
          <w:tab w:val="left" w:pos="426"/>
        </w:tabs>
        <w:rPr>
          <w:szCs w:val="18"/>
        </w:rPr>
      </w:pPr>
    </w:p>
    <w:p w:rsidR="00D33EF9" w:rsidRPr="00560229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560229">
        <w:rPr>
          <w:szCs w:val="18"/>
        </w:rPr>
        <w:t>Predpokladaná doba používania, metóda odpisovania a odpisová sadzba sú uvedené v nasledujúcej tabuľke:</w:t>
      </w:r>
    </w:p>
    <w:p w:rsidR="00D33EF9" w:rsidRDefault="00D33EF9" w:rsidP="00AE1EF7">
      <w:pPr>
        <w:pStyle w:val="Zkladntext"/>
        <w:tabs>
          <w:tab w:val="left" w:pos="0"/>
        </w:tabs>
        <w:ind w:left="0"/>
        <w:rPr>
          <w:szCs w:val="18"/>
        </w:rPr>
      </w:pPr>
    </w:p>
    <w:p w:rsidR="00D33EF9" w:rsidRPr="00B50225" w:rsidRDefault="00D33EF9" w:rsidP="00AE1EF7">
      <w:pPr>
        <w:pStyle w:val="Zkladntext"/>
        <w:tabs>
          <w:tab w:val="left" w:pos="0"/>
        </w:tabs>
        <w:ind w:left="0"/>
        <w:rPr>
          <w:szCs w:val="18"/>
        </w:rPr>
      </w:pPr>
    </w:p>
    <w:bookmarkStart w:id="6" w:name="_MON_1500299770"/>
    <w:bookmarkEnd w:id="6"/>
    <w:p w:rsidR="00D33EF9" w:rsidRDefault="005D7D16" w:rsidP="00AE1EF7">
      <w:pPr>
        <w:pStyle w:val="Zkladntext"/>
        <w:tabs>
          <w:tab w:val="left" w:pos="0"/>
        </w:tabs>
        <w:ind w:left="0"/>
        <w:rPr>
          <w:szCs w:val="18"/>
        </w:rPr>
      </w:pPr>
      <w:r>
        <w:rPr>
          <w:szCs w:val="18"/>
        </w:rPr>
        <w:object w:dxaOrig="8791" w:dyaOrig="2200">
          <v:shape id="_x0000_i1026" type="#_x0000_t75" style="width:438pt;height:110.25pt" o:ole="">
            <v:imagedata r:id="rId10" o:title=""/>
          </v:shape>
          <o:OLEObject Type="Embed" ProgID="Excel.Sheet.12" ShapeID="_x0000_i1026" DrawAspect="Content" ObjectID="_1584940877" r:id="rId11"/>
        </w:object>
      </w:r>
    </w:p>
    <w:p w:rsidR="00E040D4" w:rsidRDefault="00E040D4" w:rsidP="00AE1EF7">
      <w:pPr>
        <w:pStyle w:val="Zkladntext"/>
        <w:tabs>
          <w:tab w:val="left" w:pos="0"/>
        </w:tabs>
        <w:ind w:left="0"/>
        <w:rPr>
          <w:szCs w:val="18"/>
        </w:rPr>
      </w:pPr>
    </w:p>
    <w:p w:rsidR="000E06B9" w:rsidRPr="000E06B9" w:rsidRDefault="000E06B9" w:rsidP="00AE1EF7">
      <w:pPr>
        <w:pStyle w:val="Zkladntext"/>
        <w:tabs>
          <w:tab w:val="left" w:pos="0"/>
        </w:tabs>
        <w:ind w:left="0"/>
      </w:pPr>
    </w:p>
    <w:p w:rsidR="00D33EF9" w:rsidRPr="00F3695C" w:rsidRDefault="005F0483" w:rsidP="00511398">
      <w:pPr>
        <w:pStyle w:val="Pismenka"/>
        <w:numPr>
          <w:ilvl w:val="0"/>
          <w:numId w:val="9"/>
        </w:numPr>
        <w:tabs>
          <w:tab w:val="left" w:pos="567"/>
        </w:tabs>
        <w:ind w:left="709" w:hanging="425"/>
        <w:rPr>
          <w:szCs w:val="18"/>
        </w:rPr>
      </w:pPr>
      <w:r>
        <w:rPr>
          <w:szCs w:val="18"/>
        </w:rPr>
        <w:t xml:space="preserve">  </w:t>
      </w:r>
      <w:r w:rsidR="00D33EF9" w:rsidRPr="00F3695C">
        <w:rPr>
          <w:szCs w:val="18"/>
        </w:rPr>
        <w:t xml:space="preserve">Zásoby </w:t>
      </w:r>
    </w:p>
    <w:p w:rsidR="00D33EF9" w:rsidRPr="00B50225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</w:t>
      </w:r>
      <w:r>
        <w:rPr>
          <w:szCs w:val="18"/>
        </w:rPr>
        <w:t xml:space="preserve"> alebo </w:t>
      </w:r>
      <w:r w:rsidRPr="00B50225">
        <w:rPr>
          <w:szCs w:val="18"/>
        </w:rPr>
        <w:t>vlastnými nákladmi (zásoby vytvorené vlastnou činnosťou)</w:t>
      </w:r>
      <w:r>
        <w:rPr>
          <w:szCs w:val="18"/>
        </w:rPr>
        <w:t xml:space="preserve">, alebo </w:t>
      </w:r>
      <w:r w:rsidRPr="00B50225">
        <w:rPr>
          <w:szCs w:val="18"/>
        </w:rPr>
        <w:t>čistou realizačnou hodnotou.</w:t>
      </w:r>
    </w:p>
    <w:p w:rsidR="00D33EF9" w:rsidRPr="00B50225" w:rsidRDefault="00D33EF9" w:rsidP="00D41FF6">
      <w:pPr>
        <w:pStyle w:val="Zkladntext"/>
        <w:tabs>
          <w:tab w:val="left" w:pos="426"/>
        </w:tabs>
        <w:rPr>
          <w:szCs w:val="18"/>
        </w:rPr>
      </w:pPr>
    </w:p>
    <w:p w:rsidR="00D33EF9" w:rsidRPr="00D41FF6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D41FF6">
        <w:rPr>
          <w:szCs w:val="18"/>
        </w:rPr>
        <w:t xml:space="preserve">Obstarávacia cena zahŕňa cenu, za ktorú sa zásoby obstarali a náklady súvisiace s obstaraním (clo, prepravu, poistné, provízie, a pod.), zníženú o dobropisy, skontá, rabaty, zľavy z ceny, bonusy a pod.  Úroky z úverov nie sú súčasťou obstarávacej ceny. </w:t>
      </w:r>
    </w:p>
    <w:p w:rsidR="00D33EF9" w:rsidRPr="0071599A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71599A">
        <w:rPr>
          <w:szCs w:val="18"/>
        </w:rPr>
        <w:t xml:space="preserve">  </w:t>
      </w:r>
    </w:p>
    <w:p w:rsidR="00D33EF9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71599A">
        <w:rPr>
          <w:szCs w:val="18"/>
        </w:rPr>
        <w:t>Zníženie hodnoty zásob sa zohľadňuje vytvorením opravnej položky.</w:t>
      </w:r>
    </w:p>
    <w:p w:rsidR="00E040D4" w:rsidRDefault="00E040D4" w:rsidP="00AE1EF7">
      <w:pPr>
        <w:pStyle w:val="Zkladntext"/>
        <w:tabs>
          <w:tab w:val="left" w:pos="0"/>
        </w:tabs>
        <w:ind w:left="0"/>
        <w:rPr>
          <w:szCs w:val="18"/>
        </w:rPr>
      </w:pPr>
    </w:p>
    <w:p w:rsidR="00D33EF9" w:rsidRPr="00B50225" w:rsidRDefault="00D33EF9" w:rsidP="00D33EF9">
      <w:pPr>
        <w:pStyle w:val="Zkladntext"/>
        <w:rPr>
          <w:szCs w:val="18"/>
        </w:rPr>
      </w:pPr>
    </w:p>
    <w:p w:rsidR="00D33EF9" w:rsidRPr="00B50225" w:rsidRDefault="005F0483" w:rsidP="00511398">
      <w:pPr>
        <w:pStyle w:val="Pismenka"/>
        <w:numPr>
          <w:ilvl w:val="0"/>
          <w:numId w:val="9"/>
        </w:numPr>
        <w:tabs>
          <w:tab w:val="left" w:pos="567"/>
        </w:tabs>
        <w:ind w:left="709" w:hanging="425"/>
        <w:rPr>
          <w:szCs w:val="18"/>
        </w:rPr>
      </w:pPr>
      <w:r>
        <w:rPr>
          <w:szCs w:val="18"/>
        </w:rPr>
        <w:t xml:space="preserve">  </w:t>
      </w:r>
      <w:r w:rsidR="00D33EF9" w:rsidRPr="00B50225">
        <w:rPr>
          <w:szCs w:val="18"/>
        </w:rPr>
        <w:t>Zákazková výroba</w:t>
      </w:r>
    </w:p>
    <w:p w:rsidR="00E040D4" w:rsidRPr="00D41FF6" w:rsidRDefault="00E040D4" w:rsidP="00D41FF6">
      <w:pPr>
        <w:pStyle w:val="Zkladntext"/>
        <w:tabs>
          <w:tab w:val="left" w:pos="426"/>
        </w:tabs>
        <w:rPr>
          <w:szCs w:val="18"/>
        </w:rPr>
      </w:pPr>
      <w:r w:rsidRPr="00D41FF6">
        <w:rPr>
          <w:szCs w:val="18"/>
        </w:rPr>
        <w:t xml:space="preserve">Zákazková výroba sa vykazuje použitím metódy stupňa dokončenia zákazky (angl. </w:t>
      </w:r>
      <w:proofErr w:type="spellStart"/>
      <w:r w:rsidRPr="00D41FF6">
        <w:rPr>
          <w:szCs w:val="18"/>
        </w:rPr>
        <w:t>p</w:t>
      </w:r>
      <w:r w:rsidR="000043DF" w:rsidRPr="00D41FF6">
        <w:rPr>
          <w:szCs w:val="18"/>
        </w:rPr>
        <w:t>ercentage-of-completion-method</w:t>
      </w:r>
      <w:proofErr w:type="spellEnd"/>
      <w:r w:rsidR="000043DF" w:rsidRPr="00D41FF6">
        <w:rPr>
          <w:szCs w:val="18"/>
        </w:rPr>
        <w:t>)</w:t>
      </w:r>
      <w:r w:rsidR="0052761C" w:rsidRPr="00D41FF6">
        <w:rPr>
          <w:szCs w:val="18"/>
        </w:rPr>
        <w:t>.</w:t>
      </w:r>
      <w:r w:rsidR="000043DF" w:rsidRPr="00D41FF6">
        <w:rPr>
          <w:szCs w:val="18"/>
        </w:rPr>
        <w:t xml:space="preserve"> </w:t>
      </w:r>
    </w:p>
    <w:p w:rsidR="000043DF" w:rsidRDefault="000043DF" w:rsidP="00AE1EF7">
      <w:pPr>
        <w:pStyle w:val="Zkladntext"/>
        <w:ind w:left="0"/>
        <w:rPr>
          <w:b/>
          <w:i/>
        </w:rPr>
      </w:pPr>
    </w:p>
    <w:p w:rsidR="000043DF" w:rsidRPr="00FE2CC6" w:rsidRDefault="000043DF" w:rsidP="00AE1EF7">
      <w:pPr>
        <w:pStyle w:val="Zkladntext"/>
        <w:ind w:left="0"/>
        <w:rPr>
          <w:b/>
          <w:i/>
        </w:rPr>
      </w:pPr>
      <w:r w:rsidRPr="00A9048F">
        <w:rPr>
          <w:b/>
          <w:i/>
        </w:rPr>
        <w:t>Zákazková výstavba nehnuteľnosti – priebežný transfer</w:t>
      </w:r>
    </w:p>
    <w:p w:rsidR="000043DF" w:rsidRPr="00D41FF6" w:rsidRDefault="000043DF" w:rsidP="00D41FF6">
      <w:pPr>
        <w:pStyle w:val="Zkladntext"/>
        <w:tabs>
          <w:tab w:val="left" w:pos="426"/>
        </w:tabs>
        <w:rPr>
          <w:szCs w:val="18"/>
        </w:rPr>
      </w:pPr>
      <w:r w:rsidRPr="00D41FF6">
        <w:rPr>
          <w:szCs w:val="18"/>
        </w:rPr>
        <w:t>Zákazková výstavba nehnuteľnosti určenej na predaj sa vykazuje podľa metódy stupňa dokončenia</w:t>
      </w:r>
      <w:r w:rsidR="0052761C" w:rsidRPr="00D41FF6">
        <w:rPr>
          <w:szCs w:val="18"/>
        </w:rPr>
        <w:t>.</w:t>
      </w:r>
    </w:p>
    <w:p w:rsidR="000043DF" w:rsidRDefault="000043DF" w:rsidP="00AE1EF7">
      <w:pPr>
        <w:pStyle w:val="Zkladntext"/>
        <w:ind w:left="0"/>
        <w:rPr>
          <w:b/>
          <w:i/>
        </w:rPr>
      </w:pPr>
    </w:p>
    <w:p w:rsidR="000043DF" w:rsidRDefault="000043DF" w:rsidP="00AE1EF7">
      <w:pPr>
        <w:pStyle w:val="Zkladntext"/>
        <w:ind w:left="0"/>
      </w:pPr>
    </w:p>
    <w:p w:rsidR="00D33EF9" w:rsidRPr="00B50225" w:rsidRDefault="00D33EF9" w:rsidP="00AE1EF7">
      <w:pPr>
        <w:pStyle w:val="Zkladntext"/>
        <w:ind w:left="0"/>
        <w:rPr>
          <w:b/>
          <w:i/>
          <w:szCs w:val="18"/>
        </w:rPr>
      </w:pPr>
      <w:r w:rsidRPr="00B50225">
        <w:rPr>
          <w:b/>
          <w:i/>
          <w:szCs w:val="18"/>
        </w:rPr>
        <w:t>Zákazková výstavba nehnuteľnosti – ostatná (nie priebežný transfer)</w:t>
      </w:r>
    </w:p>
    <w:p w:rsidR="00D33EF9" w:rsidRPr="00B50225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B50225">
        <w:rPr>
          <w:szCs w:val="18"/>
        </w:rPr>
        <w:t>Zákazková výstavba nehnuteľnosti určenej na predaj – ostatná (nie priebežný transfer) sa vykazuje metódou tzv. nulového zisku, t. j. zisk sa vykáže až pri predaji nehnuteľnosti.</w:t>
      </w:r>
    </w:p>
    <w:p w:rsidR="00D33EF9" w:rsidRDefault="00D33EF9" w:rsidP="00D41FF6">
      <w:pPr>
        <w:pStyle w:val="Zkladntext"/>
        <w:tabs>
          <w:tab w:val="left" w:pos="426"/>
        </w:tabs>
        <w:rPr>
          <w:szCs w:val="18"/>
        </w:rPr>
      </w:pPr>
    </w:p>
    <w:p w:rsidR="00637477" w:rsidRPr="00D41FF6" w:rsidRDefault="00637477" w:rsidP="00D41FF6">
      <w:pPr>
        <w:pStyle w:val="Zkladntext"/>
        <w:tabs>
          <w:tab w:val="left" w:pos="426"/>
        </w:tabs>
        <w:rPr>
          <w:szCs w:val="18"/>
        </w:rPr>
      </w:pPr>
    </w:p>
    <w:p w:rsidR="00D33EF9" w:rsidRPr="00B50225" w:rsidRDefault="00D33EF9" w:rsidP="00511398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r w:rsidRPr="00B50225">
        <w:rPr>
          <w:szCs w:val="18"/>
        </w:rPr>
        <w:t>Pohľadávky</w:t>
      </w:r>
    </w:p>
    <w:p w:rsidR="00D33EF9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D33EF9" w:rsidRDefault="00D33EF9" w:rsidP="00D41FF6">
      <w:pPr>
        <w:pStyle w:val="Zkladntext"/>
        <w:tabs>
          <w:tab w:val="left" w:pos="426"/>
        </w:tabs>
        <w:rPr>
          <w:szCs w:val="18"/>
        </w:rPr>
      </w:pPr>
    </w:p>
    <w:p w:rsidR="00D33EF9" w:rsidRPr="00FE0F76" w:rsidRDefault="00D33EF9" w:rsidP="00AE1EF7">
      <w:pPr>
        <w:pStyle w:val="Zkladntext"/>
        <w:ind w:left="0"/>
        <w:rPr>
          <w:szCs w:val="18"/>
        </w:rPr>
      </w:pPr>
    </w:p>
    <w:p w:rsidR="00D33EF9" w:rsidRDefault="00754CCF" w:rsidP="00511398">
      <w:pPr>
        <w:pStyle w:val="Pismenka"/>
        <w:numPr>
          <w:ilvl w:val="0"/>
          <w:numId w:val="9"/>
        </w:numPr>
        <w:tabs>
          <w:tab w:val="left" w:pos="567"/>
        </w:tabs>
        <w:ind w:left="851" w:hanging="567"/>
        <w:rPr>
          <w:szCs w:val="18"/>
        </w:rPr>
      </w:pPr>
      <w:r>
        <w:rPr>
          <w:szCs w:val="18"/>
        </w:rPr>
        <w:t xml:space="preserve">  </w:t>
      </w:r>
      <w:r w:rsidR="00D33EF9">
        <w:rPr>
          <w:szCs w:val="18"/>
        </w:rPr>
        <w:t>Finančné účty</w:t>
      </w:r>
    </w:p>
    <w:p w:rsidR="00D33EF9" w:rsidRPr="00D41FF6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28408E">
        <w:rPr>
          <w:szCs w:val="18"/>
        </w:rPr>
        <w:t xml:space="preserve">Finančné účty tvorí </w:t>
      </w:r>
      <w:r w:rsidRPr="00915490">
        <w:rPr>
          <w:szCs w:val="18"/>
        </w:rPr>
        <w:t xml:space="preserve">peňažná hotovosť, ceniny, zostatky na bankových účtoch </w:t>
      </w:r>
      <w:r w:rsidRPr="0028408E">
        <w:rPr>
          <w:szCs w:val="18"/>
        </w:rPr>
        <w:t xml:space="preserve">a oceňujú sa menovitou hodnotou. Zníženie ich hodnoty sa vyjadruje opravnou položkou. </w:t>
      </w:r>
    </w:p>
    <w:p w:rsidR="00D33EF9" w:rsidRDefault="00D33EF9" w:rsidP="00AE1EF7">
      <w:pPr>
        <w:pStyle w:val="odstavec"/>
        <w:ind w:left="0"/>
      </w:pPr>
    </w:p>
    <w:p w:rsidR="00754CCF" w:rsidRDefault="00754CCF" w:rsidP="00754CCF">
      <w:pPr>
        <w:pStyle w:val="Pismenka"/>
        <w:numPr>
          <w:ilvl w:val="0"/>
          <w:numId w:val="0"/>
        </w:numPr>
        <w:tabs>
          <w:tab w:val="left" w:pos="567"/>
        </w:tabs>
        <w:rPr>
          <w:b w:val="0"/>
          <w:szCs w:val="18"/>
        </w:rPr>
      </w:pPr>
    </w:p>
    <w:p w:rsidR="00D33EF9" w:rsidRPr="00B50225" w:rsidRDefault="00511398" w:rsidP="00511398">
      <w:pPr>
        <w:pStyle w:val="Pismenka"/>
        <w:numPr>
          <w:ilvl w:val="0"/>
          <w:numId w:val="9"/>
        </w:numPr>
        <w:tabs>
          <w:tab w:val="left" w:pos="567"/>
        </w:tabs>
        <w:ind w:left="709" w:hanging="425"/>
        <w:rPr>
          <w:szCs w:val="18"/>
        </w:rPr>
      </w:pPr>
      <w:r>
        <w:rPr>
          <w:szCs w:val="18"/>
        </w:rPr>
        <w:t xml:space="preserve">   </w:t>
      </w:r>
      <w:r w:rsidR="00D33EF9" w:rsidRPr="00B50225">
        <w:rPr>
          <w:szCs w:val="18"/>
        </w:rPr>
        <w:t>Náklady budúcich období a príjmy budúcich období</w:t>
      </w:r>
    </w:p>
    <w:p w:rsidR="00D33EF9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:rsidR="000E06B9" w:rsidRDefault="000E06B9" w:rsidP="00AE1EF7">
      <w:pPr>
        <w:pStyle w:val="Zkladntext"/>
        <w:ind w:left="0"/>
        <w:rPr>
          <w:szCs w:val="18"/>
        </w:rPr>
      </w:pPr>
    </w:p>
    <w:p w:rsidR="00754CCF" w:rsidRDefault="00754CCF" w:rsidP="00754CCF">
      <w:pPr>
        <w:pStyle w:val="Pismenka"/>
        <w:numPr>
          <w:ilvl w:val="0"/>
          <w:numId w:val="0"/>
        </w:numPr>
        <w:rPr>
          <w:b w:val="0"/>
        </w:rPr>
      </w:pPr>
    </w:p>
    <w:p w:rsidR="00D33EF9" w:rsidRPr="00B50225" w:rsidRDefault="00D33EF9" w:rsidP="00511398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r w:rsidRPr="00B50225">
        <w:rPr>
          <w:szCs w:val="18"/>
        </w:rPr>
        <w:t>Záväzky</w:t>
      </w:r>
    </w:p>
    <w:p w:rsidR="00D33EF9" w:rsidRDefault="00D33EF9" w:rsidP="00511398">
      <w:pPr>
        <w:pStyle w:val="Zkladntext"/>
        <w:tabs>
          <w:tab w:val="left" w:pos="426"/>
        </w:tabs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B82400" w:rsidRDefault="00B82400" w:rsidP="00AE1EF7">
      <w:pPr>
        <w:pStyle w:val="Zkladntext"/>
        <w:ind w:left="0"/>
        <w:rPr>
          <w:szCs w:val="18"/>
        </w:rPr>
      </w:pPr>
    </w:p>
    <w:p w:rsidR="000F64FE" w:rsidRDefault="000F64FE" w:rsidP="00AE1EF7">
      <w:pPr>
        <w:pStyle w:val="Zkladntext"/>
        <w:ind w:left="0"/>
        <w:rPr>
          <w:szCs w:val="18"/>
        </w:rPr>
      </w:pPr>
    </w:p>
    <w:p w:rsidR="00B82400" w:rsidRDefault="00B82400" w:rsidP="00AE1EF7">
      <w:pPr>
        <w:pStyle w:val="Zkladntext"/>
        <w:ind w:left="0"/>
        <w:rPr>
          <w:szCs w:val="18"/>
        </w:rPr>
      </w:pPr>
    </w:p>
    <w:p w:rsidR="00D33EF9" w:rsidRPr="0028408E" w:rsidRDefault="00D33EF9" w:rsidP="00511398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r w:rsidRPr="00032D7F">
        <w:rPr>
          <w:szCs w:val="18"/>
        </w:rPr>
        <w:t>Rezervy</w:t>
      </w:r>
    </w:p>
    <w:p w:rsidR="00D33EF9" w:rsidRDefault="00D33EF9" w:rsidP="001D5492">
      <w:pPr>
        <w:pStyle w:val="Zkladntext"/>
        <w:tabs>
          <w:tab w:val="left" w:pos="426"/>
        </w:tabs>
        <w:rPr>
          <w:szCs w:val="18"/>
        </w:rPr>
      </w:pPr>
      <w:r w:rsidRPr="00736771">
        <w:rPr>
          <w:szCs w:val="18"/>
        </w:rPr>
        <w:t xml:space="preserve">Rezervy sú záväzky s neurčitým </w:t>
      </w:r>
      <w:r w:rsidR="001D5492">
        <w:rPr>
          <w:szCs w:val="18"/>
        </w:rPr>
        <w:t>časovým vymedzením alebo výškou, tvoria sa na krytie známych rizík alebo strát z podnikania. Oceňujú sa v očakávanej výške záväzku.</w:t>
      </w:r>
    </w:p>
    <w:p w:rsidR="00D33EF9" w:rsidRDefault="00D33EF9" w:rsidP="00AE1EF7">
      <w:pPr>
        <w:pStyle w:val="Zkladntext"/>
        <w:ind w:left="0"/>
        <w:rPr>
          <w:szCs w:val="18"/>
        </w:rPr>
      </w:pPr>
    </w:p>
    <w:p w:rsidR="001D5492" w:rsidRDefault="001D5492" w:rsidP="00AE1EF7">
      <w:pPr>
        <w:pStyle w:val="Zkladntext"/>
        <w:ind w:left="0"/>
        <w:rPr>
          <w:szCs w:val="18"/>
        </w:rPr>
      </w:pPr>
    </w:p>
    <w:p w:rsidR="001D5492" w:rsidRDefault="001D5492" w:rsidP="00AE1EF7">
      <w:pPr>
        <w:pStyle w:val="Zkladntext"/>
        <w:ind w:left="0"/>
        <w:rPr>
          <w:szCs w:val="18"/>
        </w:rPr>
      </w:pPr>
    </w:p>
    <w:p w:rsidR="000E06B9" w:rsidRPr="00B50225" w:rsidRDefault="000E06B9" w:rsidP="00AE1EF7">
      <w:pPr>
        <w:pStyle w:val="Zkladntext"/>
        <w:ind w:left="0"/>
        <w:rPr>
          <w:szCs w:val="18"/>
        </w:rPr>
      </w:pPr>
    </w:p>
    <w:p w:rsidR="00D33EF9" w:rsidRPr="00891481" w:rsidRDefault="00D33EF9" w:rsidP="00511398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r w:rsidRPr="00FD3474">
        <w:rPr>
          <w:szCs w:val="18"/>
        </w:rPr>
        <w:lastRenderedPageBreak/>
        <w:t>Odložené dane</w:t>
      </w:r>
    </w:p>
    <w:p w:rsidR="00D33EF9" w:rsidRPr="00B50225" w:rsidRDefault="00511398" w:rsidP="00511398">
      <w:pPr>
        <w:pStyle w:val="Zkladntext"/>
        <w:tabs>
          <w:tab w:val="left" w:pos="426"/>
        </w:tabs>
        <w:ind w:left="0"/>
        <w:rPr>
          <w:szCs w:val="18"/>
        </w:rPr>
      </w:pPr>
      <w:r>
        <w:rPr>
          <w:szCs w:val="18"/>
        </w:rPr>
        <w:tab/>
      </w:r>
      <w:r w:rsidR="00D33EF9" w:rsidRPr="008C0838">
        <w:rPr>
          <w:szCs w:val="18"/>
        </w:rPr>
        <w:t xml:space="preserve">Odložené dane (odložená daňová pohľadávka a odložený daňový záväzok) sa vzťahujú na: </w:t>
      </w:r>
    </w:p>
    <w:p w:rsidR="00D33EF9" w:rsidRPr="00B50225" w:rsidRDefault="00D33EF9" w:rsidP="00511398">
      <w:pPr>
        <w:pStyle w:val="Zkladntext"/>
        <w:numPr>
          <w:ilvl w:val="0"/>
          <w:numId w:val="3"/>
        </w:numPr>
        <w:tabs>
          <w:tab w:val="left" w:pos="426"/>
        </w:tabs>
        <w:ind w:left="0" w:firstLine="0"/>
        <w:rPr>
          <w:szCs w:val="18"/>
        </w:rPr>
      </w:pPr>
      <w:r w:rsidRPr="00B50225">
        <w:rPr>
          <w:szCs w:val="18"/>
        </w:rPr>
        <w:t>dočasné rozdiely medzi účtovnou hodnotou majetku a účtovnou hodnotou záväzkov vykázanou v súvahe a ich daňovou základňou,</w:t>
      </w:r>
    </w:p>
    <w:p w:rsidR="00D33EF9" w:rsidRPr="00B50225" w:rsidRDefault="00D33EF9" w:rsidP="00511398">
      <w:pPr>
        <w:pStyle w:val="Zkladntext"/>
        <w:numPr>
          <w:ilvl w:val="0"/>
          <w:numId w:val="3"/>
        </w:numPr>
        <w:tabs>
          <w:tab w:val="clear" w:pos="1192"/>
          <w:tab w:val="num" w:pos="426"/>
        </w:tabs>
        <w:ind w:left="0" w:firstLine="0"/>
        <w:rPr>
          <w:szCs w:val="18"/>
        </w:rPr>
      </w:pPr>
      <w:r w:rsidRPr="00B50225">
        <w:rPr>
          <w:szCs w:val="18"/>
        </w:rPr>
        <w:t>možnosť umorovať daňovú stratu v budúcnosti, ktorou sa rozumie možnosť odpočítať daňovú stratu od základu dane v budúcnosti,</w:t>
      </w:r>
    </w:p>
    <w:p w:rsidR="00D33EF9" w:rsidRDefault="00D33EF9" w:rsidP="00DE5466">
      <w:pPr>
        <w:pStyle w:val="Zkladntext"/>
        <w:numPr>
          <w:ilvl w:val="0"/>
          <w:numId w:val="3"/>
        </w:numPr>
        <w:tabs>
          <w:tab w:val="clear" w:pos="1192"/>
          <w:tab w:val="num" w:pos="426"/>
        </w:tabs>
        <w:ind w:left="0" w:firstLine="0"/>
        <w:rPr>
          <w:szCs w:val="18"/>
        </w:rPr>
      </w:pPr>
      <w:r w:rsidRPr="00B50225">
        <w:rPr>
          <w:szCs w:val="18"/>
        </w:rPr>
        <w:t>možnosť previesť nevyužité daňové odpočty a iné daňové nároky do budúcich období.</w:t>
      </w:r>
    </w:p>
    <w:p w:rsidR="00FE6840" w:rsidRDefault="00FE6840" w:rsidP="00AE1EF7">
      <w:pPr>
        <w:pStyle w:val="Zkladntext"/>
        <w:ind w:left="0"/>
        <w:rPr>
          <w:szCs w:val="18"/>
        </w:rPr>
      </w:pPr>
    </w:p>
    <w:p w:rsidR="00D33EF9" w:rsidRPr="00B50225" w:rsidRDefault="00D33EF9" w:rsidP="00AE1EF7">
      <w:pPr>
        <w:pStyle w:val="Zkladntext"/>
        <w:ind w:left="0"/>
        <w:rPr>
          <w:szCs w:val="18"/>
        </w:rPr>
      </w:pPr>
    </w:p>
    <w:p w:rsidR="00D33EF9" w:rsidRPr="00B50225" w:rsidRDefault="00D33EF9" w:rsidP="00DE5466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:rsidR="00D33EF9" w:rsidRPr="00B50225" w:rsidRDefault="00D33EF9" w:rsidP="00DE5466">
      <w:pPr>
        <w:pStyle w:val="Zkladntext"/>
        <w:tabs>
          <w:tab w:val="left" w:pos="426"/>
        </w:tabs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D33EF9" w:rsidRDefault="00D33EF9" w:rsidP="00AE1EF7">
      <w:pPr>
        <w:pStyle w:val="Zkladntext"/>
        <w:ind w:left="0"/>
        <w:rPr>
          <w:szCs w:val="18"/>
        </w:rPr>
      </w:pPr>
    </w:p>
    <w:p w:rsidR="00D33EF9" w:rsidRPr="00B82400" w:rsidRDefault="00D33EF9" w:rsidP="00AE1EF7">
      <w:pPr>
        <w:jc w:val="both"/>
        <w:rPr>
          <w:color w:val="00B050"/>
          <w:sz w:val="18"/>
          <w:szCs w:val="18"/>
        </w:rPr>
      </w:pPr>
    </w:p>
    <w:p w:rsidR="00D33EF9" w:rsidRPr="0053590C" w:rsidRDefault="00D33EF9" w:rsidP="00DE5466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r w:rsidRPr="0053590C">
        <w:rPr>
          <w:szCs w:val="18"/>
        </w:rPr>
        <w:t xml:space="preserve">Prenájom (lízing) </w:t>
      </w:r>
    </w:p>
    <w:p w:rsidR="00D33EF9" w:rsidRDefault="00D33EF9" w:rsidP="00AE1EF7">
      <w:pPr>
        <w:pStyle w:val="Zkladntext"/>
        <w:ind w:left="0"/>
        <w:rPr>
          <w:b/>
          <w:szCs w:val="18"/>
        </w:rPr>
      </w:pPr>
    </w:p>
    <w:p w:rsidR="00FE6840" w:rsidRDefault="00DE5466" w:rsidP="00DE5466">
      <w:pPr>
        <w:pStyle w:val="Zkladntext"/>
        <w:tabs>
          <w:tab w:val="left" w:pos="426"/>
        </w:tabs>
        <w:ind w:left="0"/>
      </w:pPr>
      <w:r>
        <w:tab/>
      </w:r>
      <w:r w:rsidR="00FE6840">
        <w:t>Majetok prenajatý na základe operatívneho prenájmu vykazuje ako svoj majetok jeho vlastník, nie nájomca.</w:t>
      </w:r>
    </w:p>
    <w:p w:rsidR="00FE6840" w:rsidRDefault="00FE6840" w:rsidP="00AE1EF7">
      <w:pPr>
        <w:pStyle w:val="Zkladntext"/>
        <w:ind w:left="0"/>
      </w:pPr>
    </w:p>
    <w:p w:rsidR="00FE6840" w:rsidRDefault="00FE6840" w:rsidP="00DE5466">
      <w:pPr>
        <w:pStyle w:val="Zkladntext"/>
        <w:tabs>
          <w:tab w:val="left" w:pos="426"/>
        </w:tabs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:rsidR="001D5492" w:rsidRDefault="001D5492" w:rsidP="00DE5466">
      <w:pPr>
        <w:pStyle w:val="Zkladntext"/>
        <w:tabs>
          <w:tab w:val="left" w:pos="426"/>
        </w:tabs>
      </w:pPr>
    </w:p>
    <w:p w:rsidR="00FE6840" w:rsidRDefault="00FE6840" w:rsidP="00DE5466">
      <w:pPr>
        <w:pStyle w:val="Zkladntext"/>
        <w:tabs>
          <w:tab w:val="left" w:pos="426"/>
        </w:tabs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FE6840" w:rsidRPr="001D5F78" w:rsidRDefault="00FE6840" w:rsidP="00AE1EF7">
      <w:pPr>
        <w:pStyle w:val="Zkladntext"/>
        <w:ind w:left="0"/>
        <w:rPr>
          <w:szCs w:val="18"/>
        </w:rPr>
      </w:pPr>
    </w:p>
    <w:p w:rsidR="00FE6840" w:rsidRDefault="00FE6840" w:rsidP="00DE5466">
      <w:pPr>
        <w:pStyle w:val="Zkladntext"/>
        <w:tabs>
          <w:tab w:val="left" w:pos="426"/>
        </w:tabs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D33EF9" w:rsidRDefault="00D33EF9" w:rsidP="00AE1EF7">
      <w:pPr>
        <w:pStyle w:val="Zkladntext"/>
        <w:ind w:left="0"/>
        <w:rPr>
          <w:szCs w:val="18"/>
        </w:rPr>
      </w:pPr>
    </w:p>
    <w:p w:rsidR="000E06B9" w:rsidRPr="00B50225" w:rsidRDefault="000E06B9" w:rsidP="00AE1EF7">
      <w:pPr>
        <w:pStyle w:val="Zkladntext"/>
        <w:ind w:left="0"/>
        <w:rPr>
          <w:szCs w:val="18"/>
        </w:rPr>
      </w:pPr>
    </w:p>
    <w:p w:rsidR="00D33EF9" w:rsidRDefault="00D33EF9" w:rsidP="00DE5466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r w:rsidRPr="00992FAC">
        <w:rPr>
          <w:szCs w:val="18"/>
        </w:rPr>
        <w:t>Deriváty</w:t>
      </w:r>
    </w:p>
    <w:p w:rsidR="00DB0888" w:rsidRDefault="00DB0888" w:rsidP="00DB0888">
      <w:pPr>
        <w:pStyle w:val="Zkladntext"/>
      </w:pPr>
      <w:r>
        <w:t>Deriváty sa oceňujú reálnou hodnotou.</w:t>
      </w:r>
    </w:p>
    <w:p w:rsidR="00DB0888" w:rsidRDefault="00DB0888" w:rsidP="00DB0888">
      <w:pPr>
        <w:pStyle w:val="Zkladntext"/>
      </w:pPr>
      <w:r>
        <w:t>Zmeny reálnych hodnôt zabezpečovacích derivátov sa účtujú bez vplyvu na výsledok hospodárenia, priamo do vlastného imania.</w:t>
      </w:r>
    </w:p>
    <w:p w:rsidR="00DB0888" w:rsidRDefault="00DB0888" w:rsidP="00DB0888">
      <w:pPr>
        <w:pStyle w:val="Zkladntext"/>
      </w:pPr>
      <w:r>
        <w:t>Zmeny reálnych hodnôt derivátov určených na obchodovanie na tuzemskej burze, zahraničnej burze alebo na inom verejnom trhu sa účtujú s vplyvom na výsledok hospodárenia.</w:t>
      </w:r>
    </w:p>
    <w:p w:rsidR="00DB0888" w:rsidRDefault="00DB0888" w:rsidP="00DB0888">
      <w:pPr>
        <w:pStyle w:val="Zkladntext"/>
      </w:pPr>
      <w:r>
        <w:t>Zmeny reálnych hodnôt derivátov určených na obchodovanie na neverejnom trhu sa účtujú bez vplyvu na výsledok hospodárenia, priamo do vlastného imania.</w:t>
      </w:r>
    </w:p>
    <w:p w:rsidR="00D33EF9" w:rsidRPr="00D06026" w:rsidRDefault="00D33EF9" w:rsidP="00AE1EF7">
      <w:pPr>
        <w:pStyle w:val="Zkladntext"/>
        <w:ind w:left="0"/>
        <w:rPr>
          <w:szCs w:val="18"/>
        </w:rPr>
      </w:pPr>
    </w:p>
    <w:p w:rsidR="00D33EF9" w:rsidRPr="00B50225" w:rsidRDefault="00D33EF9" w:rsidP="00AE1EF7">
      <w:pPr>
        <w:pStyle w:val="Zkladntext"/>
        <w:ind w:left="0"/>
        <w:rPr>
          <w:szCs w:val="18"/>
        </w:rPr>
      </w:pPr>
    </w:p>
    <w:p w:rsidR="00D33EF9" w:rsidRPr="00992FAC" w:rsidRDefault="00D33EF9" w:rsidP="00DE5466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r w:rsidRPr="00992FAC">
        <w:rPr>
          <w:szCs w:val="18"/>
        </w:rPr>
        <w:t>Majetok a záväzky zabezpečené derivátmi</w:t>
      </w:r>
    </w:p>
    <w:p w:rsidR="00D33EF9" w:rsidRDefault="00D33EF9" w:rsidP="00DE5466">
      <w:pPr>
        <w:pStyle w:val="Zkladntext"/>
        <w:tabs>
          <w:tab w:val="left" w:pos="426"/>
        </w:tabs>
        <w:rPr>
          <w:szCs w:val="18"/>
        </w:rPr>
      </w:pPr>
      <w:r w:rsidRPr="00D06026">
        <w:rPr>
          <w:szCs w:val="18"/>
        </w:rPr>
        <w:t>Majetok a záväzky zabezpečené derivátmi sa oceňujú reálnou hodnotou. Zmeny reálnych hodnôt majetku a záväzkov zabezpečených derivátmi sa účtujú bez vplyvu na výsledok hospodárenia, priamo do vlastného imania ako oceňovacie rozdiely z precenenia majetku a záväzkov..</w:t>
      </w:r>
    </w:p>
    <w:p w:rsidR="00D33EF9" w:rsidRDefault="00D33EF9" w:rsidP="00AE1EF7">
      <w:pPr>
        <w:spacing w:after="200" w:line="276" w:lineRule="auto"/>
        <w:rPr>
          <w:b/>
          <w:sz w:val="18"/>
          <w:szCs w:val="18"/>
        </w:rPr>
      </w:pPr>
    </w:p>
    <w:p w:rsidR="00D33EF9" w:rsidRPr="00891481" w:rsidRDefault="00D33EF9" w:rsidP="00DE5466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r w:rsidRPr="00FD3474">
        <w:rPr>
          <w:szCs w:val="18"/>
        </w:rPr>
        <w:t>Cudzia mena</w:t>
      </w:r>
    </w:p>
    <w:p w:rsidR="00E61BB4" w:rsidRDefault="00E61BB4" w:rsidP="00E61BB4">
      <w:pPr>
        <w:pStyle w:val="Zkladntext"/>
      </w:pPr>
      <w: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E61BB4" w:rsidRDefault="00E61BB4" w:rsidP="00E61BB4">
      <w:pPr>
        <w:pStyle w:val="Zkladntext"/>
        <w:ind w:left="928"/>
      </w:pPr>
    </w:p>
    <w:p w:rsidR="00E61BB4" w:rsidRDefault="00E61BB4" w:rsidP="00E61BB4">
      <w:pPr>
        <w:pStyle w:val="Zkladntext"/>
        <w:tabs>
          <w:tab w:val="left" w:pos="568"/>
        </w:tabs>
      </w:pPr>
      <w:r>
        <w:t>Na ocenenie prírastku cudzej meny nakúpenej za euro sa použije kurz, za ktorý bola táto cudzia mena nakúpená.</w:t>
      </w:r>
    </w:p>
    <w:p w:rsidR="00E61BB4" w:rsidRDefault="00E61BB4" w:rsidP="00E61BB4">
      <w:pPr>
        <w:pStyle w:val="Zkladntext"/>
        <w:ind w:left="928"/>
      </w:pPr>
    </w:p>
    <w:p w:rsidR="00E61BB4" w:rsidRDefault="00E61BB4" w:rsidP="00E61BB4">
      <w:pPr>
        <w:pStyle w:val="Zkladntext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E61BB4" w:rsidRDefault="00E61BB4" w:rsidP="00E61BB4">
      <w:pPr>
        <w:pStyle w:val="Zkladntext"/>
        <w:ind w:left="928"/>
      </w:pPr>
    </w:p>
    <w:p w:rsidR="00E61BB4" w:rsidRDefault="00E61BB4" w:rsidP="00E61BB4">
      <w:pPr>
        <w:pStyle w:val="Zkladntext"/>
      </w:pPr>
      <w: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E61BB4" w:rsidRDefault="00E61BB4" w:rsidP="00E61BB4">
      <w:pPr>
        <w:pStyle w:val="Zkladntext"/>
        <w:ind w:left="928"/>
      </w:pPr>
    </w:p>
    <w:p w:rsidR="00E61BB4" w:rsidRDefault="00E61BB4" w:rsidP="00E61BB4">
      <w:pPr>
        <w:pStyle w:val="Zkladntext"/>
      </w:pPr>
      <w:r>
        <w:lastRenderedPageBreak/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E61BB4" w:rsidRDefault="00E61BB4" w:rsidP="00E61BB4">
      <w:pPr>
        <w:pStyle w:val="Zkladntext"/>
        <w:ind w:left="928"/>
      </w:pPr>
    </w:p>
    <w:p w:rsidR="00E61BB4" w:rsidRDefault="00E61BB4" w:rsidP="00E61BB4">
      <w:pPr>
        <w:pStyle w:val="Zkladn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D33EF9" w:rsidRPr="00092E6F" w:rsidRDefault="00D33EF9" w:rsidP="00AE1EF7">
      <w:pPr>
        <w:pStyle w:val="Pismenka"/>
        <w:numPr>
          <w:ilvl w:val="0"/>
          <w:numId w:val="0"/>
        </w:numPr>
      </w:pPr>
    </w:p>
    <w:p w:rsidR="00D33EF9" w:rsidRDefault="00D33EF9" w:rsidP="00DE5466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r w:rsidRPr="00A31BBB">
        <w:rPr>
          <w:szCs w:val="18"/>
        </w:rPr>
        <w:t>Výnosy</w:t>
      </w:r>
    </w:p>
    <w:p w:rsidR="00D33EF9" w:rsidRDefault="00D33EF9" w:rsidP="00DE5466">
      <w:pPr>
        <w:pStyle w:val="Pismenka"/>
        <w:numPr>
          <w:ilvl w:val="0"/>
          <w:numId w:val="0"/>
        </w:numPr>
        <w:tabs>
          <w:tab w:val="left" w:pos="426"/>
        </w:tabs>
        <w:ind w:left="426"/>
        <w:rPr>
          <w:b w:val="0"/>
        </w:rPr>
      </w:pPr>
      <w:r w:rsidRPr="00A31BBB">
        <w:rPr>
          <w:b w:val="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D33EF9" w:rsidRDefault="00D33EF9" w:rsidP="00AE1EF7">
      <w:pPr>
        <w:pStyle w:val="Pismenka"/>
        <w:numPr>
          <w:ilvl w:val="0"/>
          <w:numId w:val="0"/>
        </w:numPr>
        <w:rPr>
          <w:b w:val="0"/>
        </w:rPr>
      </w:pPr>
    </w:p>
    <w:p w:rsidR="000E06B9" w:rsidRDefault="000E06B9" w:rsidP="00AE1EF7">
      <w:pPr>
        <w:pStyle w:val="Pismenka"/>
        <w:numPr>
          <w:ilvl w:val="0"/>
          <w:numId w:val="0"/>
        </w:numPr>
        <w:rPr>
          <w:b w:val="0"/>
        </w:rPr>
      </w:pPr>
    </w:p>
    <w:p w:rsidR="00D33EF9" w:rsidRDefault="00D33EF9" w:rsidP="00DE5466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bookmarkStart w:id="7" w:name="_Toc530739900"/>
      <w:r w:rsidRPr="00A31BBB">
        <w:rPr>
          <w:szCs w:val="18"/>
        </w:rPr>
        <w:t>Porovnateľné údaje</w:t>
      </w:r>
    </w:p>
    <w:p w:rsidR="00836A92" w:rsidRPr="003D4E49" w:rsidRDefault="00836A92" w:rsidP="00836A92">
      <w:pPr>
        <w:pStyle w:val="Zkladntext"/>
        <w:rPr>
          <w:b/>
          <w:szCs w:val="18"/>
        </w:rPr>
      </w:pPr>
      <w:r w:rsidRPr="003D4E49">
        <w:rPr>
          <w:szCs w:val="18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:rsidR="00836A92" w:rsidRPr="003D4E49" w:rsidRDefault="00836A92" w:rsidP="00836A92">
      <w:pPr>
        <w:pStyle w:val="Pismenka"/>
        <w:numPr>
          <w:ilvl w:val="0"/>
          <w:numId w:val="0"/>
        </w:numPr>
        <w:ind w:left="928"/>
        <w:rPr>
          <w:b w:val="0"/>
          <w:szCs w:val="18"/>
        </w:rPr>
      </w:pPr>
    </w:p>
    <w:p w:rsidR="00836A92" w:rsidRPr="003D4E49" w:rsidRDefault="00836A92" w:rsidP="00836A92">
      <w:pPr>
        <w:pStyle w:val="Pismenka"/>
        <w:numPr>
          <w:ilvl w:val="0"/>
          <w:numId w:val="0"/>
        </w:numPr>
        <w:ind w:left="426"/>
        <w:rPr>
          <w:b w:val="0"/>
          <w:color w:val="0070C0"/>
          <w:szCs w:val="18"/>
        </w:rPr>
      </w:pPr>
      <w:r w:rsidRPr="00836A92">
        <w:rPr>
          <w:b w:val="0"/>
        </w:rPr>
        <w:t>V dôsledku zmeny zákona o dani z príjmov je rezerva na overenie účtovnej závierky a zostavenie daňového priznania</w:t>
      </w:r>
      <w:r w:rsidR="00BC0FF4">
        <w:rPr>
          <w:b w:val="0"/>
          <w:szCs w:val="18"/>
        </w:rPr>
        <w:t xml:space="preserve"> k 31. decembru 2016</w:t>
      </w:r>
      <w:r w:rsidRPr="003D4E49">
        <w:rPr>
          <w:b w:val="0"/>
          <w:szCs w:val="18"/>
        </w:rPr>
        <w:t xml:space="preserve"> vykázaná ako krátkodobá osta</w:t>
      </w:r>
      <w:r w:rsidR="00BC0FF4">
        <w:rPr>
          <w:b w:val="0"/>
          <w:szCs w:val="18"/>
        </w:rPr>
        <w:t>tná rezerva, k 31. decembru 2015</w:t>
      </w:r>
      <w:r w:rsidRPr="003D4E49">
        <w:rPr>
          <w:b w:val="0"/>
          <w:szCs w:val="18"/>
        </w:rPr>
        <w:t xml:space="preserve"> ako krátkodobá zákonná rezerva.</w:t>
      </w:r>
      <w:r w:rsidRPr="003D4E49">
        <w:rPr>
          <w:b w:val="0"/>
          <w:color w:val="0070C0"/>
          <w:szCs w:val="18"/>
        </w:rPr>
        <w:t xml:space="preserve"> </w:t>
      </w:r>
    </w:p>
    <w:p w:rsidR="00DE5466" w:rsidRDefault="00DE5466" w:rsidP="00AE1EF7">
      <w:pPr>
        <w:pStyle w:val="odstavec"/>
        <w:ind w:left="0"/>
      </w:pPr>
    </w:p>
    <w:p w:rsidR="000E06B9" w:rsidRDefault="000E06B9" w:rsidP="00AE1EF7">
      <w:pPr>
        <w:pStyle w:val="odstavec"/>
        <w:ind w:left="0"/>
      </w:pPr>
    </w:p>
    <w:p w:rsidR="00D33EF9" w:rsidRPr="00032D7F" w:rsidRDefault="00D33EF9" w:rsidP="00DE5466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r w:rsidRPr="00032D7F">
        <w:rPr>
          <w:szCs w:val="18"/>
        </w:rPr>
        <w:t>Oprava chýb minulých období</w:t>
      </w:r>
    </w:p>
    <w:p w:rsidR="00836A92" w:rsidRDefault="00BC0FF4" w:rsidP="00836A92">
      <w:pPr>
        <w:pStyle w:val="Zkladntext"/>
        <w:rPr>
          <w:szCs w:val="18"/>
        </w:rPr>
      </w:pPr>
      <w:r>
        <w:rPr>
          <w:szCs w:val="18"/>
        </w:rPr>
        <w:t>V roku 2016</w:t>
      </w:r>
      <w:r w:rsidR="00836A92" w:rsidRPr="003D4E49">
        <w:rPr>
          <w:szCs w:val="18"/>
        </w:rPr>
        <w:t xml:space="preserve"> Spoločnosť neúčtovala o oprave významných chýb minulých období. </w:t>
      </w:r>
    </w:p>
    <w:p w:rsidR="00836A92" w:rsidRDefault="00836A92" w:rsidP="00836A92">
      <w:pPr>
        <w:pStyle w:val="Zkladntext"/>
        <w:rPr>
          <w:szCs w:val="18"/>
        </w:rPr>
      </w:pPr>
    </w:p>
    <w:p w:rsidR="00836A92" w:rsidRDefault="00836A92" w:rsidP="00836A92">
      <w:pPr>
        <w:pStyle w:val="Zkladntext"/>
        <w:rPr>
          <w:szCs w:val="18"/>
        </w:rPr>
      </w:pPr>
    </w:p>
    <w:p w:rsidR="006514D2" w:rsidRPr="00891481" w:rsidRDefault="006514D2" w:rsidP="00AE1EF7">
      <w:pPr>
        <w:pStyle w:val="Zkladntext"/>
        <w:ind w:left="0"/>
        <w:rPr>
          <w:szCs w:val="18"/>
        </w:rPr>
      </w:pPr>
    </w:p>
    <w:p w:rsidR="00D33EF9" w:rsidRPr="00B50225" w:rsidRDefault="00D33EF9" w:rsidP="007E2C89">
      <w:pPr>
        <w:pStyle w:val="Nadpis1"/>
        <w:tabs>
          <w:tab w:val="num" w:pos="360"/>
        </w:tabs>
        <w:ind w:left="426" w:hanging="426"/>
        <w:rPr>
          <w:szCs w:val="18"/>
        </w:rPr>
      </w:pPr>
      <w:r w:rsidRPr="00891481">
        <w:rPr>
          <w:szCs w:val="18"/>
        </w:rPr>
        <w:t>informá</w:t>
      </w:r>
      <w:r w:rsidRPr="008C0838">
        <w:rPr>
          <w:szCs w:val="18"/>
        </w:rPr>
        <w:t>ci</w:t>
      </w:r>
      <w:r>
        <w:rPr>
          <w:szCs w:val="18"/>
        </w:rPr>
        <w:t xml:space="preserve">E K POLOŽKÁM </w:t>
      </w:r>
      <w:r w:rsidRPr="008C0838">
        <w:rPr>
          <w:szCs w:val="18"/>
        </w:rPr>
        <w:t>súvahy</w:t>
      </w:r>
      <w:bookmarkEnd w:id="7"/>
      <w:r>
        <w:rPr>
          <w:szCs w:val="18"/>
        </w:rPr>
        <w:t xml:space="preserve"> a VÝKAZU ZISKOV A STRÁT</w:t>
      </w:r>
    </w:p>
    <w:p w:rsidR="00D33EF9" w:rsidRPr="00FC603B" w:rsidRDefault="00D33EF9" w:rsidP="00AE1EF7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D33EF9" w:rsidRDefault="00D33EF9" w:rsidP="00AE1EF7">
      <w:pPr>
        <w:pStyle w:val="Zkladntext"/>
        <w:ind w:left="0"/>
        <w:rPr>
          <w:szCs w:val="18"/>
        </w:rPr>
      </w:pPr>
    </w:p>
    <w:p w:rsidR="00D33EF9" w:rsidRDefault="00D33EF9" w:rsidP="007E2C89">
      <w:pPr>
        <w:pStyle w:val="Nadpis2"/>
        <w:numPr>
          <w:ilvl w:val="0"/>
          <w:numId w:val="10"/>
        </w:numPr>
        <w:ind w:left="709" w:hanging="425"/>
        <w:rPr>
          <w:szCs w:val="18"/>
        </w:rPr>
      </w:pPr>
      <w:r w:rsidRPr="00FD3474">
        <w:rPr>
          <w:szCs w:val="18"/>
        </w:rPr>
        <w:t>Dlhodobý nehmotný m</w:t>
      </w:r>
      <w:r>
        <w:rPr>
          <w:szCs w:val="18"/>
        </w:rPr>
        <w:t xml:space="preserve">ajetok </w:t>
      </w:r>
    </w:p>
    <w:p w:rsidR="00D33EF9" w:rsidRPr="00927709" w:rsidRDefault="00D33EF9" w:rsidP="00AE1EF7"/>
    <w:p w:rsidR="00D33EF9" w:rsidRDefault="0053590C" w:rsidP="007E2C89">
      <w:pPr>
        <w:tabs>
          <w:tab w:val="left" w:pos="426"/>
        </w:tabs>
        <w:spacing w:after="200" w:line="276" w:lineRule="auto"/>
        <w:rPr>
          <w:sz w:val="18"/>
          <w:szCs w:val="18"/>
        </w:rPr>
      </w:pPr>
      <w:r>
        <w:rPr>
          <w:sz w:val="18"/>
          <w:szCs w:val="18"/>
        </w:rPr>
        <w:t xml:space="preserve"> </w:t>
      </w:r>
      <w:r w:rsidR="007E2C89">
        <w:rPr>
          <w:sz w:val="18"/>
          <w:szCs w:val="18"/>
        </w:rPr>
        <w:tab/>
      </w:r>
      <w:r>
        <w:rPr>
          <w:sz w:val="18"/>
          <w:szCs w:val="18"/>
        </w:rPr>
        <w:t>Spoločnosť neeviduje vo svojom majetku nehmotný dlhodobý majetok</w:t>
      </w:r>
      <w:r w:rsidR="00597654">
        <w:rPr>
          <w:sz w:val="18"/>
          <w:szCs w:val="18"/>
        </w:rPr>
        <w:t>.</w:t>
      </w:r>
    </w:p>
    <w:p w:rsidR="00D33EF9" w:rsidRPr="008C0838" w:rsidRDefault="00D33EF9" w:rsidP="007E2C89">
      <w:pPr>
        <w:pStyle w:val="Nadpis2"/>
        <w:numPr>
          <w:ilvl w:val="0"/>
          <w:numId w:val="10"/>
        </w:numPr>
        <w:ind w:hanging="436"/>
        <w:rPr>
          <w:szCs w:val="18"/>
        </w:rPr>
      </w:pPr>
      <w:r>
        <w:rPr>
          <w:szCs w:val="18"/>
        </w:rPr>
        <w:t>D</w:t>
      </w:r>
      <w:r w:rsidRPr="00891481">
        <w:rPr>
          <w:szCs w:val="18"/>
        </w:rPr>
        <w:t>eriváty</w:t>
      </w:r>
    </w:p>
    <w:p w:rsidR="00D33EF9" w:rsidRPr="00B50225" w:rsidRDefault="00D33EF9" w:rsidP="00AE1EF7">
      <w:pPr>
        <w:pStyle w:val="Zkladntext"/>
        <w:ind w:left="0"/>
        <w:rPr>
          <w:szCs w:val="18"/>
        </w:rPr>
      </w:pPr>
    </w:p>
    <w:p w:rsidR="00D33EF9" w:rsidRDefault="007E2C89" w:rsidP="007E2C89">
      <w:pPr>
        <w:pStyle w:val="Zkladntext"/>
        <w:tabs>
          <w:tab w:val="left" w:pos="426"/>
        </w:tabs>
        <w:ind w:left="0"/>
        <w:rPr>
          <w:szCs w:val="18"/>
        </w:rPr>
      </w:pPr>
      <w:r>
        <w:rPr>
          <w:szCs w:val="18"/>
        </w:rPr>
        <w:tab/>
      </w:r>
      <w:r w:rsidR="00D33EF9" w:rsidRPr="005D554F">
        <w:rPr>
          <w:szCs w:val="18"/>
        </w:rPr>
        <w:t xml:space="preserve">Spoločnosť </w:t>
      </w:r>
      <w:r w:rsidR="0053590C">
        <w:rPr>
          <w:szCs w:val="18"/>
        </w:rPr>
        <w:t>o derivátoch neúčtuje</w:t>
      </w:r>
      <w:r w:rsidR="00597654">
        <w:rPr>
          <w:szCs w:val="18"/>
        </w:rPr>
        <w:t>.</w:t>
      </w:r>
    </w:p>
    <w:p w:rsidR="00D33EF9" w:rsidRPr="00E5531E" w:rsidRDefault="00D33EF9" w:rsidP="00AE1EF7">
      <w:pPr>
        <w:pStyle w:val="Zkladntext"/>
        <w:ind w:left="0"/>
        <w:rPr>
          <w:szCs w:val="18"/>
        </w:rPr>
      </w:pPr>
      <w:bookmarkStart w:id="8" w:name="_MON_1500889926"/>
      <w:bookmarkEnd w:id="8"/>
    </w:p>
    <w:p w:rsidR="00ED69EA" w:rsidRPr="008C0838" w:rsidRDefault="00ED69EA" w:rsidP="007E2C89">
      <w:pPr>
        <w:pStyle w:val="Nadpis2"/>
        <w:numPr>
          <w:ilvl w:val="0"/>
          <w:numId w:val="10"/>
        </w:numPr>
        <w:ind w:hanging="436"/>
        <w:rPr>
          <w:szCs w:val="18"/>
        </w:rPr>
      </w:pPr>
      <w:r>
        <w:rPr>
          <w:szCs w:val="18"/>
        </w:rPr>
        <w:t>Záväzky</w:t>
      </w:r>
    </w:p>
    <w:p w:rsidR="00D33EF9" w:rsidRDefault="00D33EF9" w:rsidP="00AE1EF7">
      <w:pPr>
        <w:pStyle w:val="Zkladntext"/>
        <w:ind w:left="0"/>
        <w:rPr>
          <w:szCs w:val="18"/>
        </w:rPr>
      </w:pPr>
    </w:p>
    <w:p w:rsidR="00D33EF9" w:rsidRDefault="00597654" w:rsidP="002147EA">
      <w:pPr>
        <w:pStyle w:val="Zkladntext"/>
        <w:tabs>
          <w:tab w:val="left" w:pos="426"/>
        </w:tabs>
        <w:rPr>
          <w:szCs w:val="18"/>
        </w:rPr>
      </w:pPr>
      <w:r>
        <w:rPr>
          <w:szCs w:val="18"/>
        </w:rPr>
        <w:t>Š</w:t>
      </w:r>
      <w:r w:rsidR="00D33EF9" w:rsidRPr="00EB5698">
        <w:rPr>
          <w:szCs w:val="18"/>
        </w:rPr>
        <w:t xml:space="preserve">truktúra záväzkov (okrem </w:t>
      </w:r>
      <w:r w:rsidR="002147EA">
        <w:rPr>
          <w:szCs w:val="18"/>
        </w:rPr>
        <w:t>bankových úverov)</w:t>
      </w:r>
      <w:r w:rsidR="00D33EF9" w:rsidRPr="00EB5698">
        <w:rPr>
          <w:szCs w:val="18"/>
        </w:rPr>
        <w:t xml:space="preserve"> podľa zostatkovej doby splatnosti je uvedená v nasledujúcom prehľade:</w:t>
      </w:r>
    </w:p>
    <w:p w:rsidR="00D33EF9" w:rsidRDefault="00D33EF9" w:rsidP="00AE1EF7">
      <w:pPr>
        <w:pStyle w:val="Zkladntext"/>
        <w:ind w:left="0"/>
        <w:rPr>
          <w:szCs w:val="18"/>
        </w:rPr>
      </w:pPr>
    </w:p>
    <w:bookmarkStart w:id="9" w:name="_MON_1508918652"/>
    <w:bookmarkEnd w:id="9"/>
    <w:p w:rsidR="00D33EF9" w:rsidRPr="00891481" w:rsidRDefault="001E4685" w:rsidP="00AE1EF7">
      <w:pPr>
        <w:pStyle w:val="Zkladntext"/>
        <w:ind w:left="0"/>
        <w:rPr>
          <w:szCs w:val="18"/>
        </w:rPr>
      </w:pPr>
      <w:r>
        <w:rPr>
          <w:szCs w:val="18"/>
        </w:rPr>
        <w:object w:dxaOrig="8731" w:dyaOrig="1194">
          <v:shape id="_x0000_i1031" type="#_x0000_t75" style="width:435pt;height:60pt" o:ole="">
            <v:imagedata r:id="rId12" o:title=""/>
          </v:shape>
          <o:OLEObject Type="Embed" ProgID="Excel.Sheet.12" ShapeID="_x0000_i1031" DrawAspect="Content" ObjectID="_1584940878" r:id="rId13"/>
        </w:object>
      </w:r>
    </w:p>
    <w:p w:rsidR="00D33EF9" w:rsidRDefault="00D33EF9" w:rsidP="00AE1EF7">
      <w:pPr>
        <w:pStyle w:val="Zkladntext"/>
        <w:ind w:left="0"/>
        <w:rPr>
          <w:szCs w:val="18"/>
        </w:rPr>
      </w:pPr>
    </w:p>
    <w:p w:rsidR="00D33EF9" w:rsidRPr="00772072" w:rsidRDefault="00D33EF9" w:rsidP="00AE1EF7"/>
    <w:p w:rsidR="00D33EF9" w:rsidRDefault="00D33EF9" w:rsidP="00AE1EF7">
      <w:pPr>
        <w:pStyle w:val="Zkladntext"/>
        <w:ind w:left="0"/>
        <w:rPr>
          <w:color w:val="00B050"/>
          <w:szCs w:val="18"/>
        </w:rPr>
      </w:pPr>
    </w:p>
    <w:p w:rsidR="00094A3E" w:rsidRDefault="00094A3E" w:rsidP="00AE1EF7">
      <w:pPr>
        <w:pStyle w:val="Zkladntext"/>
        <w:ind w:left="0"/>
        <w:rPr>
          <w:color w:val="00B050"/>
          <w:szCs w:val="18"/>
        </w:rPr>
      </w:pPr>
    </w:p>
    <w:p w:rsidR="00094A3E" w:rsidRDefault="00094A3E" w:rsidP="00AE1EF7">
      <w:pPr>
        <w:pStyle w:val="Zkladntext"/>
        <w:ind w:left="0"/>
        <w:rPr>
          <w:color w:val="00B050"/>
          <w:szCs w:val="18"/>
        </w:rPr>
      </w:pPr>
    </w:p>
    <w:p w:rsidR="00094A3E" w:rsidRDefault="00094A3E" w:rsidP="00AE1EF7">
      <w:pPr>
        <w:pStyle w:val="Zkladntext"/>
        <w:ind w:left="0"/>
        <w:rPr>
          <w:color w:val="00B050"/>
          <w:szCs w:val="18"/>
        </w:rPr>
      </w:pPr>
    </w:p>
    <w:p w:rsidR="00094A3E" w:rsidRDefault="00094A3E" w:rsidP="00AE1EF7">
      <w:pPr>
        <w:pStyle w:val="Zkladntext"/>
        <w:ind w:left="0"/>
        <w:rPr>
          <w:color w:val="00B050"/>
          <w:szCs w:val="18"/>
        </w:rPr>
      </w:pPr>
    </w:p>
    <w:p w:rsidR="00094A3E" w:rsidRDefault="00094A3E" w:rsidP="00AE1EF7">
      <w:pPr>
        <w:pStyle w:val="Zkladntext"/>
        <w:ind w:left="0"/>
        <w:rPr>
          <w:color w:val="00B050"/>
          <w:szCs w:val="18"/>
        </w:rPr>
      </w:pPr>
    </w:p>
    <w:p w:rsidR="00094A3E" w:rsidRDefault="00094A3E" w:rsidP="00AE1EF7">
      <w:pPr>
        <w:pStyle w:val="Zkladntext"/>
        <w:ind w:left="0"/>
        <w:rPr>
          <w:color w:val="00B050"/>
          <w:szCs w:val="18"/>
        </w:rPr>
      </w:pPr>
    </w:p>
    <w:p w:rsidR="00094A3E" w:rsidRDefault="00094A3E" w:rsidP="00AE1EF7">
      <w:pPr>
        <w:pStyle w:val="Zkladntext"/>
        <w:ind w:left="0"/>
        <w:rPr>
          <w:color w:val="00B050"/>
          <w:szCs w:val="18"/>
        </w:rPr>
      </w:pPr>
    </w:p>
    <w:p w:rsidR="00094A3E" w:rsidRDefault="00094A3E" w:rsidP="00AE1EF7">
      <w:pPr>
        <w:pStyle w:val="Zkladntext"/>
        <w:ind w:left="0"/>
        <w:rPr>
          <w:color w:val="00B050"/>
          <w:szCs w:val="18"/>
        </w:rPr>
      </w:pPr>
      <w:bookmarkStart w:id="10" w:name="_GoBack"/>
      <w:bookmarkEnd w:id="10"/>
    </w:p>
    <w:p w:rsidR="00094A3E" w:rsidRDefault="00094A3E" w:rsidP="00AE1EF7">
      <w:pPr>
        <w:pStyle w:val="Zkladntext"/>
        <w:ind w:left="0"/>
        <w:rPr>
          <w:color w:val="00B050"/>
          <w:szCs w:val="18"/>
        </w:rPr>
      </w:pPr>
    </w:p>
    <w:p w:rsidR="00094A3E" w:rsidRDefault="00094A3E" w:rsidP="00AE1EF7">
      <w:pPr>
        <w:pStyle w:val="Zkladntext"/>
        <w:ind w:left="0"/>
        <w:rPr>
          <w:color w:val="00B050"/>
          <w:szCs w:val="18"/>
        </w:rPr>
      </w:pPr>
    </w:p>
    <w:p w:rsidR="00094A3E" w:rsidRDefault="00094A3E" w:rsidP="00AE1EF7">
      <w:pPr>
        <w:pStyle w:val="Zkladntext"/>
        <w:ind w:left="0"/>
        <w:rPr>
          <w:color w:val="00B050"/>
          <w:szCs w:val="18"/>
        </w:rPr>
      </w:pPr>
    </w:p>
    <w:p w:rsidR="00094A3E" w:rsidRDefault="00094A3E" w:rsidP="00AE1EF7">
      <w:pPr>
        <w:pStyle w:val="Zkladntext"/>
        <w:ind w:left="0"/>
        <w:rPr>
          <w:color w:val="00B050"/>
          <w:szCs w:val="18"/>
        </w:rPr>
      </w:pPr>
    </w:p>
    <w:p w:rsidR="00094A3E" w:rsidRDefault="00094A3E" w:rsidP="00AE1EF7">
      <w:pPr>
        <w:pStyle w:val="Zkladntext"/>
        <w:ind w:left="0"/>
        <w:rPr>
          <w:color w:val="00B050"/>
          <w:szCs w:val="18"/>
        </w:rPr>
      </w:pPr>
    </w:p>
    <w:p w:rsidR="00D33EF9" w:rsidRDefault="00D33EF9" w:rsidP="00AE1EF7">
      <w:pPr>
        <w:pStyle w:val="Nadpis1"/>
        <w:tabs>
          <w:tab w:val="num" w:pos="360"/>
        </w:tabs>
        <w:spacing w:before="240" w:after="60"/>
        <w:ind w:left="0" w:firstLine="0"/>
        <w:rPr>
          <w:szCs w:val="18"/>
        </w:rPr>
      </w:pPr>
      <w:bookmarkStart w:id="11" w:name="_MON_1405949598"/>
      <w:bookmarkStart w:id="12" w:name="_MON_1500378563"/>
      <w:bookmarkEnd w:id="11"/>
      <w:bookmarkEnd w:id="12"/>
      <w:r w:rsidRPr="00B50225">
        <w:rPr>
          <w:szCs w:val="18"/>
        </w:rPr>
        <w:lastRenderedPageBreak/>
        <w:t xml:space="preserve">Informácie o iných aktívach a iných </w:t>
      </w:r>
      <w:r w:rsidR="001E4685">
        <w:rPr>
          <w:szCs w:val="18"/>
        </w:rPr>
        <w:t xml:space="preserve"> </w:t>
      </w:r>
      <w:r w:rsidRPr="00B50225">
        <w:rPr>
          <w:szCs w:val="18"/>
        </w:rPr>
        <w:t>pasívach</w:t>
      </w:r>
    </w:p>
    <w:p w:rsidR="00D33EF9" w:rsidRDefault="00D33EF9" w:rsidP="00AE1EF7"/>
    <w:p w:rsidR="00BA31E9" w:rsidRDefault="00BA31E9" w:rsidP="00BA31E9">
      <w:pPr>
        <w:pStyle w:val="Zkladntext"/>
      </w:pPr>
      <w:r w:rsidRPr="007A0EE1"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:rsidR="00BA31E9" w:rsidRDefault="00BA31E9" w:rsidP="00BA31E9">
      <w:pPr>
        <w:ind w:left="284"/>
      </w:pPr>
    </w:p>
    <w:p w:rsidR="00D33EF9" w:rsidRPr="00B50225" w:rsidRDefault="00D33EF9" w:rsidP="007E2C89">
      <w:pPr>
        <w:pStyle w:val="Nadpis2"/>
        <w:numPr>
          <w:ilvl w:val="0"/>
          <w:numId w:val="11"/>
        </w:numPr>
        <w:ind w:hanging="436"/>
        <w:rPr>
          <w:szCs w:val="18"/>
        </w:rPr>
      </w:pPr>
      <w:r w:rsidRPr="00B50225">
        <w:rPr>
          <w:szCs w:val="18"/>
        </w:rPr>
        <w:t>Podmienený majetok</w:t>
      </w:r>
    </w:p>
    <w:p w:rsidR="00D33EF9" w:rsidRDefault="006514D2" w:rsidP="00AE1EF7">
      <w:pPr>
        <w:rPr>
          <w:sz w:val="18"/>
          <w:szCs w:val="18"/>
        </w:rPr>
      </w:pPr>
      <w:r>
        <w:rPr>
          <w:sz w:val="18"/>
          <w:szCs w:val="18"/>
        </w:rPr>
        <w:t xml:space="preserve">   </w:t>
      </w:r>
    </w:p>
    <w:p w:rsidR="006514D2" w:rsidRPr="00FC603B" w:rsidRDefault="007E2C89" w:rsidP="007E2C89">
      <w:pPr>
        <w:tabs>
          <w:tab w:val="left" w:pos="426"/>
        </w:tabs>
        <w:rPr>
          <w:sz w:val="18"/>
          <w:szCs w:val="18"/>
        </w:rPr>
      </w:pPr>
      <w:r>
        <w:rPr>
          <w:sz w:val="18"/>
          <w:szCs w:val="18"/>
        </w:rPr>
        <w:tab/>
      </w:r>
      <w:r w:rsidR="006514D2">
        <w:rPr>
          <w:sz w:val="18"/>
          <w:szCs w:val="18"/>
        </w:rPr>
        <w:t>Spoločnosť neeviduje podmienený majetok.</w:t>
      </w:r>
    </w:p>
    <w:p w:rsidR="00D33EF9" w:rsidRDefault="00D33EF9" w:rsidP="00AE1EF7">
      <w:pPr>
        <w:pStyle w:val="Zkladntext"/>
        <w:ind w:left="0"/>
        <w:rPr>
          <w:szCs w:val="18"/>
        </w:rPr>
      </w:pPr>
    </w:p>
    <w:p w:rsidR="00D33EF9" w:rsidRPr="0028408E" w:rsidRDefault="00D33EF9" w:rsidP="00AE1EF7">
      <w:pPr>
        <w:pStyle w:val="Zkladntext"/>
        <w:ind w:left="0"/>
        <w:rPr>
          <w:color w:val="0070C0"/>
          <w:szCs w:val="18"/>
        </w:rPr>
      </w:pPr>
    </w:p>
    <w:p w:rsidR="00D33EF9" w:rsidRPr="00B50225" w:rsidRDefault="00D33EF9" w:rsidP="007E2C89">
      <w:pPr>
        <w:pStyle w:val="Nadpis2"/>
        <w:numPr>
          <w:ilvl w:val="0"/>
          <w:numId w:val="11"/>
        </w:numPr>
        <w:ind w:hanging="436"/>
        <w:rPr>
          <w:szCs w:val="18"/>
        </w:rPr>
      </w:pPr>
      <w:r>
        <w:rPr>
          <w:szCs w:val="18"/>
        </w:rPr>
        <w:t>Podmienené záväzky</w:t>
      </w:r>
    </w:p>
    <w:p w:rsidR="00D33EF9" w:rsidRPr="00B50225" w:rsidRDefault="00D33EF9" w:rsidP="00AE1EF7">
      <w:pPr>
        <w:pStyle w:val="Zkladntext"/>
        <w:ind w:left="0"/>
        <w:rPr>
          <w:szCs w:val="18"/>
        </w:rPr>
      </w:pPr>
    </w:p>
    <w:p w:rsidR="00C21FC1" w:rsidRPr="00B50225" w:rsidRDefault="007E2C89" w:rsidP="007E2C89">
      <w:pPr>
        <w:pStyle w:val="Zkladntext"/>
        <w:tabs>
          <w:tab w:val="left" w:pos="426"/>
        </w:tabs>
        <w:ind w:left="0"/>
        <w:rPr>
          <w:szCs w:val="18"/>
        </w:rPr>
      </w:pPr>
      <w:r>
        <w:rPr>
          <w:szCs w:val="18"/>
        </w:rPr>
        <w:tab/>
      </w:r>
      <w:r w:rsidR="00D33EF9" w:rsidRPr="00B50225">
        <w:rPr>
          <w:szCs w:val="18"/>
        </w:rPr>
        <w:t xml:space="preserve">Spoločnosť </w:t>
      </w:r>
      <w:r w:rsidR="00C21FC1">
        <w:rPr>
          <w:szCs w:val="18"/>
        </w:rPr>
        <w:t xml:space="preserve"> neeviduje </w:t>
      </w:r>
      <w:r w:rsidR="00D33EF9" w:rsidRPr="00B50225">
        <w:rPr>
          <w:szCs w:val="18"/>
        </w:rPr>
        <w:t xml:space="preserve"> podmienené záväzky</w:t>
      </w:r>
      <w:r w:rsidR="00C21FC1">
        <w:rPr>
          <w:szCs w:val="18"/>
        </w:rPr>
        <w:t>.</w:t>
      </w:r>
    </w:p>
    <w:p w:rsidR="00D33EF9" w:rsidRDefault="00D33EF9" w:rsidP="00AE1EF7">
      <w:pPr>
        <w:pStyle w:val="Zkladntext"/>
        <w:ind w:left="0"/>
        <w:rPr>
          <w:szCs w:val="18"/>
        </w:rPr>
      </w:pPr>
    </w:p>
    <w:p w:rsidR="00D33EF9" w:rsidRPr="00A31BBB" w:rsidRDefault="00D33EF9" w:rsidP="007E2C89">
      <w:pPr>
        <w:pStyle w:val="Nadpis2"/>
        <w:numPr>
          <w:ilvl w:val="0"/>
          <w:numId w:val="11"/>
        </w:numPr>
        <w:ind w:hanging="436"/>
        <w:rPr>
          <w:szCs w:val="18"/>
        </w:rPr>
      </w:pPr>
      <w:r w:rsidRPr="00A31BBB">
        <w:rPr>
          <w:szCs w:val="18"/>
        </w:rPr>
        <w:t>Ostatné finančné povinnosti</w:t>
      </w:r>
    </w:p>
    <w:p w:rsidR="00D33EF9" w:rsidRPr="00B50225" w:rsidRDefault="00D33EF9" w:rsidP="00AE1EF7">
      <w:pPr>
        <w:pStyle w:val="Zkladntext"/>
        <w:ind w:left="0"/>
        <w:rPr>
          <w:szCs w:val="18"/>
        </w:rPr>
      </w:pPr>
    </w:p>
    <w:p w:rsidR="00D33EF9" w:rsidRDefault="00C21FC1" w:rsidP="007E2C89">
      <w:pPr>
        <w:pStyle w:val="Zkladntext"/>
        <w:tabs>
          <w:tab w:val="left" w:pos="426"/>
        </w:tabs>
        <w:ind w:left="0"/>
        <w:rPr>
          <w:szCs w:val="18"/>
        </w:rPr>
      </w:pPr>
      <w:r>
        <w:rPr>
          <w:szCs w:val="18"/>
        </w:rPr>
        <w:t xml:space="preserve"> </w:t>
      </w:r>
      <w:r w:rsidR="007E2C89">
        <w:rPr>
          <w:szCs w:val="18"/>
        </w:rPr>
        <w:tab/>
      </w:r>
      <w:r>
        <w:rPr>
          <w:szCs w:val="18"/>
        </w:rPr>
        <w:t>Spoločnosť nemá</w:t>
      </w:r>
      <w:r w:rsidR="00D33EF9" w:rsidRPr="00B50225">
        <w:rPr>
          <w:szCs w:val="18"/>
        </w:rPr>
        <w:t xml:space="preserve"> finančné povinnosti, ktoré sa nesledujú v bežnom účtovníctve a neuvádzajú v</w:t>
      </w:r>
      <w:r>
        <w:rPr>
          <w:szCs w:val="18"/>
        </w:rPr>
        <w:t> </w:t>
      </w:r>
      <w:r w:rsidR="00D33EF9" w:rsidRPr="00B50225">
        <w:rPr>
          <w:szCs w:val="18"/>
        </w:rPr>
        <w:t>súvahe</w:t>
      </w:r>
      <w:r>
        <w:rPr>
          <w:szCs w:val="18"/>
        </w:rPr>
        <w:t>.</w:t>
      </w:r>
      <w:r w:rsidR="00D33EF9" w:rsidRPr="00B50225">
        <w:rPr>
          <w:szCs w:val="18"/>
        </w:rPr>
        <w:t xml:space="preserve"> </w:t>
      </w:r>
    </w:p>
    <w:p w:rsidR="007E2C89" w:rsidRPr="00B50225" w:rsidRDefault="007E2C89" w:rsidP="007E2C89">
      <w:pPr>
        <w:pStyle w:val="Zkladntext"/>
        <w:tabs>
          <w:tab w:val="left" w:pos="426"/>
        </w:tabs>
        <w:ind w:left="0"/>
        <w:rPr>
          <w:szCs w:val="18"/>
        </w:rPr>
      </w:pPr>
    </w:p>
    <w:p w:rsidR="00D33EF9" w:rsidRPr="00B50225" w:rsidRDefault="00D33EF9" w:rsidP="00AE1EF7">
      <w:pPr>
        <w:pStyle w:val="Zkladntext"/>
        <w:ind w:left="0"/>
        <w:rPr>
          <w:szCs w:val="18"/>
        </w:rPr>
      </w:pPr>
    </w:p>
    <w:p w:rsidR="00D33EF9" w:rsidRPr="00A31BBB" w:rsidRDefault="00D33EF9" w:rsidP="007E2C89">
      <w:pPr>
        <w:pStyle w:val="Nadpis2"/>
        <w:numPr>
          <w:ilvl w:val="0"/>
          <w:numId w:val="11"/>
        </w:numPr>
        <w:ind w:hanging="436"/>
        <w:rPr>
          <w:szCs w:val="18"/>
        </w:rPr>
      </w:pPr>
      <w:r w:rsidRPr="00A31BBB">
        <w:rPr>
          <w:szCs w:val="18"/>
        </w:rPr>
        <w:t>Prenajatý majetok</w:t>
      </w:r>
    </w:p>
    <w:p w:rsidR="00D33EF9" w:rsidRPr="00C21FC1" w:rsidRDefault="00D33EF9" w:rsidP="00AE1EF7">
      <w:pPr>
        <w:pStyle w:val="Zkladntext"/>
        <w:ind w:left="0"/>
        <w:rPr>
          <w:color w:val="FF0000"/>
          <w:szCs w:val="18"/>
        </w:rPr>
      </w:pPr>
    </w:p>
    <w:p w:rsidR="00D33EF9" w:rsidRPr="006C2262" w:rsidRDefault="00D33EF9" w:rsidP="007E2C89">
      <w:pPr>
        <w:pStyle w:val="Zkladntext"/>
        <w:tabs>
          <w:tab w:val="left" w:pos="426"/>
        </w:tabs>
        <w:rPr>
          <w:szCs w:val="18"/>
        </w:rPr>
      </w:pPr>
      <w:r w:rsidRPr="006C2262">
        <w:rPr>
          <w:szCs w:val="18"/>
        </w:rPr>
        <w:t xml:space="preserve">Spoločnosť prenajíma </w:t>
      </w:r>
      <w:r w:rsidR="006C2262">
        <w:rPr>
          <w:szCs w:val="18"/>
        </w:rPr>
        <w:t xml:space="preserve"> spoločnosti </w:t>
      </w:r>
      <w:proofErr w:type="spellStart"/>
      <w:r w:rsidR="006C2262">
        <w:rPr>
          <w:szCs w:val="18"/>
        </w:rPr>
        <w:t>Wertheim</w:t>
      </w:r>
      <w:proofErr w:type="spellEnd"/>
      <w:r w:rsidR="006C2262">
        <w:rPr>
          <w:szCs w:val="18"/>
        </w:rPr>
        <w:t xml:space="preserve"> s.r.o. </w:t>
      </w:r>
      <w:r w:rsidRPr="006C2262">
        <w:rPr>
          <w:szCs w:val="18"/>
        </w:rPr>
        <w:t xml:space="preserve">časť </w:t>
      </w:r>
      <w:r w:rsidR="006514D2" w:rsidRPr="006C2262">
        <w:rPr>
          <w:szCs w:val="18"/>
        </w:rPr>
        <w:t xml:space="preserve"> </w:t>
      </w:r>
      <w:r w:rsidR="005F0B1F">
        <w:rPr>
          <w:szCs w:val="18"/>
        </w:rPr>
        <w:t>nehnuteľnosť</w:t>
      </w:r>
      <w:r w:rsidRPr="006C2262">
        <w:rPr>
          <w:szCs w:val="18"/>
        </w:rPr>
        <w:t xml:space="preserve"> (</w:t>
      </w:r>
      <w:r w:rsidR="005F0B1F">
        <w:rPr>
          <w:szCs w:val="18"/>
        </w:rPr>
        <w:t>pozemok 36.329</w:t>
      </w:r>
      <w:r w:rsidR="006C2262" w:rsidRPr="006C2262">
        <w:rPr>
          <w:szCs w:val="18"/>
        </w:rPr>
        <w:t xml:space="preserve"> m2</w:t>
      </w:r>
      <w:r w:rsidRPr="006C2262">
        <w:rPr>
          <w:szCs w:val="18"/>
        </w:rPr>
        <w:t>)</w:t>
      </w:r>
      <w:r w:rsidR="006C2262" w:rsidRPr="006C2262">
        <w:rPr>
          <w:szCs w:val="18"/>
        </w:rPr>
        <w:t xml:space="preserve"> a</w:t>
      </w:r>
      <w:r w:rsidR="004E242D">
        <w:rPr>
          <w:szCs w:val="18"/>
        </w:rPr>
        <w:t xml:space="preserve"> z</w:t>
      </w:r>
      <w:r w:rsidR="005F0B1F">
        <w:rPr>
          <w:szCs w:val="18"/>
        </w:rPr>
        <w:t>astavanú plochu</w:t>
      </w:r>
      <w:r w:rsidR="006C2262" w:rsidRPr="006C2262">
        <w:rPr>
          <w:szCs w:val="18"/>
        </w:rPr>
        <w:t xml:space="preserve"> (</w:t>
      </w:r>
      <w:r w:rsidR="005F0B1F">
        <w:rPr>
          <w:szCs w:val="18"/>
        </w:rPr>
        <w:t>1952</w:t>
      </w:r>
      <w:r w:rsidR="006C2262" w:rsidRPr="006C2262">
        <w:rPr>
          <w:szCs w:val="18"/>
        </w:rPr>
        <w:t xml:space="preserve"> m2).</w:t>
      </w:r>
      <w:r w:rsidRPr="006C2262">
        <w:rPr>
          <w:szCs w:val="18"/>
        </w:rPr>
        <w:t xml:space="preserve"> Ročné výnosy z nájomného sú približne </w:t>
      </w:r>
      <w:r w:rsidR="005F0B1F">
        <w:rPr>
          <w:szCs w:val="18"/>
        </w:rPr>
        <w:t>176.</w:t>
      </w:r>
      <w:r w:rsidR="00F52DFE">
        <w:rPr>
          <w:szCs w:val="18"/>
        </w:rPr>
        <w:t>382</w:t>
      </w:r>
      <w:r w:rsidRPr="006C2262">
        <w:rPr>
          <w:szCs w:val="18"/>
        </w:rPr>
        <w:t xml:space="preserve"> EUR. Nájomná zmluva je uzatvorená </w:t>
      </w:r>
      <w:r w:rsidR="006C2262">
        <w:rPr>
          <w:szCs w:val="18"/>
        </w:rPr>
        <w:t>na dobu neurčitú</w:t>
      </w:r>
      <w:r w:rsidRPr="006C2262">
        <w:rPr>
          <w:szCs w:val="18"/>
        </w:rPr>
        <w:t xml:space="preserve">. Prenajatú </w:t>
      </w:r>
      <w:r w:rsidR="004E242D">
        <w:rPr>
          <w:szCs w:val="18"/>
        </w:rPr>
        <w:t>nehnuteľnosť</w:t>
      </w:r>
      <w:r w:rsidRPr="006C2262">
        <w:rPr>
          <w:szCs w:val="18"/>
        </w:rPr>
        <w:t xml:space="preserve"> vykazuje Spoločnosť v súvahe ako dlhodobý hmotný </w:t>
      </w:r>
      <w:r w:rsidR="004E242D">
        <w:rPr>
          <w:szCs w:val="18"/>
        </w:rPr>
        <w:t>majetok.</w:t>
      </w:r>
      <w:r w:rsidRPr="006C2262">
        <w:rPr>
          <w:szCs w:val="18"/>
        </w:rPr>
        <w:t xml:space="preserve">. </w:t>
      </w:r>
    </w:p>
    <w:p w:rsidR="00D33EF9" w:rsidRDefault="00D33EF9" w:rsidP="00AE1EF7">
      <w:pPr>
        <w:pStyle w:val="Zkladntext"/>
        <w:ind w:left="0"/>
        <w:rPr>
          <w:szCs w:val="18"/>
        </w:rPr>
      </w:pPr>
    </w:p>
    <w:p w:rsidR="00B82400" w:rsidRPr="006C2262" w:rsidRDefault="00B82400" w:rsidP="00AE1EF7">
      <w:pPr>
        <w:pStyle w:val="Zkladntext"/>
        <w:ind w:left="0"/>
        <w:rPr>
          <w:szCs w:val="18"/>
        </w:rPr>
      </w:pPr>
    </w:p>
    <w:p w:rsidR="00D33EF9" w:rsidRPr="00B50225" w:rsidRDefault="00D33EF9" w:rsidP="00AE1EF7">
      <w:pPr>
        <w:pStyle w:val="Nadpis1"/>
        <w:tabs>
          <w:tab w:val="num" w:pos="360"/>
        </w:tabs>
        <w:spacing w:before="120" w:after="60"/>
        <w:ind w:left="0" w:firstLine="0"/>
        <w:rPr>
          <w:szCs w:val="18"/>
        </w:rPr>
      </w:pPr>
      <w:r w:rsidRPr="00B50225">
        <w:rPr>
          <w:szCs w:val="18"/>
        </w:rPr>
        <w:t>Informácie o skutočnostiach, ktoré nastali po dni, ku ktorému sa zostavuje účtovná závierka, do dňa zostavenia účtovnej závierky</w:t>
      </w:r>
    </w:p>
    <w:p w:rsidR="00D33EF9" w:rsidRPr="00B50225" w:rsidRDefault="00D33EF9" w:rsidP="00AE1EF7">
      <w:pPr>
        <w:pStyle w:val="Zkladntext"/>
        <w:ind w:left="0"/>
        <w:rPr>
          <w:szCs w:val="18"/>
        </w:rPr>
      </w:pPr>
    </w:p>
    <w:p w:rsidR="00D33EF9" w:rsidRDefault="00D33EF9" w:rsidP="007E2C89">
      <w:pPr>
        <w:pStyle w:val="Zkladntext"/>
        <w:tabs>
          <w:tab w:val="left" w:pos="426"/>
        </w:tabs>
        <w:rPr>
          <w:szCs w:val="18"/>
        </w:rPr>
      </w:pPr>
      <w:r w:rsidRPr="00B50225">
        <w:rPr>
          <w:szCs w:val="18"/>
        </w:rPr>
        <w:t>Po 31. decembri 201</w:t>
      </w:r>
      <w:r w:rsidR="00BC0FF4">
        <w:rPr>
          <w:szCs w:val="18"/>
        </w:rPr>
        <w:t>6</w:t>
      </w:r>
      <w:r w:rsidRPr="00B50225">
        <w:rPr>
          <w:szCs w:val="18"/>
        </w:rPr>
        <w:t xml:space="preserve"> </w:t>
      </w:r>
      <w:r w:rsidR="00C21FC1">
        <w:rPr>
          <w:szCs w:val="18"/>
        </w:rPr>
        <w:t>ne</w:t>
      </w:r>
      <w:r w:rsidRPr="00B50225">
        <w:rPr>
          <w:szCs w:val="18"/>
        </w:rPr>
        <w:t>nastali udalosti majúce významný vplyv na verné zobrazenie skutočností, ktoré sú predmetom účtovníctva</w:t>
      </w:r>
      <w:r w:rsidR="00C21FC1">
        <w:rPr>
          <w:szCs w:val="18"/>
        </w:rPr>
        <w:t>.</w:t>
      </w:r>
    </w:p>
    <w:p w:rsidR="00D33EF9" w:rsidRDefault="00D33EF9" w:rsidP="00AE1EF7">
      <w:pPr>
        <w:spacing w:after="200" w:line="276" w:lineRule="auto"/>
        <w:rPr>
          <w:b/>
          <w:caps/>
          <w:sz w:val="18"/>
          <w:szCs w:val="18"/>
        </w:rPr>
      </w:pPr>
    </w:p>
    <w:p w:rsidR="00D176FA" w:rsidRPr="00D33EF9" w:rsidRDefault="00D176FA" w:rsidP="00AE1EF7"/>
    <w:sectPr w:rsidR="00D176FA" w:rsidRPr="00D33EF9" w:rsidSect="00343F21">
      <w:headerReference w:type="default" r:id="rId14"/>
      <w:headerReference w:type="first" r:id="rId15"/>
      <w:footerReference w:type="first" r:id="rId16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B46E9" w:rsidRDefault="000B46E9">
      <w:r>
        <w:separator/>
      </w:r>
    </w:p>
  </w:endnote>
  <w:endnote w:type="continuationSeparator" w:id="0">
    <w:p w:rsidR="000B46E9" w:rsidRDefault="000B46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43F21" w:rsidRDefault="00343F21" w:rsidP="00343F21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spol.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:rsidR="00343F21" w:rsidRDefault="00343F21" w:rsidP="00343F21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343F21" w:rsidRPr="00F70C00" w:rsidRDefault="00343F21" w:rsidP="00343F21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B46E9" w:rsidRDefault="000B46E9">
      <w:r>
        <w:separator/>
      </w:r>
    </w:p>
  </w:footnote>
  <w:footnote w:type="continuationSeparator" w:id="0">
    <w:p w:rsidR="000B46E9" w:rsidRDefault="000B46E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43F21" w:rsidRPr="0091780D" w:rsidRDefault="00343F21" w:rsidP="0091780D">
    <w:pPr>
      <w:pStyle w:val="Hlavika"/>
      <w:tabs>
        <w:tab w:val="center" w:pos="4820"/>
        <w:tab w:val="right" w:pos="9213"/>
      </w:tabs>
      <w:jc w:val="right"/>
      <w:rPr>
        <w:sz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951C19" w:rsidRPr="00C14925" w:rsidTr="00951C19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343F21" w:rsidRPr="00C14925" w:rsidRDefault="00951C19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>
            <w:rPr>
              <w:noProof/>
              <w:sz w:val="18"/>
              <w:szCs w:val="18"/>
              <w:lang w:eastAsia="sk-SK"/>
            </w:rPr>
            <w:drawing>
              <wp:anchor distT="0" distB="0" distL="114300" distR="114300" simplePos="0" relativeHeight="251658240" behindDoc="1" locked="0" layoutInCell="1" allowOverlap="1" wp14:anchorId="08954C3E" wp14:editId="629A992C">
                <wp:simplePos x="0" y="0"/>
                <wp:positionH relativeFrom="column">
                  <wp:posOffset>-1905</wp:posOffset>
                </wp:positionH>
                <wp:positionV relativeFrom="paragraph">
                  <wp:posOffset>-4445</wp:posOffset>
                </wp:positionV>
                <wp:extent cx="1171575" cy="371475"/>
                <wp:effectExtent l="0" t="0" r="9525" b="9525"/>
                <wp:wrapNone/>
                <wp:docPr id="1" name="Obrázok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wertheim-logo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71575" cy="37147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343F21" w:rsidRPr="00C14925" w:rsidRDefault="00343F21" w:rsidP="005B34B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343F21" w:rsidRPr="00833D0C" w:rsidRDefault="00343F21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343F21" w:rsidRPr="00833D0C" w:rsidRDefault="00343F21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5B34B4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5B34B4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5B34B4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5B34B4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1772D1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1772D1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1772D1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1772D1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:rsidR="00343F21" w:rsidRPr="00833D0C" w:rsidRDefault="00343F21" w:rsidP="0091780D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343F21" w:rsidRPr="00C14925" w:rsidTr="00343F21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343F21" w:rsidRPr="00C14925" w:rsidRDefault="00343F21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343F21" w:rsidRPr="00C14925" w:rsidRDefault="00343F21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5B34B4" w:rsidP="005B34B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5B34B4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5B34B4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1772D1" w:rsidP="001772D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1772D1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1772D1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1772D1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1772D1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1772D1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1772D1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:rsidR="00343F21" w:rsidRDefault="00343F21" w:rsidP="00343F21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:rsidR="00343F21" w:rsidRPr="00E95128" w:rsidRDefault="00343F21" w:rsidP="00343F21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43F21" w:rsidRDefault="00343F21" w:rsidP="00343F21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343F21" w:rsidRPr="00E95128" w:rsidRDefault="00343F21" w:rsidP="00343F21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56192" behindDoc="1" locked="0" layoutInCell="1" allowOverlap="1" wp14:anchorId="5368718D" wp14:editId="68D92163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343F21" w:rsidRDefault="00343F21" w:rsidP="00343F21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343F21" w:rsidRPr="00E95128" w:rsidRDefault="00343F21" w:rsidP="00343F21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343F21" w:rsidTr="00343F21">
      <w:trPr>
        <w:trHeight w:val="299"/>
      </w:trPr>
      <w:tc>
        <w:tcPr>
          <w:tcW w:w="2251" w:type="dxa"/>
          <w:vAlign w:val="center"/>
        </w:tcPr>
        <w:p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343F21" w:rsidRPr="00E95128" w:rsidRDefault="00343F21" w:rsidP="00343F21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1">
    <w:nsid w:val="15C304B9"/>
    <w:multiLevelType w:val="hybridMultilevel"/>
    <w:tmpl w:val="2E68B84A"/>
    <w:lvl w:ilvl="0" w:tplc="041B000F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3611662D"/>
    <w:multiLevelType w:val="hybridMultilevel"/>
    <w:tmpl w:val="0A6646C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9280023"/>
    <w:multiLevelType w:val="hybridMultilevel"/>
    <w:tmpl w:val="D4BCB0F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55001E40"/>
    <w:multiLevelType w:val="hybridMultilevel"/>
    <w:tmpl w:val="E0A6FF2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3473C13"/>
    <w:multiLevelType w:val="singleLevel"/>
    <w:tmpl w:val="3080EF0E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8">
    <w:nsid w:val="744F5A68"/>
    <w:multiLevelType w:val="hybridMultilevel"/>
    <w:tmpl w:val="EF2612CA"/>
    <w:lvl w:ilvl="0" w:tplc="03287CF4">
      <w:start w:val="2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hint="default"/>
      </w:rPr>
    </w:lvl>
    <w:lvl w:ilvl="1" w:tplc="4064B7F8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4BD0C6A4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371A5E22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B9068CC0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183AD022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5FB86A0A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70AE49B2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ACC80E10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0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9"/>
  </w:num>
  <w:num w:numId="3">
    <w:abstractNumId w:val="0"/>
  </w:num>
  <w:num w:numId="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0"/>
  </w:num>
  <w:num w:numId="6">
    <w:abstractNumId w:val="2"/>
  </w:num>
  <w:num w:numId="7">
    <w:abstractNumId w:val="8"/>
  </w:num>
  <w:num w:numId="8">
    <w:abstractNumId w:val="6"/>
  </w:num>
  <w:num w:numId="9">
    <w:abstractNumId w:val="1"/>
  </w:num>
  <w:num w:numId="10">
    <w:abstractNumId w:val="4"/>
  </w:num>
  <w:num w:numId="11">
    <w:abstractNumId w:val="3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3EF9"/>
    <w:rsid w:val="000043DF"/>
    <w:rsid w:val="00094A3E"/>
    <w:rsid w:val="000B46E9"/>
    <w:rsid w:val="000D2838"/>
    <w:rsid w:val="000E06B9"/>
    <w:rsid w:val="000F64FE"/>
    <w:rsid w:val="001772D1"/>
    <w:rsid w:val="001B08F7"/>
    <w:rsid w:val="001D5492"/>
    <w:rsid w:val="001D67CA"/>
    <w:rsid w:val="001E4685"/>
    <w:rsid w:val="002147EA"/>
    <w:rsid w:val="002757D8"/>
    <w:rsid w:val="002F7298"/>
    <w:rsid w:val="00332774"/>
    <w:rsid w:val="0033318B"/>
    <w:rsid w:val="00343F21"/>
    <w:rsid w:val="00441D34"/>
    <w:rsid w:val="004D4D74"/>
    <w:rsid w:val="004E242D"/>
    <w:rsid w:val="00511398"/>
    <w:rsid w:val="0052761C"/>
    <w:rsid w:val="0053590C"/>
    <w:rsid w:val="00560229"/>
    <w:rsid w:val="00597654"/>
    <w:rsid w:val="005B34B4"/>
    <w:rsid w:val="005C00AF"/>
    <w:rsid w:val="005D7D16"/>
    <w:rsid w:val="005F0483"/>
    <w:rsid w:val="005F0B1F"/>
    <w:rsid w:val="00623830"/>
    <w:rsid w:val="00637477"/>
    <w:rsid w:val="006514D2"/>
    <w:rsid w:val="00673CFB"/>
    <w:rsid w:val="006A056B"/>
    <w:rsid w:val="006B4CFB"/>
    <w:rsid w:val="006B7970"/>
    <w:rsid w:val="006C2262"/>
    <w:rsid w:val="00703FB7"/>
    <w:rsid w:val="00724FB6"/>
    <w:rsid w:val="00733CAF"/>
    <w:rsid w:val="00754CCF"/>
    <w:rsid w:val="007D7FF5"/>
    <w:rsid w:val="007E2C89"/>
    <w:rsid w:val="00806788"/>
    <w:rsid w:val="00836A92"/>
    <w:rsid w:val="008A5658"/>
    <w:rsid w:val="00915490"/>
    <w:rsid w:val="0091780D"/>
    <w:rsid w:val="009218CA"/>
    <w:rsid w:val="00951C19"/>
    <w:rsid w:val="0095593F"/>
    <w:rsid w:val="009C16B3"/>
    <w:rsid w:val="00A47C9E"/>
    <w:rsid w:val="00A97B5D"/>
    <w:rsid w:val="00AA07E8"/>
    <w:rsid w:val="00AB0EBC"/>
    <w:rsid w:val="00AE1EF7"/>
    <w:rsid w:val="00B82400"/>
    <w:rsid w:val="00B93EF0"/>
    <w:rsid w:val="00BA31E9"/>
    <w:rsid w:val="00BC0FF4"/>
    <w:rsid w:val="00C21FC1"/>
    <w:rsid w:val="00C42216"/>
    <w:rsid w:val="00D176FA"/>
    <w:rsid w:val="00D33EF9"/>
    <w:rsid w:val="00D41FF6"/>
    <w:rsid w:val="00D97D6F"/>
    <w:rsid w:val="00DA5C9A"/>
    <w:rsid w:val="00DB0888"/>
    <w:rsid w:val="00DE5466"/>
    <w:rsid w:val="00E040D4"/>
    <w:rsid w:val="00E61BB4"/>
    <w:rsid w:val="00EA1F6C"/>
    <w:rsid w:val="00ED69EA"/>
    <w:rsid w:val="00EE311C"/>
    <w:rsid w:val="00F52DFE"/>
    <w:rsid w:val="00FD1560"/>
    <w:rsid w:val="00FE68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33EF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D33EF9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D33EF9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D33EF9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33EF9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33EF9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D33EF9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D33EF9"/>
    <w:rPr>
      <w:rFonts w:ascii="Times New Roman" w:eastAsia="Times New Roman" w:hAnsi="Times New Roman" w:cs="Times New Roman"/>
      <w:b/>
      <w:caps/>
      <w:sz w:val="32"/>
      <w:szCs w:val="20"/>
    </w:rPr>
  </w:style>
  <w:style w:type="character" w:customStyle="1" w:styleId="Nadpis9Char">
    <w:name w:val="Nadpis 9 Char"/>
    <w:basedOn w:val="Predvolenpsmoodseku"/>
    <w:link w:val="Nadpis9"/>
    <w:semiHidden/>
    <w:rsid w:val="00D33EF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Hlavika">
    <w:name w:val="header"/>
    <w:basedOn w:val="Normlny"/>
    <w:link w:val="HlavikaChar"/>
    <w:uiPriority w:val="99"/>
    <w:unhideWhenUsed/>
    <w:rsid w:val="00D33EF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D33EF9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D33EF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D33EF9"/>
    <w:rPr>
      <w:rFonts w:ascii="Times New Roman" w:eastAsia="Times New Roman" w:hAnsi="Times New Roman" w:cs="Times New Roman"/>
      <w:sz w:val="20"/>
      <w:szCs w:val="20"/>
    </w:rPr>
  </w:style>
  <w:style w:type="character" w:styleId="slostrany">
    <w:name w:val="page number"/>
    <w:basedOn w:val="Predvolenpsmoodseku"/>
    <w:rsid w:val="00D33EF9"/>
    <w:rPr>
      <w:rFonts w:cs="Times New Roman"/>
    </w:rPr>
  </w:style>
  <w:style w:type="paragraph" w:styleId="Zkladntext">
    <w:name w:val="Body Text"/>
    <w:basedOn w:val="Normlny"/>
    <w:link w:val="ZkladntextChar"/>
    <w:rsid w:val="00D33EF9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D33EF9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D33EF9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D33EF9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D33EF9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D33EF9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D33EF9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D33EF9"/>
    <w:pPr>
      <w:ind w:left="708"/>
    </w:pPr>
  </w:style>
  <w:style w:type="paragraph" w:customStyle="1" w:styleId="Tabulka">
    <w:name w:val="Tabulka"/>
    <w:basedOn w:val="Normlny"/>
    <w:rsid w:val="00D33EF9"/>
    <w:rPr>
      <w:color w:val="000000"/>
      <w:sz w:val="18"/>
    </w:rPr>
  </w:style>
  <w:style w:type="paragraph" w:customStyle="1" w:styleId="Pismenka">
    <w:name w:val="Pismenka"/>
    <w:basedOn w:val="Zkladntext"/>
    <w:rsid w:val="00D33EF9"/>
    <w:pPr>
      <w:numPr>
        <w:numId w:val="2"/>
      </w:numPr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33EF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EF9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D33EF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D33EF9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D33EF9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D33EF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D33EF9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D33EF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D33EF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D33EF9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D33EF9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D33EF9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D33EF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D33EF9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D33EF9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D33EF9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E040D4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E040D4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D33EF9"/>
    <w:pPr>
      <w:numPr>
        <w:numId w:val="4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D33EF9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D33EF9"/>
    <w:rPr>
      <w:rFonts w:ascii="Times New Roman" w:eastAsia="Times New Roman" w:hAnsi="Times New Roman" w:cs="Times New Roman"/>
      <w:bCs/>
      <w:iCs/>
      <w:sz w:val="18"/>
      <w:szCs w:val="18"/>
      <w:lang w:eastAsia="sk-SK"/>
    </w:rPr>
  </w:style>
  <w:style w:type="paragraph" w:customStyle="1" w:styleId="ABC-paragrahinNotes">
    <w:name w:val="ABC - paragrah in Notes"/>
    <w:link w:val="ABC-paragrahinNotesChar"/>
    <w:rsid w:val="00D33EF9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D33EF9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D33EF9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D33EF9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D33EF9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D33EF9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D33EF9"/>
    <w:pPr>
      <w:numPr>
        <w:numId w:val="5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D33EF9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D33EF9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D33EF9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D33EF9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D33EF9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D33EF9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D33EF9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D33EF9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D33EF9"/>
    <w:pPr>
      <w:spacing w:after="0" w:line="240" w:lineRule="auto"/>
    </w:pPr>
  </w:style>
  <w:style w:type="character" w:customStyle="1" w:styleId="ra">
    <w:name w:val="ra"/>
    <w:basedOn w:val="Predvolenpsmoodseku"/>
    <w:rsid w:val="001772D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33EF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D33EF9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D33EF9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D33EF9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33EF9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33EF9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D33EF9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D33EF9"/>
    <w:rPr>
      <w:rFonts w:ascii="Times New Roman" w:eastAsia="Times New Roman" w:hAnsi="Times New Roman" w:cs="Times New Roman"/>
      <w:b/>
      <w:caps/>
      <w:sz w:val="32"/>
      <w:szCs w:val="20"/>
    </w:rPr>
  </w:style>
  <w:style w:type="character" w:customStyle="1" w:styleId="Nadpis9Char">
    <w:name w:val="Nadpis 9 Char"/>
    <w:basedOn w:val="Predvolenpsmoodseku"/>
    <w:link w:val="Nadpis9"/>
    <w:semiHidden/>
    <w:rsid w:val="00D33EF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Hlavika">
    <w:name w:val="header"/>
    <w:basedOn w:val="Normlny"/>
    <w:link w:val="HlavikaChar"/>
    <w:uiPriority w:val="99"/>
    <w:unhideWhenUsed/>
    <w:rsid w:val="00D33EF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D33EF9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D33EF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D33EF9"/>
    <w:rPr>
      <w:rFonts w:ascii="Times New Roman" w:eastAsia="Times New Roman" w:hAnsi="Times New Roman" w:cs="Times New Roman"/>
      <w:sz w:val="20"/>
      <w:szCs w:val="20"/>
    </w:rPr>
  </w:style>
  <w:style w:type="character" w:styleId="slostrany">
    <w:name w:val="page number"/>
    <w:basedOn w:val="Predvolenpsmoodseku"/>
    <w:rsid w:val="00D33EF9"/>
    <w:rPr>
      <w:rFonts w:cs="Times New Roman"/>
    </w:rPr>
  </w:style>
  <w:style w:type="paragraph" w:styleId="Zkladntext">
    <w:name w:val="Body Text"/>
    <w:basedOn w:val="Normlny"/>
    <w:link w:val="ZkladntextChar"/>
    <w:rsid w:val="00D33EF9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D33EF9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D33EF9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D33EF9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D33EF9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D33EF9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D33EF9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D33EF9"/>
    <w:pPr>
      <w:ind w:left="708"/>
    </w:pPr>
  </w:style>
  <w:style w:type="paragraph" w:customStyle="1" w:styleId="Tabulka">
    <w:name w:val="Tabulka"/>
    <w:basedOn w:val="Normlny"/>
    <w:rsid w:val="00D33EF9"/>
    <w:rPr>
      <w:color w:val="000000"/>
      <w:sz w:val="18"/>
    </w:rPr>
  </w:style>
  <w:style w:type="paragraph" w:customStyle="1" w:styleId="Pismenka">
    <w:name w:val="Pismenka"/>
    <w:basedOn w:val="Zkladntext"/>
    <w:rsid w:val="00D33EF9"/>
    <w:pPr>
      <w:numPr>
        <w:numId w:val="2"/>
      </w:numPr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33EF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EF9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D33EF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D33EF9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D33EF9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D33EF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D33EF9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D33EF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D33EF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D33EF9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D33EF9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D33EF9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D33EF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D33EF9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D33EF9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D33EF9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E040D4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E040D4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D33EF9"/>
    <w:pPr>
      <w:numPr>
        <w:numId w:val="4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D33EF9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D33EF9"/>
    <w:rPr>
      <w:rFonts w:ascii="Times New Roman" w:eastAsia="Times New Roman" w:hAnsi="Times New Roman" w:cs="Times New Roman"/>
      <w:bCs/>
      <w:iCs/>
      <w:sz w:val="18"/>
      <w:szCs w:val="18"/>
      <w:lang w:eastAsia="sk-SK"/>
    </w:rPr>
  </w:style>
  <w:style w:type="paragraph" w:customStyle="1" w:styleId="ABC-paragrahinNotes">
    <w:name w:val="ABC - paragrah in Notes"/>
    <w:link w:val="ABC-paragrahinNotesChar"/>
    <w:rsid w:val="00D33EF9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D33EF9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D33EF9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D33EF9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D33EF9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D33EF9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D33EF9"/>
    <w:pPr>
      <w:numPr>
        <w:numId w:val="5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D33EF9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D33EF9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D33EF9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D33EF9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D33EF9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D33EF9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D33EF9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D33EF9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D33EF9"/>
    <w:pPr>
      <w:spacing w:after="0" w:line="240" w:lineRule="auto"/>
    </w:pPr>
  </w:style>
  <w:style w:type="character" w:customStyle="1" w:styleId="ra">
    <w:name w:val="ra"/>
    <w:basedOn w:val="Predvolenpsmoodseku"/>
    <w:rsid w:val="001772D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429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69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Microsoft_Excel_Worksheet3.xlsx"/><Relationship Id="rId1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2.xlsx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1.xlsx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w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6</Pages>
  <Words>1933</Words>
  <Characters>11019</Characters>
  <Application>Microsoft Office Word</Application>
  <DocSecurity>0</DocSecurity>
  <Lines>91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NAGYOVÁ Agneša</dc:creator>
  <cp:lastModifiedBy>Kósaová Denisa</cp:lastModifiedBy>
  <cp:revision>4</cp:revision>
  <cp:lastPrinted>2017-03-31T06:31:00Z</cp:lastPrinted>
  <dcterms:created xsi:type="dcterms:W3CDTF">2017-03-31T06:43:00Z</dcterms:created>
  <dcterms:modified xsi:type="dcterms:W3CDTF">2018-04-11T06:35:00Z</dcterms:modified>
</cp:coreProperties>
</file>