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34D0" w:rsidRDefault="00EE5FFE">
      <w:pPr>
        <w:spacing w:after="0" w:line="259" w:lineRule="auto"/>
        <w:ind w:left="0" w:right="5" w:firstLine="0"/>
        <w:jc w:val="center"/>
      </w:pPr>
      <w:r>
        <w:rPr>
          <w:b/>
          <w:sz w:val="36"/>
        </w:rPr>
        <w:t>Poznámky k 31.12.201</w:t>
      </w:r>
      <w:r w:rsidR="00E525BB">
        <w:rPr>
          <w:b/>
          <w:sz w:val="36"/>
        </w:rPr>
        <w:t>7</w:t>
      </w:r>
      <w:r>
        <w:rPr>
          <w:b/>
          <w:sz w:val="36"/>
        </w:rPr>
        <w:t xml:space="preserve"> - textová časť </w:t>
      </w:r>
    </w:p>
    <w:p w:rsidR="00B634D0" w:rsidRDefault="00EE5FFE">
      <w:pPr>
        <w:spacing w:after="9" w:line="259" w:lineRule="auto"/>
        <w:ind w:left="0" w:firstLine="0"/>
        <w:jc w:val="left"/>
      </w:pPr>
      <w:r>
        <w:rPr>
          <w:b/>
        </w:rPr>
        <w:t xml:space="preserve"> </w:t>
      </w:r>
    </w:p>
    <w:p w:rsidR="00B634D0" w:rsidRDefault="00EE5FFE">
      <w:pPr>
        <w:pStyle w:val="Nadpis1"/>
        <w:spacing w:after="10" w:line="270" w:lineRule="auto"/>
        <w:jc w:val="center"/>
      </w:pPr>
      <w:r>
        <w:t>Čl. I Všeobecné údaje 1.</w:t>
      </w:r>
      <w:r>
        <w:rPr>
          <w:rFonts w:ascii="Arial" w:eastAsia="Arial" w:hAnsi="Arial" w:cs="Arial"/>
        </w:rPr>
        <w:t xml:space="preserve"> </w:t>
      </w:r>
      <w:r>
        <w:t xml:space="preserve">Identifikačné údaje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42" w:type="dxa"/>
          <w:left w:w="108" w:type="dxa"/>
          <w:right w:w="115" w:type="dxa"/>
        </w:tblCellMar>
        <w:tblLook w:val="04A0" w:firstRow="1" w:lastRow="0" w:firstColumn="1" w:lastColumn="0" w:noHBand="0" w:noVBand="1"/>
      </w:tblPr>
      <w:tblGrid>
        <w:gridCol w:w="4780"/>
        <w:gridCol w:w="5530"/>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ZŠ </w:t>
            </w:r>
            <w:proofErr w:type="spellStart"/>
            <w:r>
              <w:t>S.Petőfiho</w:t>
            </w:r>
            <w:proofErr w:type="spellEnd"/>
            <w:r>
              <w:t xml:space="preserve"> s VJM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288"/>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IČO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37864050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Dátum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01.04.2002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Spôsob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RO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Obec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b) Právny dôvod na zostavenie účtovnej závierky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3124" w:firstLine="0"/>
              <w:jc w:val="left"/>
            </w:pPr>
            <w:r>
              <w:rPr>
                <w:b/>
              </w:rPr>
              <w:t xml:space="preserve">x    </w:t>
            </w:r>
            <w:r>
              <w:t xml:space="preserve">riadna     mimoriadna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c) Účtovná jednotka je súčasťou konsolidovaného celku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4245" w:firstLine="0"/>
              <w:jc w:val="left"/>
            </w:pPr>
            <w:r>
              <w:rPr>
                <w:b/>
              </w:rPr>
              <w:t xml:space="preserve">x    </w:t>
            </w:r>
            <w:r>
              <w:t xml:space="preserve">áno       nie </w:t>
            </w:r>
          </w:p>
        </w:tc>
      </w:tr>
    </w:tbl>
    <w:p w:rsidR="00B634D0" w:rsidRDefault="00EE5FFE">
      <w:pPr>
        <w:spacing w:after="69" w:line="259" w:lineRule="auto"/>
        <w:ind w:left="44" w:firstLine="0"/>
        <w:jc w:val="center"/>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Opis činnosti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2" w:type="dxa"/>
          <w:left w:w="108" w:type="dxa"/>
          <w:right w:w="115" w:type="dxa"/>
        </w:tblCellMar>
        <w:tblLook w:val="04A0" w:firstRow="1" w:lastRow="0" w:firstColumn="1" w:lastColumn="0" w:noHBand="0" w:noVBand="1"/>
      </w:tblPr>
      <w:tblGrid>
        <w:gridCol w:w="4781"/>
        <w:gridCol w:w="5529"/>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Hlavná činnosť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Základné školstvo  NACE SK 80102 </w:t>
            </w:r>
          </w:p>
        </w:tc>
      </w:tr>
    </w:tbl>
    <w:p w:rsidR="00B634D0" w:rsidRDefault="00EE5FFE">
      <w:pPr>
        <w:spacing w:after="71" w:line="259" w:lineRule="auto"/>
        <w:ind w:left="0"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Informácie o štatutárnych zástupcoch a o organizačnej štruktúre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4" w:type="dxa"/>
          <w:left w:w="108" w:type="dxa"/>
          <w:right w:w="115" w:type="dxa"/>
        </w:tblCellMar>
        <w:tblLook w:val="04A0" w:firstRow="1" w:lastRow="0" w:firstColumn="1" w:lastColumn="0" w:noHBand="0" w:noVBand="1"/>
      </w:tblPr>
      <w:tblGrid>
        <w:gridCol w:w="4781"/>
        <w:gridCol w:w="5529"/>
      </w:tblGrid>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rsidP="00D94042">
            <w:pPr>
              <w:spacing w:after="0" w:line="259" w:lineRule="auto"/>
              <w:ind w:left="2" w:firstLine="0"/>
              <w:jc w:val="left"/>
            </w:pPr>
            <w:proofErr w:type="spellStart"/>
            <w:r>
              <w:t>Mgr.Judita</w:t>
            </w:r>
            <w:proofErr w:type="spellEnd"/>
            <w:r>
              <w:t xml:space="preserve"> </w:t>
            </w:r>
            <w:proofErr w:type="spellStart"/>
            <w:r>
              <w:t>Tímár</w:t>
            </w:r>
            <w:proofErr w:type="spellEnd"/>
            <w:r>
              <w:t xml:space="preserve"> – riad</w:t>
            </w:r>
            <w:r w:rsidR="00D94042">
              <w:t xml:space="preserve">iteľka </w:t>
            </w:r>
            <w:r>
              <w:t xml:space="preserve">školy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proofErr w:type="spellStart"/>
            <w:r>
              <w:t>Mgr.J</w:t>
            </w:r>
            <w:r w:rsidR="00D94042">
              <w:t>u</w:t>
            </w:r>
            <w:r>
              <w:t>dita</w:t>
            </w:r>
            <w:proofErr w:type="spellEnd"/>
            <w:r>
              <w:t xml:space="preserve"> </w:t>
            </w:r>
            <w:proofErr w:type="spellStart"/>
            <w:r>
              <w:t>Večerková</w:t>
            </w:r>
            <w:proofErr w:type="spellEnd"/>
            <w:r>
              <w:t xml:space="preserve"> – zástupkyňa </w:t>
            </w:r>
            <w:proofErr w:type="spellStart"/>
            <w:r>
              <w:t>riad.školy</w:t>
            </w:r>
            <w:proofErr w:type="spellEnd"/>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Priemerný počet zamestnancov počas účtovného obdobia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525BB" w:rsidP="007D6781">
            <w:pPr>
              <w:spacing w:after="0" w:line="259" w:lineRule="auto"/>
              <w:ind w:left="2" w:firstLine="0"/>
              <w:jc w:val="left"/>
            </w:pPr>
            <w:r>
              <w:t>27</w:t>
            </w:r>
            <w:r w:rsidR="00EE5FFE">
              <w:t xml:space="preserve"> </w:t>
            </w:r>
          </w:p>
        </w:tc>
      </w:tr>
      <w:tr w:rsidR="00B634D0">
        <w:trPr>
          <w:trHeight w:val="111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24" w:line="259" w:lineRule="auto"/>
              <w:ind w:left="0" w:right="6" w:firstLine="0"/>
              <w:jc w:val="left"/>
            </w:pPr>
            <w:r>
              <w:t xml:space="preserve">Počet zamestnancov ku dňu, ku ktorému sa zostavuje účtovná závierka účtovnej jednotky z toho:   </w:t>
            </w:r>
          </w:p>
          <w:p w:rsidR="00B634D0" w:rsidRDefault="00EE5FFE">
            <w:pPr>
              <w:spacing w:after="0" w:line="259" w:lineRule="auto"/>
              <w:ind w:left="34" w:firstLine="0"/>
              <w:jc w:val="left"/>
            </w:pPr>
            <w:r>
              <w:t>-</w:t>
            </w:r>
            <w:r>
              <w:rPr>
                <w:rFonts w:ascii="Arial" w:eastAsia="Arial" w:hAnsi="Arial" w:cs="Arial"/>
              </w:rPr>
              <w:t xml:space="preserve"> </w:t>
            </w:r>
            <w:r>
              <w:t xml:space="preserve">počet vedúcich zamestnancov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7D6781">
            <w:pPr>
              <w:spacing w:after="0" w:line="259" w:lineRule="auto"/>
              <w:ind w:left="2" w:firstLine="0"/>
              <w:jc w:val="left"/>
            </w:pPr>
            <w:r>
              <w:t>28</w:t>
            </w:r>
            <w:r w:rsidR="00EE5FFE">
              <w:t xml:space="preserve"> </w:t>
            </w:r>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Organizačná štruktúra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rozpočtové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príspevkové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neziskové organizácie založené/zriadené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právnické osoby založené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bl>
    <w:p w:rsidR="00B634D0" w:rsidRDefault="00EE5FFE">
      <w:pPr>
        <w:spacing w:after="41" w:line="234" w:lineRule="auto"/>
        <w:ind w:left="5102" w:right="5048" w:firstLine="0"/>
        <w:jc w:val="center"/>
      </w:pPr>
      <w:r>
        <w:rPr>
          <w:sz w:val="20"/>
        </w:rPr>
        <w:t xml:space="preserve"> </w:t>
      </w:r>
      <w:r>
        <w:rPr>
          <w:b/>
        </w:rPr>
        <w:t xml:space="preserve"> </w:t>
      </w:r>
    </w:p>
    <w:p w:rsidR="00B634D0" w:rsidRDefault="00EE5FFE">
      <w:pPr>
        <w:spacing w:after="2"/>
        <w:ind w:left="10" w:right="6"/>
        <w:jc w:val="center"/>
      </w:pPr>
      <w:r>
        <w:rPr>
          <w:b/>
        </w:rPr>
        <w:t xml:space="preserve">Čl. II Informácie o účtovných zásadách a účtovných metódach  </w:t>
      </w:r>
    </w:p>
    <w:p w:rsidR="00B634D0" w:rsidRDefault="00EE5FFE">
      <w:pPr>
        <w:spacing w:after="29" w:line="259" w:lineRule="auto"/>
        <w:ind w:left="0" w:firstLine="0"/>
        <w:jc w:val="left"/>
      </w:pPr>
      <w:r>
        <w:t xml:space="preserve"> </w:t>
      </w:r>
    </w:p>
    <w:p w:rsidR="00B634D0" w:rsidRDefault="00EE5FFE">
      <w:pPr>
        <w:spacing w:after="31" w:line="249" w:lineRule="auto"/>
        <w:ind w:left="268" w:hanging="283"/>
        <w:jc w:val="left"/>
      </w:pPr>
      <w:r>
        <w:rPr>
          <w:b/>
          <w:sz w:val="22"/>
        </w:rPr>
        <w:lastRenderedPageBreak/>
        <w:t>1.</w:t>
      </w:r>
      <w:r>
        <w:rPr>
          <w:rFonts w:ascii="Arial" w:eastAsia="Arial" w:hAnsi="Arial" w:cs="Arial"/>
          <w:b/>
          <w:sz w:val="22"/>
        </w:rPr>
        <w:t xml:space="preserve"> </w:t>
      </w:r>
      <w:r>
        <w:rPr>
          <w:b/>
        </w:rPr>
        <w:t xml:space="preserve">Účtovná závierka je zostavená za splnenia predpokladu nepretržitého pokračovania účtovnej jednotky vo svojej činnosti                </w:t>
      </w:r>
      <w:r>
        <w:rPr>
          <w:b/>
          <w:sz w:val="22"/>
        </w:rPr>
        <w:t xml:space="preserve">                                                            x  áno              nie </w:t>
      </w:r>
    </w:p>
    <w:p w:rsidR="00B634D0" w:rsidRDefault="00EE5FFE">
      <w:pPr>
        <w:spacing w:after="163" w:line="259" w:lineRule="auto"/>
        <w:ind w:left="0" w:firstLine="0"/>
        <w:jc w:val="left"/>
      </w:pPr>
      <w:r>
        <w:t xml:space="preserve"> </w:t>
      </w:r>
    </w:p>
    <w:p w:rsidR="00B634D0" w:rsidRDefault="00EE5FFE">
      <w:pPr>
        <w:pStyle w:val="Nadpis1"/>
        <w:ind w:left="-5" w:right="0"/>
      </w:pPr>
      <w:r>
        <w:t>2.</w:t>
      </w:r>
      <w:r>
        <w:rPr>
          <w:rFonts w:ascii="Arial" w:eastAsia="Arial" w:hAnsi="Arial" w:cs="Arial"/>
        </w:rPr>
        <w:t xml:space="preserve"> </w:t>
      </w:r>
      <w:r>
        <w:t xml:space="preserve">Zmeny účtovných metód a účtovných zásad  </w:t>
      </w:r>
    </w:p>
    <w:p w:rsidR="00B634D0" w:rsidRDefault="00EE5FFE">
      <w:r>
        <w:t xml:space="preserve">Účtovná jednotka zmenila účtovné metódy, účtovné zásady oproti predchádzajúcemu účtovnému obdobiu                                                                                                         </w:t>
      </w:r>
      <w:r>
        <w:rPr>
          <w:b/>
          <w:sz w:val="22"/>
        </w:rPr>
        <w:t xml:space="preserve">   áno            x  nie </w:t>
      </w:r>
    </w:p>
    <w:p w:rsidR="00B634D0" w:rsidRDefault="00EE5FFE">
      <w:pPr>
        <w:spacing w:after="0" w:line="259" w:lineRule="auto"/>
        <w:ind w:left="358" w:firstLine="0"/>
        <w:jc w:val="left"/>
      </w:pPr>
      <w:r>
        <w:rPr>
          <w:b/>
          <w:sz w:val="22"/>
        </w:rPr>
        <w:t xml:space="preserve"> </w:t>
      </w:r>
    </w:p>
    <w:p w:rsidR="00B634D0" w:rsidRDefault="00EE5FFE">
      <w:pPr>
        <w:spacing w:after="0" w:line="259" w:lineRule="auto"/>
        <w:ind w:left="0" w:firstLine="0"/>
        <w:jc w:val="left"/>
      </w:pPr>
      <w:r>
        <w:rPr>
          <w:b/>
          <w:sz w:val="22"/>
        </w:rPr>
        <w:t xml:space="preserve">Ak áno:  </w:t>
      </w:r>
    </w:p>
    <w:tbl>
      <w:tblPr>
        <w:tblStyle w:val="TableGrid"/>
        <w:tblW w:w="10310" w:type="dxa"/>
        <w:tblInd w:w="0" w:type="dxa"/>
        <w:tblCellMar>
          <w:top w:w="56" w:type="dxa"/>
          <w:left w:w="163" w:type="dxa"/>
          <w:right w:w="111" w:type="dxa"/>
        </w:tblCellMar>
        <w:tblLook w:val="04A0" w:firstRow="1" w:lastRow="0" w:firstColumn="1" w:lastColumn="0" w:noHBand="0" w:noVBand="1"/>
      </w:tblPr>
      <w:tblGrid>
        <w:gridCol w:w="2354"/>
        <w:gridCol w:w="2465"/>
        <w:gridCol w:w="2462"/>
        <w:gridCol w:w="3029"/>
      </w:tblGrid>
      <w:tr w:rsidR="00B634D0">
        <w:trPr>
          <w:trHeight w:val="931"/>
        </w:trPr>
        <w:tc>
          <w:tcPr>
            <w:tcW w:w="23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Dôvod zmeny  </w:t>
            </w:r>
          </w:p>
        </w:tc>
        <w:tc>
          <w:tcPr>
            <w:tcW w:w="2462"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Vplyv zmeny na hodnotu majetku, záväzkov, </w:t>
            </w:r>
          </w:p>
          <w:p w:rsidR="00B634D0" w:rsidRDefault="00EE5FFE">
            <w:pPr>
              <w:spacing w:after="0" w:line="259" w:lineRule="auto"/>
              <w:ind w:left="0" w:right="53" w:firstLine="0"/>
              <w:jc w:val="center"/>
            </w:pPr>
            <w:r>
              <w:rPr>
                <w:b/>
                <w:sz w:val="20"/>
              </w:rPr>
              <w:t xml:space="preserve">vlastného imania </w:t>
            </w:r>
          </w:p>
          <w:p w:rsidR="00B634D0" w:rsidRDefault="00EE5FFE">
            <w:pPr>
              <w:spacing w:after="0" w:line="259" w:lineRule="auto"/>
              <w:ind w:left="12" w:firstLine="0"/>
              <w:jc w:val="left"/>
            </w:pPr>
            <w:r>
              <w:rPr>
                <w:b/>
                <w:sz w:val="20"/>
              </w:rPr>
              <w:t xml:space="preserve">a výsledku hospodárenia </w:t>
            </w:r>
          </w:p>
        </w:tc>
        <w:tc>
          <w:tcPr>
            <w:tcW w:w="3029" w:type="dxa"/>
            <w:tcBorders>
              <w:top w:val="single" w:sz="4" w:space="0" w:color="000000"/>
              <w:left w:val="single" w:sz="4" w:space="0" w:color="000000"/>
              <w:bottom w:val="single" w:sz="4" w:space="0" w:color="000000"/>
              <w:right w:val="single" w:sz="4" w:space="0" w:color="000000"/>
            </w:tcBorders>
          </w:tcPr>
          <w:p w:rsidR="00B634D0" w:rsidRDefault="00EE5FFE">
            <w:pPr>
              <w:spacing w:after="18" w:line="259" w:lineRule="auto"/>
              <w:ind w:left="2" w:firstLine="0"/>
              <w:jc w:val="center"/>
            </w:pPr>
            <w:r>
              <w:rPr>
                <w:b/>
                <w:sz w:val="20"/>
              </w:rPr>
              <w:t xml:space="preserve"> </w:t>
            </w:r>
          </w:p>
          <w:p w:rsidR="00B634D0" w:rsidRDefault="00EE5FFE">
            <w:pPr>
              <w:spacing w:after="0" w:line="259" w:lineRule="auto"/>
              <w:ind w:left="0" w:right="50" w:firstLine="0"/>
              <w:jc w:val="center"/>
            </w:pPr>
            <w:r>
              <w:rPr>
                <w:b/>
                <w:sz w:val="20"/>
              </w:rPr>
              <w:t xml:space="preserve">Peňažné vyjadrenie  </w:t>
            </w:r>
          </w:p>
          <w:p w:rsidR="00B634D0" w:rsidRDefault="00EE5FFE">
            <w:pPr>
              <w:spacing w:after="0" w:line="259" w:lineRule="auto"/>
              <w:ind w:left="2" w:firstLine="0"/>
              <w:jc w:val="center"/>
            </w:pPr>
            <w:r>
              <w:rPr>
                <w:b/>
                <w:sz w:val="20"/>
              </w:rPr>
              <w:t xml:space="preserve"> </w:t>
            </w:r>
          </w:p>
        </w:tc>
      </w:tr>
    </w:tbl>
    <w:p w:rsidR="00B634D0" w:rsidRDefault="00EE5FFE">
      <w:pPr>
        <w:spacing w:after="30" w:line="259" w:lineRule="auto"/>
        <w:ind w:left="283"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Spôsob ocenenia jednotlivých položiek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193587</wp:posOffset>
                </wp:positionH>
                <wp:positionV relativeFrom="paragraph">
                  <wp:posOffset>530298</wp:posOffset>
                </wp:positionV>
                <wp:extent cx="102108" cy="1226821"/>
                <wp:effectExtent l="0" t="0" r="0" b="0"/>
                <wp:wrapSquare wrapText="bothSides"/>
                <wp:docPr id="47124" name="Group 47124"/>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472" name="Shape 472"/>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5" name="Shape 47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8" name="Shape 478"/>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1" name="Shape 48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4" name="Shape 48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2" name="Shape 492"/>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4" name="Shape 494"/>
                        <wps:cNvSpPr/>
                        <wps:spPr>
                          <a:xfrm>
                            <a:off x="0" y="1124712"/>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A34BB78" id="Group 47124" o:spid="_x0000_s1026" style="position:absolute;margin-left:15.25pt;margin-top:41.7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">
                <v:shape id="Shape 472"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PeMUA&#10;AADcAAAADwAAAGRycy9kb3ducmV2LnhtbESPQUvDQBSE7wX/w/IEb3aToLak2RQRRAWhNPFgb4/s&#10;MxvMvl2zaxv/vSsIPQ4z8w1TbWc7iiNNYXCsIF9mIIg7pwfuFby1j9drECEiaxwdk4IfCrCtLxYV&#10;ltqdeE/HJvYiQTiUqMDE6EspQ2fIYlg6T5y8DzdZjElOvdQTnhLcjrLIsjtpceC0YNDTg6Hus/m2&#10;CtZt8T7fHhqz87v2xdFT7r9ec6WuLuf7DYhIczyH/9vPWsHNqoC/M+kIy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n494xQAAANwAAAAPAAAAAAAAAAAAAAAAAJgCAABkcnMv&#10;ZG93bnJldi54bWxQSwUGAAAAAAQABAD1AAAAigMAAAAA&#10;" path="m,102109r102108,l102108,,,,,102109xe" filled="f" strokeweight=".72pt">
                  <v:stroke miterlimit="83231f" joinstyle="miter" endcap="round"/>
                  <v:path arrowok="t" textboxrect="0,0,102108,102109"/>
                </v:shape>
                <v:shape id="Shape 475"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2YjMUA&#10;AADcAAAADwAAAGRycy9kb3ducmV2LnhtbESPT2vCQBTE7wW/w/IEb3Vj69/oKkEt9GpaWo/P7DMJ&#10;Zt+G7Kqxn74rCB6HmfkNs1i1phIXalxpWcGgH4EgzqwuOVfw/fXxOgXhPLLGyjIpuJGD1bLzssBY&#10;2yvv6JL6XAQIuxgVFN7XsZQuK8ig69uaOHhH2xj0QTa51A1eA9xU8i2KxtJgyWGhwJrWBWWn9GwU&#10;bHl0mKbHyc9vnazfx/vkr5ztNkr1um0yB+Gp9c/wo/2pFQwnI7ifCUd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HZiMxQAAANwAAAAPAAAAAAAAAAAAAAAAAJgCAABkcnMv&#10;ZG93bnJldi54bWxQSwUGAAAAAAQABAD1AAAAigMAAAAA&#10;" path="m,102108r102108,l102108,,,,,102108xe" filled="f" strokeweight=".72pt">
                  <v:stroke miterlimit="83231f" joinstyle="miter" endcap="round"/>
                  <v:path arrowok="t" textboxrect="0,0,102108,102108"/>
                </v:shape>
                <v:shape id="Shape 478"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w3EsMA&#10;AADcAAAADwAAAGRycy9kb3ducmV2LnhtbERPyW7CMBC9I/EP1iD1Bk5p2dI4KKKtxJVQFY5DPCQR&#10;8TiKXUj79fUBiePT25N1bxpxpc7VlhU8TyIQxIXVNZcKvvaf4yUI55E1NpZJwS85WKfDQYKxtjfe&#10;0TX3pQgh7GJUUHnfxlK6oiKDbmJb4sCdbWfQB9iVUnd4C+GmkdMomkuDNYeGClvaVFRc8h+j4INn&#10;p2V+Xnwf2mzzMj9mf/Vq967U06jP3kB46v1DfHdvtYLXRVgbzoQjIN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w3EsMAAADcAAAADwAAAAAAAAAAAAAAAACYAgAAZHJzL2Rv&#10;d25yZXYueG1sUEsFBgAAAAAEAAQA9QAAAIgDAAAAAA==&#10;" path="m,102108r102108,l102108,,,,,102108xe" filled="f" strokeweight=".72pt">
                  <v:stroke miterlimit="83231f" joinstyle="miter" endcap="round"/>
                  <v:path arrowok="t" textboxrect="0,0,102108,102108"/>
                </v:shape>
                <v:shape id="Shape 48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hhKMYA&#10;AADcAAAADwAAAGRycy9kb3ducmV2LnhtbESPQWvCQBSE74X+h+UVvNVNpEpIXaUUSisUxKSH9vbI&#10;PrPB7Nttdqvpv3cFweMwM98wy/Voe3GkIXSOFeTTDARx43THrYKv+u2xABEissbeMSn4pwDr1f3d&#10;EkvtTryjYxVbkSAcSlRgYvSllKExZDFMnSdO3t4NFmOSQyv1gKcEt72cZdlCWuw4LRj09GqoOVR/&#10;VkFRz77H+U9ltn5bbxy95/73M1dq8jC+PIOINMZb+Nr+0AqeihwuZ9IRkKs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hhKMYAAADcAAAADwAAAAAAAAAAAAAAAACYAgAAZHJz&#10;L2Rvd25yZXYueG1sUEsFBgAAAAAEAAQA9QAAAIsDAAAAAA==&#10;" path="m,102109r102108,l102108,,,,,102109xe" filled="f" strokeweight=".72pt">
                  <v:stroke miterlimit="83231f" joinstyle="miter" endcap="round"/>
                  <v:path arrowok="t" textboxrect="0,0,102108,102109"/>
                </v:shape>
                <v:shape id="Shape 48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RNMMUA&#10;AADcAAAADwAAAGRycy9kb3ducmV2LnhtbESPQWvCQBSE7wX/w/IKvdVNW6sxukqwLfRqFPX4zD6T&#10;YPZtyG419de7guBxmJlvmOm8M7U4Uesqywre+hEI4tzqigsF69XPawzCeWSNtWVS8E8O5rPe0xQT&#10;bc+8pFPmCxEg7BJUUHrfJFK6vCSDrm8b4uAdbGvQB9kWUrd4DnBTy/coGkqDFYeFEhtalJQfsz+j&#10;4Js/93F2GG22Tbr4GO7SSzVefin18tylExCeOv8I39u/WsEgHsDtTDgC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0wxQAAANwAAAAPAAAAAAAAAAAAAAAAAJgCAABkcnMv&#10;ZG93bnJldi54bWxQSwUGAAAAAAQABAD1AAAAigMAAAAA&#10;" path="m,102108r102108,l102108,,,,,102108xe" filled="f" strokeweight=".72pt">
                  <v:stroke miterlimit="83231f" joinstyle="miter" endcap="round"/>
                  <v:path arrowok="t" textboxrect="0,0,102108,102108"/>
                </v:shape>
                <v:shape id="Shape 492"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mAsYA&#10;AADcAAAADwAAAGRycy9kb3ducmV2LnhtbESPQWvCQBSE74L/YXkFb7qp1lRTVwnaglfT0vb4mn0m&#10;wezbkF1N6q93hUKPw8x8w6w2vanFhVpXWVbwOIlAEOdWV1wo+Hh/Gy9AOI+ssbZMCn7JwWY9HKww&#10;0bbjA10yX4gAYZeggtL7JpHS5SUZdBPbEAfvaFuDPsi2kLrFLsBNLadRFEuDFYeFEhvalpSfsrNR&#10;8Mrzn0V2fP78atLtLP5Or9XysFNq9NCnLyA89f4//NfeawVPyyncz4QjIN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mAsYAAADcAAAADwAAAAAAAAAAAAAAAACYAgAAZHJz&#10;L2Rvd25yZXYueG1sUEsFBgAAAAAEAAQA9QAAAIsDAAAAAA==&#10;" path="m,102108r102108,l102108,,,,,102108xe" filled="f" strokeweight=".72pt">
                  <v:stroke miterlimit="83231f" joinstyle="miter" endcap="round"/>
                  <v:path arrowok="t" textboxrect="0,0,102108,102108"/>
                </v:shape>
                <v:shape id="Shape 494" o:spid="_x0000_s1033" style="position:absolute;top:11247;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UbcYA&#10;AADcAAAADwAAAGRycy9kb3ducmV2LnhtbESPQWsCMRSE70L/Q3gFb5pdsUVXo5RCsQVButuD3h6b&#10;183SzUu6SXX77xuh4HGYmW+Y9XawnThTH1rHCvJpBoK4drrlRsFH9TJZgAgRWWPnmBT8UoDt5m60&#10;xkK7C7/TuYyNSBAOBSowMfpCylAbshimzhMn79P1FmOSfSN1j5cEt52cZdmjtNhyWjDo6dlQ/VX+&#10;WAWLanYcHk6lOfhD9eZol/vvfa7U+H54WoGINMRb+L/9qhXMl3O4nk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ZUbc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5907" w:hanging="62"/>
        <w:jc w:val="left"/>
      </w:pPr>
      <w:r>
        <w:rPr>
          <w:sz w:val="22"/>
        </w:rPr>
        <w:t xml:space="preserve">    Súčasťou obstarávacej ceny nie sú:   úroky  </w:t>
      </w:r>
    </w:p>
    <w:p w:rsidR="00B634D0" w:rsidRDefault="00EE5FFE">
      <w:pPr>
        <w:spacing w:after="8" w:line="248" w:lineRule="auto"/>
        <w:ind w:left="422" w:right="118"/>
        <w:jc w:val="left"/>
      </w:pPr>
      <w:r>
        <w:rPr>
          <w:sz w:val="22"/>
        </w:rPr>
        <w:t xml:space="preserve">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nehmotný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193587</wp:posOffset>
                </wp:positionH>
                <wp:positionV relativeFrom="paragraph">
                  <wp:posOffset>5839</wp:posOffset>
                </wp:positionV>
                <wp:extent cx="102108" cy="423672"/>
                <wp:effectExtent l="0" t="0" r="0" b="0"/>
                <wp:wrapSquare wrapText="bothSides"/>
                <wp:docPr id="47125" name="Group 47125"/>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10" name="Shape 51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3" name="Shape 513"/>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5" name="Shape 51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69BE13" id="Group 47125" o:spid="_x0000_s1026" style="position:absolute;margin-left:15.25pt;margin-top:.4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">
                <v:shape id="Shape 51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TRKcMA&#10;AADcAAAADwAAAGRycy9kb3ducmV2LnhtbERPTU/CQBC9m/gfNmPiTbZgQKgsTVM08UolwHHoDm1j&#10;d7bprm3117MHEo4v73udjKYRPXWutqxgOolAEBdW11wq2H9/vixBOI+ssbFMCv7IQbJ5fFhjrO3A&#10;O+pzX4oQwi5GBZX3bSylKyoy6Ca2JQ7cxXYGfYBdKXWHQwg3jZxF0UIarDk0VNhSVlHxk/8aBR88&#10;Py/zy9vh2KbZ6+KU/ter3Vap56cxfQfhafR38c39pRXMp2F+OBOO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TRKcMAAADcAAAADwAAAAAAAAAAAAAAAACYAgAAZHJzL2Rv&#10;d25yZXYueG1sUEsFBgAAAAAEAAQA9QAAAIgDAAAAAA==&#10;" path="m,102108r102108,l102108,,,,,102108xe" filled="f" strokeweight=".72pt">
                  <v:stroke miterlimit="83231f" joinstyle="miter" endcap="round"/>
                  <v:path arrowok="t" textboxrect="0,0,102108,102108"/>
                </v:shape>
                <v:shape id="Shape 513" o:spid="_x0000_s1028" style="position:absolute;top:16154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ZPX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PIH/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k9exQAAANwAAAAPAAAAAAAAAAAAAAAAAJgCAABkcnMv&#10;ZG93bnJldi54bWxQSwUGAAAAAAQABAD1AAAAigMAAAAA&#10;" path="m,102108r102108,l102108,,,,,102108xe" filled="f" strokeweight=".72pt">
                  <v:stroke miterlimit="83231f" joinstyle="miter" endcap="round"/>
                  <v:path arrowok="t" textboxrect="0,0,102108,102108"/>
                </v:shape>
                <v:shape id="Shape 51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NyscUA&#10;AADcAAAADwAAAGRycy9kb3ducmV2LnhtbESPQWvCQBSE7wX/w/IEb3WjJWqjqwSr4NUobY/P7DMJ&#10;Zt+G7Kppf31XEHocZuYbZrHqTC1u1LrKsoLRMAJBnFtdcaHgeNi+zkA4j6yxtkwKfsjBatl7WWCi&#10;7Z33dMt8IQKEXYIKSu+bREqXl2TQDW1DHLyzbQ36INtC6hbvAW5qOY6iiTRYcVgosaF1SfkluxoF&#10;G45Ps+w8/fxq0vXb5Dv9rd73H0oN+l06B+Gp8//hZ3unFcSjG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3Kx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5190"/>
        <w:jc w:val="left"/>
      </w:pPr>
      <w:r>
        <w:rPr>
          <w:sz w:val="22"/>
        </w:rPr>
        <w:t xml:space="preserve">  nepriame náklady, ktoré sú spojené s výrobou    iné  </w:t>
      </w:r>
    </w:p>
    <w:p w:rsidR="00B634D0" w:rsidRDefault="00EE5FFE">
      <w:pPr>
        <w:spacing w:after="24" w:line="259" w:lineRule="auto"/>
        <w:ind w:left="425" w:firstLine="0"/>
        <w:jc w:val="left"/>
      </w:pPr>
      <w:r>
        <w:t xml:space="preserve">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193587</wp:posOffset>
                </wp:positionH>
                <wp:positionV relativeFrom="paragraph">
                  <wp:posOffset>530303</wp:posOffset>
                </wp:positionV>
                <wp:extent cx="102108" cy="1225296"/>
                <wp:effectExtent l="0" t="0" r="0" b="0"/>
                <wp:wrapSquare wrapText="bothSides"/>
                <wp:docPr id="47126" name="Group 47126"/>
                <wp:cNvGraphicFramePr/>
                <a:graphic xmlns:a="http://schemas.openxmlformats.org/drawingml/2006/main">
                  <a:graphicData uri="http://schemas.microsoft.com/office/word/2010/wordprocessingGroup">
                    <wpg:wgp>
                      <wpg:cNvGrpSpPr/>
                      <wpg:grpSpPr>
                        <a:xfrm>
                          <a:off x="0" y="0"/>
                          <a:ext cx="102108" cy="1225296"/>
                          <a:chOff x="0" y="0"/>
                          <a:chExt cx="102108" cy="1225296"/>
                        </a:xfrm>
                      </wpg:grpSpPr>
                      <wps:wsp>
                        <wps:cNvPr id="531" name="Shape 53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4" name="Shape 534"/>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7" name="Shape 537"/>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3" name="Shape 543"/>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1" name="Shape 551"/>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112318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F93AC18" id="Group 47126" o:spid="_x0000_s1026" style="position:absolute;margin-left:15.25pt;margin-top:41.75pt;width:8.05pt;height:96.5pt;z-index:251660288" coordsize="1021,1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">
                <v:shape id="Shape 531"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0o0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Mob/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rSjSxQAAANwAAAAPAAAAAAAAAAAAAAAAAJgCAABkcnMv&#10;ZG93bnJldi54bWxQSwUGAAAAAAQABAD1AAAAigMAAAAA&#10;" path="m,102108r102108,l102108,,,,,102108xe" filled="f" strokeweight=".72pt">
                  <v:stroke miterlimit="83231f" joinstyle="miter" endcap="round"/>
                  <v:path arrowok="t" textboxrect="0,0,102108,102108"/>
                </v:shape>
                <v:shape id="Shape 534"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qLSsUA&#10;AADcAAAADwAAAGRycy9kb3ducmV2LnhtbESPT2vCQBTE74LfYXlCb7qx1n/RVYJtwatR1OMz+0xC&#10;s29DdqtpP70rFHocZuY3zHLdmkrcqHGlZQXDQQSCOLO65FzBYf/Zn4FwHlljZZkU/JCD9arbWWKs&#10;7Z13dEt9LgKEXYwKCu/rWEqXFWTQDWxNHLyrbQz6IJtc6gbvAW4q+RpFE2mw5LBQYE2bgrKv9Nso&#10;+ODxZZZep8dTnWxGk3PyW85370q99NpkAcJT6//Df+2tVjAevc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2otKxQAAANwAAAAPAAAAAAAAAAAAAAAAAJgCAABkcnMv&#10;ZG93bnJldi54bWxQSwUGAAAAAAQABAD1AAAAigMAAAAA&#10;" path="m,102108r102108,l102108,,,,,102108xe" filled="f" strokeweight=".72pt">
                  <v:stroke miterlimit="83231f" joinstyle="miter" endcap="round"/>
                  <v:path arrowok="t" textboxrect="0,0,102108,102108"/>
                </v:shape>
                <v:shape id="Shape 537"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gVPcUA&#10;AADcAAAADwAAAGRycy9kb3ducmV2LnhtbESPT2vCQBTE7wW/w/IEb3Wj4r/UVYJa8Goq6vGZfSah&#10;2bchu2raT+8WhB6HmfkNs1i1phJ3alxpWcGgH4EgzqwuOVdw+Pp8n4FwHlljZZkU/JCD1bLztsBY&#10;2wfv6Z76XAQIuxgVFN7XsZQuK8ig69uaOHhX2xj0QTa51A0+AtxUchhFE2mw5LBQYE3rgrLv9GYU&#10;bHl8maXX6fFUJ+vR5Jz8lvP9Rqlet00+QHhq/X/41d5pBePRFP7OhCM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CBU9xQAAANwAAAAPAAAAAAAAAAAAAAAAAJgCAABkcnMv&#10;ZG93bnJldi54bWxQSwUGAAAAAAQABAD1AAAAigMAAAAA&#10;" path="m,102108r102108,l102108,,,,,102108xe" filled="f" strokeweight=".72pt">
                  <v:stroke miterlimit="83231f" joinstyle="miter" endcap="round"/>
                  <v:path arrowok="t" textboxrect="0,0,102108,102108"/>
                </v:shape>
                <v:shape id="Shape 540"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f+NMMA&#10;AADcAAAADwAAAGRycy9kb3ducmV2LnhtbERPy07CQBTdm/gPk2vCTqaCFKgdSIOauKUQYHnt3D5i&#10;507TGaD69c6ChOXJeafrwbTiQr1rLCt4GUcgiAurG64U7HefzwsQziNrbC2Tgl9ysF49PqSYaHvl&#10;LV1yX4kQwi5BBbX3XSKlK2oy6Ma2Iw5caXuDPsC+krrHawg3rZxEUSwNNhwaauxoU1Pxk5+Ngg+e&#10;fS/ycn44dtlmGp+yv2a5fVdq9DRkbyA8Df4uvrm/tILZa5gfzo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f+NMMAAADcAAAADwAAAAAAAAAAAAAAAACYAgAAZHJzL2Rv&#10;d25yZXYueG1sUEsFBgAAAAAEAAQA9QAAAIgDAAAAAA==&#10;" path="m,102108r102108,l102108,,,,,102108xe" filled="f" strokeweight=".72pt">
                  <v:stroke miterlimit="83231f" joinstyle="miter" endcap="round"/>
                  <v:path arrowok="t" textboxrect="0,0,102108,102108"/>
                </v:shape>
                <v:shape id="Shape 543"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VgQ8UA&#10;AADcAAAADwAAAGRycy9kb3ducmV2LnhtbESPT2vCQBTE74LfYXlCb7qx1n/RVYJtwatR1OMz+0xC&#10;s29DdqtpP70rFHocZuY3zHLdmkrcqHGlZQXDQQSCOLO65FzBYf/Zn4FwHlljZZkU/JCD9arbWWKs&#10;7Z13dEt9LgKEXYwKCu/rWEqXFWTQDWxNHLyrbQz6IJtc6gbvAW4q+RpFE2mw5LBQYE2bgrKv9Nso&#10;+ODxZZZep8dTnWxGk3PyW85370q99NpkAcJT6//Df+2tVjB+G8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NWBDxQAAANwAAAAPAAAAAAAAAAAAAAAAAJgCAABkcnMv&#10;ZG93bnJldi54bWxQSwUGAAAAAAQABAD1AAAAigMAAAAA&#10;" path="m,102108r102108,l102108,,,,,102108xe" filled="f" strokeweight=".72pt">
                  <v:stroke miterlimit="83231f" joinstyle="miter" endcap="round"/>
                  <v:path arrowok="t" textboxrect="0,0,102108,102108"/>
                </v:shape>
                <v:shape id="Shape 551"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NcsUA&#10;AADcAAAADwAAAGRycy9kb3ducmV2LnhtbESPQWvCQBSE7wX/w/IEb3WjJWqjqwSr4NUobY/P7DMJ&#10;Zt+G7Kppf31XEHocZuYbZrHqTC1u1LrKsoLRMAJBnFtdcaHgeNi+zkA4j6yxtkwKfsjBatl7WWCi&#10;7Z33dMt8IQKEXYIKSu+bREqXl2TQDW1DHLyzbQ36INtC6hbvAW5qOY6iiTRYcVgosaF1SfkluxoF&#10;G45Ps+w8/fxq0vXb5Dv9rd73H0oN+l06B+Gp8//hZ3unFcTxC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cs1yxQAAANwAAAAPAAAAAAAAAAAAAAAAAJgCAABkcnMv&#10;ZG93bnJldi54bWxQSwUGAAAAAAQABAD1AAAAigMAAAAA&#10;" path="m,102108r102108,l102108,,,,,102108xe" filled="f" strokeweight=".72pt">
                  <v:stroke miterlimit="83231f" joinstyle="miter" endcap="round"/>
                  <v:path arrowok="t" textboxrect="0,0,102108,102108"/>
                </v:shape>
                <v:shape id="Shape 553" o:spid="_x0000_s1033" style="position:absolute;top:112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2nsUA&#10;AADcAAAADwAAAGRycy9kb3ducmV2LnhtbESPT2vCQBTE74V+h+UVvNVNK/FP6irBKng1inp8zT6T&#10;0OzbkF01+um7gtDjMDO/YabzztTiQq2rLCv46EcgiHOrKy4U7Lar9zEI55E11pZJwY0czGevL1NM&#10;tL3yhi6ZL0SAsEtQQel9k0jp8pIMur5tiIN3sq1BH2RbSN3iNcBNLT+jaCgNVhwWSmxoUVL+m52N&#10;giXHP+PsNNofmnQxGB7TezXZfCvVe+vSLxCeOv8ffrbXWkEcD+BxJhw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7Pae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6475" w:hanging="62"/>
        <w:jc w:val="left"/>
      </w:pPr>
      <w:r>
        <w:rPr>
          <w:sz w:val="22"/>
        </w:rPr>
        <w:t xml:space="preserve">    Súčasťou obstarávacej ceny nie sú:   úroky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193587</wp:posOffset>
                </wp:positionH>
                <wp:positionV relativeFrom="paragraph">
                  <wp:posOffset>5840</wp:posOffset>
                </wp:positionV>
                <wp:extent cx="102108" cy="423672"/>
                <wp:effectExtent l="0" t="0" r="0" b="0"/>
                <wp:wrapSquare wrapText="bothSides"/>
                <wp:docPr id="47127" name="Group 47127"/>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69" name="Shape 569"/>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2" name="Shape 572"/>
                        <wps:cNvSpPr/>
                        <wps:spPr>
                          <a:xfrm>
                            <a:off x="0" y="16154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5" name="Shape 57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05C0C96" id="Group 47127" o:spid="_x0000_s1026" style="position:absolute;margin-left:15.25pt;margin-top:.4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">
                <v:shape id="Shape 569"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gLycUA&#10;AADcAAAADwAAAGRycy9kb3ducmV2LnhtbESPQWvCQBSE70L/w/IKvemmFVNNs5GgLfRqLOrxmX0m&#10;odm3IbvVtL/eLQgeh5n5hkmXg2nFmXrXWFbwPIlAEJdWN1wp+Np+jOcgnEfW2FomBb/kYJk9jFJM&#10;tL3whs6Fr0SAsEtQQe19l0jpypoMuontiIN3sr1BH2RfSd3jJcBNK1+iKJYGGw4LNXa0qqn8Ln6M&#10;gneeHefF6XW37/LVND7kf81is1bq6XHI30B4Gvw9fGt/agWzeAH/Z8IRk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AvJxQAAANwAAAAPAAAAAAAAAAAAAAAAAJgCAABkcnMv&#10;ZG93bnJldi54bWxQSwUGAAAAAAQABAD1AAAAigMAAAAA&#10;" path="m,102108r102108,l102108,,,,,102108xe" filled="f" strokeweight=".72pt">
                  <v:stroke miterlimit="83231f" joinstyle="miter" endcap="round"/>
                  <v:path arrowok="t" textboxrect="0,0,102108,102108"/>
                </v:shape>
                <v:shape id="Shape 572" o:spid="_x0000_s1028" style="position:absolute;top:161544;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6A5cYA&#10;AADcAAAADwAAAGRycy9kb3ducmV2LnhtbESPQWvCQBSE74X+h+UVequbBLQSXaUUSi0I0qSH9vbI&#10;PrOh2bfb7Krx37uC0OMwM98wy/Voe3GkIXSOFeSTDARx43THrYKv+u1pDiJEZI29Y1JwpgDr1f3d&#10;EkvtTvxJxyq2IkE4lKjAxOhLKUNjyGKYOE+cvL0bLMYkh1bqAU8JbntZZNlMWuw4LRj09Gqo+a0O&#10;VsG8Lr7H6U9ldn5Xfzh6z/3fNlfq8WF8WYCINMb/8K290QqmzwVcz6QjIF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6A5cYAAADcAAAADwAAAAAAAAAAAAAAAACYAgAAZHJz&#10;L2Rvd25yZXYueG1sUEsFBgAAAAAEAAQA9QAAAIsDAAAAAA==&#10;" path="m,102109r102108,l102108,,,,,102109xe" filled="f" strokeweight=".72pt">
                  <v:stroke miterlimit="83231f" joinstyle="miter" endcap="round"/>
                  <v:path arrowok="t" textboxrect="0,0,102108,102109"/>
                </v:shape>
                <v:shape id="Shape 57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XEcYA&#10;AADcAAAADwAAAGRycy9kb3ducmV2LnhtbESPW2vCQBSE3wv9D8sp9K1uaomX1FWCF/DVKOrjafaY&#10;hGbPhuyqsb/eLQg+DjPzDTOZdaYWF2pdZVnBZy8CQZxbXXGhYLddfYxAOI+ssbZMCm7kYDZ9fZlg&#10;ou2VN3TJfCEChF2CCkrvm0RKl5dk0PVsQxy8k20N+iDbQuoWrwFuatmPooE0WHFYKLGheUn5b3Y2&#10;CpYc/4yy03B/aNL51+CY/lXjzUKp97cu/QbhqfPP8KO91griYQz/Z8IRkN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yXEcYAAADcAAAADwAAAAAAAAAAAAAAAACYAgAAZHJz&#10;L2Rvd25yZXYueG1sUEsFBgAAAAAEAAQA9QAAAIsDA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1336"/>
        <w:jc w:val="left"/>
      </w:pPr>
      <w:r>
        <w:rPr>
          <w:b/>
          <w:sz w:val="22"/>
        </w:rPr>
        <w:t xml:space="preserve">  </w:t>
      </w:r>
      <w:r>
        <w:rPr>
          <w:sz w:val="22"/>
        </w:rPr>
        <w:t xml:space="preserve">nepriame náklady (výrobná réžia) súvisiace s vytvorením dlhodobého hmotného majetku     iné  </w:t>
      </w:r>
    </w:p>
    <w:p w:rsidR="00B634D0" w:rsidRDefault="00EE5FFE">
      <w:pPr>
        <w:spacing w:after="25" w:line="259" w:lineRule="auto"/>
        <w:ind w:left="425" w:firstLine="0"/>
        <w:jc w:val="left"/>
      </w:pPr>
      <w:r>
        <w:t xml:space="preserve"> </w:t>
      </w:r>
    </w:p>
    <w:p w:rsidR="00B634D0" w:rsidRDefault="00EE5FFE">
      <w:pPr>
        <w:numPr>
          <w:ilvl w:val="0"/>
          <w:numId w:val="1"/>
        </w:numPr>
        <w:spacing w:after="31" w:line="249" w:lineRule="auto"/>
        <w:ind w:hanging="283"/>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B634D0" w:rsidRDefault="00EE5FFE">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634D0" w:rsidRDefault="00EE5FFE">
      <w:pPr>
        <w:spacing w:after="24" w:line="259" w:lineRule="auto"/>
        <w:ind w:left="0" w:firstLine="0"/>
        <w:jc w:val="left"/>
      </w:pPr>
      <w:r>
        <w:t xml:space="preserve"> </w:t>
      </w:r>
    </w:p>
    <w:p w:rsidR="00B634D0" w:rsidRDefault="00EE5FFE">
      <w:pPr>
        <w:numPr>
          <w:ilvl w:val="0"/>
          <w:numId w:val="1"/>
        </w:numPr>
        <w:spacing w:after="31" w:line="249" w:lineRule="auto"/>
        <w:ind w:hanging="283"/>
        <w:jc w:val="left"/>
      </w:pPr>
      <w:r>
        <w:rPr>
          <w:b/>
        </w:rPr>
        <w:t>Dlhodobý finančný majetok</w:t>
      </w:r>
      <w:r>
        <w:t xml:space="preserve"> sa oceňuje </w:t>
      </w:r>
      <w:r>
        <w:rPr>
          <w:u w:val="single" w:color="000000"/>
        </w:rPr>
        <w:t>obstarávacou cenou</w:t>
      </w:r>
      <w:r>
        <w:t xml:space="preserve">. </w:t>
      </w:r>
    </w:p>
    <w:p w:rsidR="00B634D0" w:rsidRDefault="00EE5FFE">
      <w:r>
        <w:t xml:space="preserve">Obstarávacia cena zahŕňa cenu, za ktorú sa majetok obstaral a náklady súvisiace s jeho obstaraním.  </w:t>
      </w:r>
    </w:p>
    <w:p w:rsidR="00B634D0" w:rsidRDefault="00EE5FFE">
      <w:pPr>
        <w:spacing w:after="0" w:line="259" w:lineRule="auto"/>
        <w:ind w:left="720" w:firstLine="0"/>
        <w:jc w:val="left"/>
      </w:pPr>
      <w:r>
        <w:rPr>
          <w:b/>
          <w:sz w:val="22"/>
        </w:rPr>
        <w:lastRenderedPageBreak/>
        <w:t xml:space="preserve"> </w:t>
      </w:r>
    </w:p>
    <w:p w:rsidR="00B634D0" w:rsidRDefault="00EE5FFE">
      <w:pPr>
        <w:pStyle w:val="Nadpis1"/>
        <w:ind w:left="-5" w:right="0"/>
      </w:pPr>
      <w:r>
        <w:t>g)</w:t>
      </w:r>
      <w:r>
        <w:rPr>
          <w:rFonts w:ascii="Arial" w:eastAsia="Arial" w:hAnsi="Arial" w:cs="Arial"/>
        </w:rPr>
        <w:t xml:space="preserve"> </w:t>
      </w:r>
      <w:r>
        <w:t xml:space="preserve">Zásoby nakupované </w:t>
      </w:r>
    </w:p>
    <w:p w:rsidR="00B634D0" w:rsidRDefault="00EE5FFE">
      <w:r>
        <w:t>Nakupované zásoby</w:t>
      </w:r>
      <w:r>
        <w:rPr>
          <w:b/>
        </w:rPr>
        <w:t xml:space="preserve"> </w:t>
      </w:r>
      <w:r>
        <w:t xml:space="preserve">sa oceňujú </w:t>
      </w:r>
      <w:r>
        <w:rPr>
          <w:u w:val="single" w:color="000000"/>
        </w:rPr>
        <w:t>obstarávacou cenou</w:t>
      </w:r>
      <w:r>
        <w:t>.</w:t>
      </w:r>
      <w:r>
        <w:rPr>
          <w:b/>
        </w:rPr>
        <w:t xml:space="preserve">  </w:t>
      </w:r>
    </w:p>
    <w:p w:rsidR="00B634D0" w:rsidRDefault="00EE5FFE">
      <w:r>
        <w:t xml:space="preserve">Obstarávacia cena zahŕňa cenu, za ktorú sa zásoby obstarali a náklady súvisiace s ich obstaraním. Vyskytujúce sa náklady súvisiace s obstaraním v účtovnej jednotke: </w:t>
      </w:r>
    </w:p>
    <w:p w:rsidR="00B634D0" w:rsidRDefault="00EE5FFE">
      <w:pPr>
        <w:spacing w:after="8" w:line="248" w:lineRule="auto"/>
        <w:ind w:left="422" w:right="879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193587</wp:posOffset>
                </wp:positionH>
                <wp:positionV relativeFrom="paragraph">
                  <wp:posOffset>5837</wp:posOffset>
                </wp:positionV>
                <wp:extent cx="102108" cy="743712"/>
                <wp:effectExtent l="0" t="0" r="0" b="0"/>
                <wp:wrapSquare wrapText="bothSides"/>
                <wp:docPr id="46667" name="Group 46667"/>
                <wp:cNvGraphicFramePr/>
                <a:graphic xmlns:a="http://schemas.openxmlformats.org/drawingml/2006/main">
                  <a:graphicData uri="http://schemas.microsoft.com/office/word/2010/wordprocessingGroup">
                    <wpg:wgp>
                      <wpg:cNvGrpSpPr/>
                      <wpg:grpSpPr>
                        <a:xfrm>
                          <a:off x="0" y="0"/>
                          <a:ext cx="102108" cy="743712"/>
                          <a:chOff x="0" y="0"/>
                          <a:chExt cx="102108" cy="743712"/>
                        </a:xfrm>
                      </wpg:grpSpPr>
                      <wps:wsp>
                        <wps:cNvPr id="642" name="Shape 642"/>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5" name="Shape 645"/>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8" name="Shape 648"/>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1" name="Shape 65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4" name="Shape 65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CA6D64A" id="Group 46667" o:spid="_x0000_s1026" style="position:absolute;margin-left:15.25pt;margin-top:.45pt;width:8.05pt;height:58.55pt;z-index:251662336" coordsize="1021,7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">
                <v:shape id="Shape 642"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ykpMYA&#10;AADcAAAADwAAAGRycy9kb3ducmV2LnhtbESPQWvCQBSE74L/YXmF3symVlONrhKsBa/G0np8Zp9J&#10;MPs2ZLea9td3CwWPw8x8wyzXvWnElTpXW1bwFMUgiAuray4VvB/eRjMQziNrbCyTgm9ysF4NB0tM&#10;tb3xnq65L0WAsEtRQeV9m0rpiooMusi2xME7286gD7Irpe7wFuCmkeM4TqTBmsNChS1tKiou+ZdR&#10;sOXpaZafXz4+22zznByzn3q+f1Xq8aHPFiA89f4e/m/vtIJkMoa/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ykpMYAAADcAAAADwAAAAAAAAAAAAAAAACYAgAAZHJz&#10;L2Rvd25yZXYueG1sUEsFBgAAAAAEAAQA9QAAAIsDAAAAAA==&#10;" path="m,102108r102108,l102108,,,,,102108xe" filled="f" strokeweight=".72pt">
                  <v:stroke miterlimit="83231f" joinstyle="miter" endcap="round"/>
                  <v:path arrowok="t" textboxrect="0,0,102108,102108"/>
                </v:shape>
                <v:shape id="Shape 645" o:spid="_x0000_s1028" style="position:absolute;top:1600;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6zUMUA&#10;AADcAAAADwAAAGRycy9kb3ducmV2LnhtbESPQWsCMRSE7wX/Q3iF3mp2pYqsRilCaQsFcbeHents&#10;npvFzUu6SXX7740geBxm5htmuR5sJ07Uh9axgnycgSCunW65UfBdvT3PQYSIrLFzTAr+KcB6NXpY&#10;YqHdmXd0KmMjEoRDgQpMjL6QMtSGLIax88TJO7jeYkyyb6Tu8ZzgtpOTLJtJiy2nBYOeNobqY/ln&#10;Fcyryc8w3Zdm67fVp6P33P9+5Uo9PQ6vCxCRhngP39ofWsHsZQrXM+k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3rNQxQAAANwAAAAPAAAAAAAAAAAAAAAAAJgCAABkcnMv&#10;ZG93bnJldi54bWxQSwUGAAAAAAQABAD1AAAAigMAAAAA&#10;" path="m,102109r102108,l102108,,,,,102109xe" filled="f" strokeweight=".72pt">
                  <v:stroke miterlimit="83231f" joinstyle="miter" endcap="round"/>
                  <v:path arrowok="t" textboxrect="0,0,102108,102109"/>
                </v:shape>
                <v:shape id="Shape 648"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STTsIA&#10;AADcAAAADwAAAGRycy9kb3ducmV2LnhtbERPPW/CMBDdK/EfrENiKw7QBggYFEErdSUgYDziI4mI&#10;z1FsIO2vr4dKHZ/e93LdmVo8qHWVZQWjYQSCOLe64kLBYf/5OgPhPLLG2jIp+CYH61XvZYmJtk/e&#10;0SPzhQgh7BJUUHrfJFK6vCSDbmgb4sBdbWvQB9gWUrf4DOGmluMoiqXBikNDiQ1tSspv2d0o+OD3&#10;yyy7To+nJt1M4nP6U813W6UG/S5dgPDU+X/xn/tLK4jfwtpwJhw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tJNOwgAAANwAAAAPAAAAAAAAAAAAAAAAAJgCAABkcnMvZG93&#10;bnJldi54bWxQSwUGAAAAAAQABAD1AAAAhwMAAAAA&#10;" path="m,102108r102108,l102108,,,,,102108xe" filled="f" strokeweight=".72pt">
                  <v:stroke miterlimit="83231f" joinstyle="miter" endcap="round"/>
                  <v:path arrowok="t" textboxrect="0,0,102108,102108"/>
                </v:shape>
                <v:shape id="Shape 65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wjjsUA&#10;AADcAAAADwAAAGRycy9kb3ducmV2LnhtbESPQWsCMRSE74X+h/AK3mp2BUVWo4hQ2oIg7vZQb4/N&#10;c7O4eUk3qW7/fSMIHoeZ+YZZrgfbiQv1oXWsIB9nIIhrp1tuFHxVb69zECEia+wck4I/CrBePT8t&#10;sdDuyge6lLERCcKhQAUmRl9IGWpDFsPYeeLknVxvMSbZN1L3eE1w28lJls2kxZbTgkFPW0P1ufy1&#10;CubV5HuYHkuz9/vq09F77n92uVKjl2GzABFpiI/wvf2hFcymOdzOpCM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PCOOxQAAANwAAAAPAAAAAAAAAAAAAAAAAJgCAABkcnMv&#10;ZG93bnJldi54bWxQSwUGAAAAAAQABAD1AAAAigMAAAAA&#10;" path="m,102109r102108,l102108,,,,,102109xe" filled="f" strokeweight=".72pt">
                  <v:stroke miterlimit="83231f" joinstyle="miter" endcap="round"/>
                  <v:path arrowok="t" textboxrect="0,0,102108,102109"/>
                </v:shape>
                <v:shape id="Shape 65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APlsUA&#10;AADcAAAADwAAAGRycy9kb3ducmV2LnhtbESPQWvCQBSE70L/w/IKvemmWqNGVwm2hV6Noh6f2WcS&#10;mn0bsltN++u7guBxmJlvmMWqM7W4UOsqywpeBxEI4tzqigsFu+1nfwrCeWSNtWVS8EsOVsun3gIT&#10;ba+8oUvmCxEg7BJUUHrfJFK6vCSDbmAb4uCdbWvQB9kWUrd4DXBTy2EUxdJgxWGhxIbWJeXf2Y9R&#10;8MHj0zQ7T/aHJl2P4mP6V80270q9PHfpHISnzj/C9/aXVhCP3+B2Jhw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IA+W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dopravné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B634D0" w:rsidRDefault="00EE5FFE">
      <w:pPr>
        <w:spacing w:after="40" w:line="259" w:lineRule="auto"/>
        <w:ind w:left="283" w:firstLine="0"/>
        <w:jc w:val="left"/>
      </w:pPr>
      <w:r>
        <w:rPr>
          <w:sz w:val="22"/>
        </w:rPr>
        <w:t xml:space="preserve">   </w:t>
      </w:r>
    </w:p>
    <w:p w:rsidR="00B634D0" w:rsidRDefault="00EE5FFE">
      <w:pPr>
        <w:numPr>
          <w:ilvl w:val="0"/>
          <w:numId w:val="2"/>
        </w:numPr>
        <w:ind w:right="2196" w:hanging="283"/>
        <w:jc w:val="left"/>
      </w:pPr>
      <w:r>
        <w:rPr>
          <w:b/>
        </w:rPr>
        <w:t xml:space="preserve">Zásoby vytvorené vlastnou činnosťou </w:t>
      </w:r>
      <w:r>
        <w:t xml:space="preserve">sa oceňujú </w:t>
      </w:r>
      <w:r>
        <w:rPr>
          <w:u w:val="single" w:color="000000"/>
        </w:rPr>
        <w:t>vlastnými nákladmi</w:t>
      </w:r>
      <w:r>
        <w:t xml:space="preserve">. Vlastné náklady obsahujú: </w:t>
      </w:r>
    </w:p>
    <w:p w:rsidR="00B634D0" w:rsidRDefault="00EE5FFE">
      <w:pPr>
        <w:spacing w:after="8" w:line="248" w:lineRule="auto"/>
        <w:ind w:left="422" w:right="484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193587</wp:posOffset>
                </wp:positionH>
                <wp:positionV relativeFrom="paragraph">
                  <wp:posOffset>5838</wp:posOffset>
                </wp:positionV>
                <wp:extent cx="102108" cy="262128"/>
                <wp:effectExtent l="0" t="0" r="0" b="0"/>
                <wp:wrapSquare wrapText="bothSides"/>
                <wp:docPr id="46668" name="Group 46668"/>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670" name="Shape 67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CD6AE4" id="Group 46668" o:spid="_x0000_s1026" style="position:absolute;margin-left:15.25pt;margin-top:.4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">
                <v:shape id="Shape 67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5V9cIA&#10;AADcAAAADwAAAGRycy9kb3ducmV2LnhtbERPy2rCQBTdF/yH4Qru6kTFxKaOEnxAt6alurzNXJPQ&#10;zJ2QGTX2652F0OXhvJfr3jTiSp2rLSuYjCMQxIXVNZcKvj73rwsQziNrbCyTgjs5WK8GL0tMtb3x&#10;ga65L0UIYZeigsr7NpXSFRUZdGPbEgfubDuDPsCulLrDWwg3jZxGUSwN1hwaKmxpU1Hxm1+Mgh3P&#10;fxb5Ofk+ttlmFp+yv/rtsFVqNOyzdxCeev8vfro/tII4CfPDmXAE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rlX1wgAAANwAAAAPAAAAAAAAAAAAAAAAAJgCAABkcnMvZG93&#10;bnJldi54bWxQSwUGAAAAAAQABAD1AAAAhwMAAAAA&#10;" path="m,102108r102108,l102108,,,,,102108xe" filled="f" strokeweight=".72pt">
                  <v:stroke miterlimit="83231f" joinstyle="miter" endcap="round"/>
                  <v:path arrowok="t" textboxrect="0,0,102108,102108"/>
                </v:shape>
                <v:shape id="Shape 673" o:spid="_x0000_s1028" style="position:absolute;top:160020;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EAsYA&#10;AADcAAAADwAAAGRycy9kb3ducmV2LnhtbESPQUvDQBSE74L/YXmCN7tJxRrSboIURAWhNPGgt0f2&#10;NRvMvt1m1zb+e1cQPA4z8w2zqWc7ihNNYXCsIF9kIIg7pwfuFby1jzcFiBCRNY6OScE3Bairy4sN&#10;ltqdeU+nJvYiQTiUqMDE6EspQ2fIYlg4T5y8g5ssxiSnXuoJzwluR7nMspW0OHBaMOhpa6j7bL6s&#10;gqJdvs93H43Z+V374ugp98fXXKnrq/lhDSLSHP/Df+1nrWB1fwu/Z9IRk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dEAs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sz w:val="22"/>
        </w:rPr>
        <w:t xml:space="preserve">  </w:t>
      </w:r>
      <w:r>
        <w:rPr>
          <w:sz w:val="22"/>
        </w:rPr>
        <w:t xml:space="preserve">priame náklady  </w:t>
      </w:r>
      <w:r>
        <w:rPr>
          <w:b/>
          <w:sz w:val="22"/>
        </w:rPr>
        <w:t xml:space="preserve">  </w:t>
      </w:r>
      <w:r>
        <w:rPr>
          <w:sz w:val="22"/>
        </w:rPr>
        <w:t xml:space="preserve">časť nepriamych nákladov, súvisiaca s ich vytváraním </w:t>
      </w:r>
    </w:p>
    <w:p w:rsidR="00B634D0" w:rsidRDefault="00EE5FFE">
      <w:pPr>
        <w:spacing w:after="19" w:line="259" w:lineRule="auto"/>
        <w:ind w:left="427" w:firstLine="0"/>
        <w:jc w:val="left"/>
      </w:pPr>
      <w:r>
        <w:rPr>
          <w:b/>
        </w:rPr>
        <w:t xml:space="preserve"> </w:t>
      </w:r>
    </w:p>
    <w:p w:rsidR="00B634D0" w:rsidRDefault="00EE5FFE">
      <w:pPr>
        <w:numPr>
          <w:ilvl w:val="0"/>
          <w:numId w:val="2"/>
        </w:numPr>
        <w:spacing w:after="0" w:line="259" w:lineRule="auto"/>
        <w:ind w:right="2196" w:hanging="283"/>
        <w:jc w:val="left"/>
      </w:pPr>
      <w:r>
        <w:rPr>
          <w:b/>
        </w:rPr>
        <w:t xml:space="preserve">Zásoby získané bezodplatne </w:t>
      </w:r>
      <w:r>
        <w:t xml:space="preserve">sa oceňujú </w:t>
      </w:r>
      <w:r>
        <w:rPr>
          <w:u w:val="single" w:color="000000"/>
        </w:rPr>
        <w:t>reprodukčnou obstarávacou cenou.</w:t>
      </w:r>
      <w:r>
        <w:t xml:space="preserve"> </w:t>
      </w:r>
    </w:p>
    <w:p w:rsidR="00B634D0" w:rsidRDefault="00EE5FFE">
      <w:pPr>
        <w:spacing w:after="27" w:line="259" w:lineRule="auto"/>
        <w:ind w:left="0" w:firstLine="0"/>
        <w:jc w:val="left"/>
      </w:pPr>
      <w:r>
        <w:t xml:space="preserve"> </w:t>
      </w:r>
    </w:p>
    <w:p w:rsidR="00B634D0" w:rsidRDefault="00EE5FFE">
      <w:pPr>
        <w:pStyle w:val="Nadpis1"/>
        <w:ind w:left="-5" w:right="0"/>
      </w:pPr>
      <w:r>
        <w:t>j)</w:t>
      </w:r>
      <w:r>
        <w:rPr>
          <w:rFonts w:ascii="Arial" w:eastAsia="Arial" w:hAnsi="Arial" w:cs="Arial"/>
        </w:rPr>
        <w:t xml:space="preserve"> </w:t>
      </w:r>
      <w:r>
        <w:t xml:space="preserve">Pohľadávky  </w:t>
      </w:r>
    </w:p>
    <w:p w:rsidR="00B634D0" w:rsidRDefault="00EE5FFE">
      <w:r>
        <w:t xml:space="preserve">Pohľadávky pri ich vzniku sa oceňujú ich menovitou hodnotou. Toto ocenenie sa znižuje o pochybné a nevymožiteľné pohľadávky prostredníctvom opravnej položky. </w:t>
      </w:r>
    </w:p>
    <w:p w:rsidR="00B634D0" w:rsidRDefault="00EE5FFE">
      <w:pPr>
        <w:spacing w:after="29" w:line="259" w:lineRule="auto"/>
        <w:ind w:left="0" w:firstLine="0"/>
        <w:jc w:val="left"/>
      </w:pPr>
      <w:r>
        <w:t xml:space="preserve"> </w:t>
      </w:r>
    </w:p>
    <w:p w:rsidR="00B634D0" w:rsidRDefault="00EE5FFE">
      <w:pPr>
        <w:pStyle w:val="Nadpis1"/>
        <w:ind w:left="-5" w:right="0"/>
      </w:pPr>
      <w:r>
        <w:t>k)</w:t>
      </w:r>
      <w:r>
        <w:rPr>
          <w:rFonts w:ascii="Arial" w:eastAsia="Arial" w:hAnsi="Arial" w:cs="Arial"/>
        </w:rPr>
        <w:t xml:space="preserve"> </w:t>
      </w:r>
      <w:r>
        <w:t xml:space="preserve">Krátkodobý finančný majetok  </w:t>
      </w:r>
    </w:p>
    <w:p w:rsidR="00B634D0" w:rsidRDefault="00EE5FFE">
      <w:r>
        <w:t xml:space="preserve">Peňažné prostriedky a ceniny sa oceňujú ich menovitou hodnotou. Zníženie ich hodnoty sa vyjadruje opravnou položkou. </w:t>
      </w:r>
    </w:p>
    <w:p w:rsidR="00B634D0" w:rsidRDefault="00EE5FFE">
      <w:pPr>
        <w:spacing w:after="28" w:line="259" w:lineRule="auto"/>
        <w:ind w:left="713" w:firstLine="0"/>
        <w:jc w:val="left"/>
      </w:pPr>
      <w:r>
        <w:t xml:space="preserve"> </w:t>
      </w:r>
    </w:p>
    <w:p w:rsidR="00B634D0" w:rsidRDefault="00EE5FFE">
      <w:pPr>
        <w:pStyle w:val="Nadpis1"/>
        <w:spacing w:after="10"/>
        <w:ind w:left="-5" w:right="0"/>
      </w:pPr>
      <w:r>
        <w:t>l)</w:t>
      </w:r>
      <w:r>
        <w:rPr>
          <w:rFonts w:ascii="Arial" w:eastAsia="Arial" w:hAnsi="Arial" w:cs="Arial"/>
        </w:rPr>
        <w:t xml:space="preserve"> </w:t>
      </w:r>
      <w:r>
        <w:t xml:space="preserve">Časové rozlíšenie na strane aktív </w:t>
      </w:r>
    </w:p>
    <w:p w:rsidR="00B634D0" w:rsidRDefault="00EE5FFE">
      <w:r>
        <w:t xml:space="preserve">Náklady budúcich období a príjmy budúcich období sa vykazujú vo výške, ktorá je potrebná na dodržanie zásady vecnej a časovej súvislosti s účtovným obdobím. </w:t>
      </w:r>
    </w:p>
    <w:p w:rsidR="00B634D0" w:rsidRDefault="00EE5FFE">
      <w:pPr>
        <w:spacing w:after="29" w:line="259" w:lineRule="auto"/>
        <w:ind w:left="713" w:firstLine="0"/>
        <w:jc w:val="left"/>
      </w:pPr>
      <w:r>
        <w:t xml:space="preserve"> </w:t>
      </w:r>
    </w:p>
    <w:p w:rsidR="00B634D0" w:rsidRDefault="00EE5FFE">
      <w:pPr>
        <w:pStyle w:val="Nadpis1"/>
        <w:ind w:left="-5" w:right="0"/>
      </w:pPr>
      <w:r>
        <w:t>m)</w:t>
      </w:r>
      <w:r>
        <w:rPr>
          <w:rFonts w:ascii="Arial" w:eastAsia="Arial" w:hAnsi="Arial" w:cs="Arial"/>
        </w:rPr>
        <w:t xml:space="preserve"> </w:t>
      </w:r>
      <w:r>
        <w:t xml:space="preserve">Záväzky, vrátane rezerv, dlhopisov, pôžičiek a úverov </w:t>
      </w:r>
    </w:p>
    <w:p w:rsidR="00B634D0" w:rsidRDefault="00EE5FFE">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B634D0" w:rsidRDefault="00EE5FFE">
      <w:pPr>
        <w:spacing w:after="28" w:line="259" w:lineRule="auto"/>
        <w:ind w:left="427" w:firstLine="0"/>
        <w:jc w:val="left"/>
      </w:pPr>
      <w:r>
        <w:t xml:space="preserve"> </w:t>
      </w:r>
    </w:p>
    <w:p w:rsidR="00B634D0" w:rsidRDefault="00EE5FFE">
      <w:pPr>
        <w:pStyle w:val="Nadpis1"/>
        <w:spacing w:after="10"/>
        <w:ind w:left="-5" w:right="0"/>
      </w:pPr>
      <w:r>
        <w:t>n)</w:t>
      </w:r>
      <w:r>
        <w:rPr>
          <w:rFonts w:ascii="Arial" w:eastAsia="Arial" w:hAnsi="Arial" w:cs="Arial"/>
        </w:rPr>
        <w:t xml:space="preserve"> </w:t>
      </w:r>
      <w:r>
        <w:t xml:space="preserve">Časové rozlíšenie na strane pasív  </w:t>
      </w:r>
    </w:p>
    <w:p w:rsidR="00B634D0" w:rsidRDefault="00EE5FFE">
      <w:r>
        <w:t xml:space="preserve">Výdavky budúcich období a výnosy budúcich období sa vykazujú vo výške, ktorá je potrebná na dodržanie zásady vecnej a časovej súvislosti s účtovným obdobím.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o)</w:t>
      </w:r>
      <w:r>
        <w:rPr>
          <w:rFonts w:ascii="Arial" w:eastAsia="Arial" w:hAnsi="Arial" w:cs="Arial"/>
          <w:b/>
        </w:rPr>
        <w:t xml:space="preserve"> </w:t>
      </w:r>
      <w:r>
        <w:rPr>
          <w:b/>
        </w:rPr>
        <w:t xml:space="preserve">Deriváty  </w:t>
      </w:r>
    </w:p>
    <w:p w:rsidR="00B634D0" w:rsidRDefault="00EE5FFE">
      <w:r>
        <w:t xml:space="preserve">Deriváty sa oceňujú </w:t>
      </w:r>
      <w:r>
        <w:rPr>
          <w:u w:val="single" w:color="000000"/>
        </w:rPr>
        <w:t>reálnou hodnotou</w:t>
      </w:r>
      <w:r>
        <w:t xml:space="preserve">. </w:t>
      </w:r>
    </w:p>
    <w:p w:rsidR="00B634D0" w:rsidRDefault="00EE5FFE">
      <w:pPr>
        <w:spacing w:after="29" w:line="259" w:lineRule="auto"/>
        <w:ind w:left="720" w:firstLine="0"/>
        <w:jc w:val="left"/>
      </w:pPr>
      <w:r>
        <w:t xml:space="preserve"> </w:t>
      </w:r>
    </w:p>
    <w:p w:rsidR="00B634D0" w:rsidRDefault="00EE5FFE">
      <w:pPr>
        <w:pStyle w:val="Nadpis1"/>
        <w:ind w:left="-5" w:right="0"/>
      </w:pPr>
      <w:r>
        <w:lastRenderedPageBreak/>
        <w:t>p)</w:t>
      </w:r>
      <w:r>
        <w:rPr>
          <w:rFonts w:ascii="Arial" w:eastAsia="Arial" w:hAnsi="Arial" w:cs="Arial"/>
        </w:rPr>
        <w:t xml:space="preserve"> </w:t>
      </w:r>
      <w:r>
        <w:t xml:space="preserve">Majetok a záväzky zabezpečené derivátmi  </w:t>
      </w:r>
    </w:p>
    <w:p w:rsidR="00B634D0" w:rsidRDefault="00EE5FFE">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p>
    <w:p w:rsidR="00B634D0" w:rsidRDefault="00EE5FFE">
      <w:pPr>
        <w:spacing w:after="20" w:line="259" w:lineRule="auto"/>
        <w:ind w:left="0" w:firstLine="0"/>
        <w:jc w:val="left"/>
      </w:pPr>
      <w:r>
        <w:rPr>
          <w:b/>
        </w:rPr>
        <w:t xml:space="preserve"> </w:t>
      </w:r>
    </w:p>
    <w:p w:rsidR="00B634D0" w:rsidRDefault="00EE5FFE">
      <w:pPr>
        <w:numPr>
          <w:ilvl w:val="0"/>
          <w:numId w:val="3"/>
        </w:numPr>
        <w:spacing w:after="10" w:line="249" w:lineRule="auto"/>
        <w:ind w:hanging="283"/>
        <w:jc w:val="left"/>
      </w:pPr>
      <w:r>
        <w:rPr>
          <w:b/>
        </w:rPr>
        <w:t xml:space="preserve">Majetok obstaraný z transferov </w:t>
      </w:r>
      <w:r>
        <w:t>sa oceňuje</w:t>
      </w:r>
      <w:r>
        <w:rPr>
          <w:u w:val="single" w:color="000000"/>
        </w:rPr>
        <w:t xml:space="preserve"> obstarávacou cenou.</w:t>
      </w:r>
      <w:r>
        <w:t xml:space="preserve"> </w:t>
      </w:r>
    </w:p>
    <w:p w:rsidR="00B634D0" w:rsidRDefault="00EE5FFE">
      <w:pPr>
        <w:spacing w:after="79" w:line="259" w:lineRule="auto"/>
        <w:ind w:left="427" w:firstLine="0"/>
        <w:jc w:val="left"/>
      </w:pPr>
      <w:r>
        <w:rPr>
          <w:b/>
          <w:sz w:val="18"/>
        </w:rPr>
        <w:t xml:space="preserve"> </w:t>
      </w:r>
    </w:p>
    <w:p w:rsidR="00B634D0" w:rsidRDefault="00EE5FFE">
      <w:pPr>
        <w:numPr>
          <w:ilvl w:val="0"/>
          <w:numId w:val="3"/>
        </w:numPr>
        <w:spacing w:after="31" w:line="249" w:lineRule="auto"/>
        <w:ind w:hanging="283"/>
        <w:jc w:val="left"/>
      </w:pPr>
      <w:r>
        <w:rPr>
          <w:b/>
        </w:rPr>
        <w:t xml:space="preserve">Finančný prenájom </w:t>
      </w:r>
      <w:r>
        <w:t xml:space="preserve">sa oceňuje </w:t>
      </w:r>
      <w:r>
        <w:rPr>
          <w:u w:val="single" w:color="000000"/>
        </w:rPr>
        <w:t>obstarávacou cenou.</w:t>
      </w:r>
      <w:r>
        <w:t xml:space="preserve">  </w:t>
      </w:r>
    </w:p>
    <w:p w:rsidR="00B634D0" w:rsidRDefault="00EE5FFE">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634D0" w:rsidRDefault="00EE5FFE">
      <w:pPr>
        <w:spacing w:after="0" w:line="259" w:lineRule="auto"/>
        <w:ind w:left="283" w:firstLine="0"/>
        <w:jc w:val="left"/>
      </w:pPr>
      <w:r>
        <w:t xml:space="preserve"> </w:t>
      </w:r>
    </w:p>
    <w:p w:rsidR="00B634D0" w:rsidRDefault="00EE5FFE">
      <w:pPr>
        <w:spacing w:after="0" w:line="249" w:lineRule="auto"/>
        <w:ind w:left="268"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B634D0" w:rsidRDefault="00EE5FFE">
      <w:pPr>
        <w:spacing w:after="0" w:line="259" w:lineRule="auto"/>
        <w:ind w:left="0" w:firstLine="0"/>
        <w:jc w:val="left"/>
      </w:pPr>
      <w:r>
        <w:t xml:space="preserve"> </w:t>
      </w:r>
    </w:p>
    <w:p w:rsidR="00B634D0" w:rsidRDefault="00EE5FFE">
      <w:pPr>
        <w:pStyle w:val="Nadpis1"/>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B634D0" w:rsidRDefault="00EE5FFE">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B634D0" w:rsidRDefault="00EE5FFE">
      <w:pPr>
        <w:ind w:left="435" w:right="1409"/>
      </w:pPr>
      <w:r>
        <w:rPr>
          <w:b/>
          <w:sz w:val="22"/>
        </w:rPr>
        <w:t xml:space="preserve">x  </w:t>
      </w:r>
      <w:r>
        <w:rPr>
          <w:sz w:val="22"/>
        </w:rPr>
        <w:t xml:space="preserve">odo </w:t>
      </w:r>
      <w:r>
        <w:t xml:space="preserve">dňa jeho zaradenia do používania </w:t>
      </w:r>
      <w:r>
        <w:rPr>
          <w:rFonts w:ascii="Calibri" w:eastAsia="Calibri" w:hAnsi="Calibri" w:cs="Calibri"/>
          <w:noProof/>
          <w:sz w:val="22"/>
        </w:rPr>
        <mc:AlternateContent>
          <mc:Choice Requires="wpg">
            <w:drawing>
              <wp:inline distT="0" distB="0" distL="0" distR="0">
                <wp:extent cx="102108" cy="102108"/>
                <wp:effectExtent l="0" t="0" r="0" b="0"/>
                <wp:docPr id="47597" name="Group 47597"/>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860" name="Shape 86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57A006E" id="Group 47597"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">
                <v:shape id="Shape 86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JY48IA&#10;AADcAAAADwAAAGRycy9kb3ducmV2LnhtbERPy2rCQBTdF/yH4Qru6kTFNKaOEnxAt6alurxmrklo&#10;5k7IjBr79Z1FweXhvJfr3jTiRp2rLSuYjCMQxIXVNZcKvj73rwkI55E1NpZJwYMcrFeDlyWm2t75&#10;QLfclyKEsEtRQeV9m0rpiooMurFtiQN3sZ1BH2BXSt3hPYSbRk6jKJYGaw4NFba0qaj4ya9GwY7n&#10;5yS/vH0f22wzi0/Zb704bJUaDfvsHYSn3j/F/+4PrSCJw/xwJhw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IljjwgAAANwAAAAPAAAAAAAAAAAAAAAAAJgCAABkcnMvZG93&#10;bnJldi54bWxQSwUGAAAAAAQABAD1AAAAhwMAAAAA&#10;" path="m,102108r102108,l102108,,,,,102108xe" filled="f" strokeweight=".72pt">
                  <v:stroke miterlimit="83231f" joinstyle="miter" endcap="round"/>
                  <v:path arrowok="t" textboxrect="0,0,102108,102108"/>
                </v:shape>
                <w10:anchorlock/>
              </v:group>
            </w:pict>
          </mc:Fallback>
        </mc:AlternateContent>
      </w:r>
      <w:r>
        <w:rPr>
          <w:b/>
          <w:sz w:val="22"/>
        </w:rPr>
        <w:t xml:space="preserve">  </w:t>
      </w:r>
      <w:r>
        <w:t xml:space="preserve">prvým dňom mesiaca nasledujúceho po uvedení dlhodobého majetku do používania </w:t>
      </w:r>
    </w:p>
    <w:p w:rsidR="00B634D0" w:rsidRDefault="00EE5FFE">
      <w:pPr>
        <w:ind w:left="-5"/>
      </w:pPr>
      <w:r>
        <w:t xml:space="preserve">Účtovné odpisy sa zaokrúhľujú na celé eurá nahor. Metóda odpisovania sa používa lineárna. Predpokladaná doba užívania a odpisové sadzby sú stanovené takto: </w:t>
      </w:r>
    </w:p>
    <w:tbl>
      <w:tblPr>
        <w:tblStyle w:val="TableGrid"/>
        <w:tblW w:w="10255" w:type="dxa"/>
        <w:tblInd w:w="0" w:type="dxa"/>
        <w:tblCellMar>
          <w:top w:w="49" w:type="dxa"/>
          <w:left w:w="115" w:type="dxa"/>
          <w:right w:w="115" w:type="dxa"/>
        </w:tblCellMar>
        <w:tblLook w:val="04A0" w:firstRow="1" w:lastRow="0" w:firstColumn="1" w:lastColumn="0" w:noHBand="0" w:noVBand="1"/>
      </w:tblPr>
      <w:tblGrid>
        <w:gridCol w:w="2961"/>
        <w:gridCol w:w="3072"/>
        <w:gridCol w:w="4222"/>
      </w:tblGrid>
      <w:tr w:rsidR="00B634D0">
        <w:trPr>
          <w:trHeight w:val="470"/>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4" w:firstLine="0"/>
              <w:jc w:val="center"/>
            </w:pPr>
            <w:r>
              <w:rPr>
                <w:b/>
                <w:sz w:val="20"/>
              </w:rPr>
              <w:t xml:space="preserve">Predpokladaná doba  používania v rokoch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1" w:right="901" w:firstLine="0"/>
              <w:jc w:val="center"/>
            </w:pPr>
            <w:r>
              <w:rPr>
                <w:b/>
                <w:sz w:val="20"/>
              </w:rPr>
              <w:t xml:space="preserve">Ročná odpisová sadzba v %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4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8"/>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6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12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20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ind w:left="-5"/>
      </w:pPr>
      <w:r>
        <w:t xml:space="preserve">Drobný nehmotný majetok od 332 € do 2400 €, ktorý podľa rozhodnutia účtovnej jednotky nie je dlhodobým nehmotným majetkom sa účtuje pri obstaraní do nákladov na účet 518 - Ostatné služby. Drobný hmotný majetok od 332 € do 1700 €, ktorý podľa rozhodnutia účtovnej jednotky nie je dlhodobým hmotným majetkom sa účtuje ako zásoby.  </w:t>
      </w:r>
    </w:p>
    <w:p w:rsidR="00B634D0" w:rsidRDefault="00EE5FFE">
      <w:pPr>
        <w:spacing w:after="29" w:line="259" w:lineRule="auto"/>
        <w:ind w:left="0" w:firstLine="0"/>
        <w:jc w:val="left"/>
      </w:pPr>
      <w:r>
        <w:t xml:space="preserve"> </w:t>
      </w:r>
    </w:p>
    <w:p w:rsidR="00B634D0" w:rsidRDefault="00EE5FFE">
      <w:pPr>
        <w:spacing w:after="10" w:line="249" w:lineRule="auto"/>
        <w:ind w:left="-5"/>
        <w:jc w:val="left"/>
      </w:pPr>
      <w:r>
        <w:rPr>
          <w:b/>
        </w:rPr>
        <w:t>6.</w:t>
      </w:r>
      <w:r>
        <w:rPr>
          <w:rFonts w:ascii="Arial" w:eastAsia="Arial" w:hAnsi="Arial" w:cs="Arial"/>
          <w:b/>
        </w:rPr>
        <w:t xml:space="preserve"> </w:t>
      </w:r>
      <w:r>
        <w:rPr>
          <w:b/>
        </w:rPr>
        <w:t xml:space="preserve">Zásady pre zohľadnenie zníženia hodnoty majetku. </w:t>
      </w:r>
    </w:p>
    <w:p w:rsidR="00B634D0" w:rsidRDefault="00EE5FFE">
      <w:pPr>
        <w:ind w:left="-5"/>
      </w:pPr>
      <w:r>
        <w:t xml:space="preserve">Prechodné zníženie hodnoty majetku sa vyjadruje </w:t>
      </w:r>
      <w:r>
        <w:rPr>
          <w:u w:val="single" w:color="000000"/>
        </w:rPr>
        <w:t>opravnou položkou</w:t>
      </w:r>
      <w:r>
        <w:t xml:space="preserve">.  </w:t>
      </w:r>
    </w:p>
    <w:p w:rsidR="00B634D0" w:rsidRDefault="00EE5FFE">
      <w:pPr>
        <w:ind w:left="-5"/>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B634D0" w:rsidRDefault="00EE5FFE">
      <w:pPr>
        <w:spacing w:after="81"/>
        <w:ind w:left="-5"/>
      </w:pPr>
      <w:r>
        <w:t xml:space="preserve">Ak došlo k trvalému zníženiu hodnoty majetku, zníženie sa účtuje na ťarchu nákladov, napríklad odpis pohľadávky na základe súdneho rozhodnutia o jej vyrovnaní,  mimoriadny odpis dlhodobého majetku. </w:t>
      </w:r>
    </w:p>
    <w:p w:rsidR="00B634D0" w:rsidRDefault="00EE5FFE">
      <w:pPr>
        <w:spacing w:after="135"/>
        <w:ind w:left="-5"/>
      </w:pPr>
      <w:r>
        <w:lastRenderedPageBreak/>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B634D0" w:rsidRDefault="00EE5FFE">
      <w:pPr>
        <w:spacing w:after="130"/>
        <w:ind w:left="-5"/>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634D0" w:rsidRDefault="00EE5FFE">
      <w:pPr>
        <w:ind w:left="-5"/>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B634D0" w:rsidRDefault="00EE5FFE">
      <w:pPr>
        <w:ind w:left="-5"/>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10255" w:type="dxa"/>
        <w:tblInd w:w="0" w:type="dxa"/>
        <w:tblCellMar>
          <w:top w:w="56" w:type="dxa"/>
          <w:left w:w="108" w:type="dxa"/>
          <w:right w:w="115" w:type="dxa"/>
        </w:tblCellMar>
        <w:tblLook w:val="04A0" w:firstRow="1" w:lastRow="0" w:firstColumn="1" w:lastColumn="0" w:noHBand="0" w:noVBand="1"/>
      </w:tblPr>
      <w:tblGrid>
        <w:gridCol w:w="1440"/>
        <w:gridCol w:w="8815"/>
      </w:tblGrid>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bl>
    <w:p w:rsidR="00B634D0" w:rsidRDefault="00EE5FFE">
      <w:pPr>
        <w:spacing w:after="82" w:line="259" w:lineRule="auto"/>
        <w:ind w:left="0" w:firstLine="0"/>
        <w:jc w:val="left"/>
      </w:pPr>
      <w:r>
        <w:rPr>
          <w:sz w:val="18"/>
        </w:rPr>
        <w:t xml:space="preserve"> </w:t>
      </w:r>
    </w:p>
    <w:p w:rsidR="00B634D0" w:rsidRDefault="00EE5FFE">
      <w:pPr>
        <w:ind w:left="-5"/>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7.</w:t>
      </w:r>
      <w:r>
        <w:rPr>
          <w:rFonts w:ascii="Arial" w:eastAsia="Arial" w:hAnsi="Arial" w:cs="Arial"/>
          <w:b/>
        </w:rPr>
        <w:t xml:space="preserve"> </w:t>
      </w:r>
      <w:r>
        <w:rPr>
          <w:b/>
        </w:rPr>
        <w:t xml:space="preserve">Zásady pre vykazovanie transferov. </w:t>
      </w:r>
    </w:p>
    <w:p w:rsidR="00B634D0" w:rsidRDefault="00EE5FFE">
      <w:pPr>
        <w:ind w:left="-5"/>
      </w:pPr>
      <w:r>
        <w:t xml:space="preserve">O nároku na dotácie zo štátneho rozpočtu sa účtuje, ak je takmer isté, že sa splnia všetky podmienky súvisiace s dotáciou a súčasne, že sa dotácia poskytne.  </w:t>
      </w:r>
    </w:p>
    <w:p w:rsidR="00B634D0" w:rsidRDefault="00EE5FFE">
      <w:pPr>
        <w:ind w:left="-5"/>
      </w:pPr>
      <w:r>
        <w:rPr>
          <w:b/>
        </w:rPr>
        <w:t>Bežný transfer</w:t>
      </w:r>
      <w:r>
        <w:t xml:space="preserve"> od </w:t>
      </w:r>
      <w:r>
        <w:rPr>
          <w:u w:val="single" w:color="000000"/>
        </w:rPr>
        <w:t>cudzích subjektov</w:t>
      </w:r>
      <w:r>
        <w:t xml:space="preserve"> - sa  zúčtuje do výnosov  vo vecnej a časovej súvislosti s nákladmi.  </w:t>
      </w:r>
    </w:p>
    <w:p w:rsidR="00B634D0" w:rsidRDefault="00EE5FFE">
      <w:pPr>
        <w:ind w:left="-5"/>
      </w:pPr>
      <w:r>
        <w:rPr>
          <w:b/>
        </w:rPr>
        <w:t>Bežný transfer</w:t>
      </w:r>
      <w:r>
        <w:t xml:space="preserve"> od </w:t>
      </w:r>
      <w:r>
        <w:rPr>
          <w:u w:val="single" w:color="000000"/>
        </w:rPr>
        <w:t>zriaďovateľa</w:t>
      </w:r>
      <w:r>
        <w:t xml:space="preserve"> - sa  zúčtuje do výnosov  vo vecnej a časovej súvislosti s výdavkami.  </w:t>
      </w: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B634D0" w:rsidRDefault="00EE5FFE">
      <w:pPr>
        <w:ind w:left="-5"/>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B634D0" w:rsidRDefault="00EE5FFE">
      <w:pPr>
        <w:spacing w:after="25" w:line="259" w:lineRule="auto"/>
        <w:ind w:left="0" w:firstLine="0"/>
        <w:jc w:val="left"/>
      </w:pPr>
      <w:r>
        <w:rPr>
          <w:b/>
        </w:rPr>
        <w:t xml:space="preserve"> </w:t>
      </w:r>
    </w:p>
    <w:p w:rsidR="00B634D0" w:rsidRDefault="00EE5FFE">
      <w:pPr>
        <w:spacing w:after="31" w:line="249" w:lineRule="auto"/>
        <w:ind w:left="-5"/>
        <w:jc w:val="left"/>
      </w:pPr>
      <w:r>
        <w:rPr>
          <w:b/>
        </w:rPr>
        <w:t>8.</w:t>
      </w:r>
      <w:r>
        <w:rPr>
          <w:rFonts w:ascii="Arial" w:eastAsia="Arial" w:hAnsi="Arial" w:cs="Arial"/>
          <w:b/>
        </w:rPr>
        <w:t xml:space="preserve"> </w:t>
      </w:r>
      <w:r>
        <w:rPr>
          <w:b/>
        </w:rPr>
        <w:t xml:space="preserve">Spôsob prepočtu údajov v cudzích menách na menu euro. </w:t>
      </w:r>
    </w:p>
    <w:p w:rsidR="00B634D0" w:rsidRDefault="00EE5FFE">
      <w:pPr>
        <w:ind w:left="-5"/>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634D0" w:rsidRDefault="00EE5FFE">
      <w:pPr>
        <w:ind w:left="-5"/>
      </w:pPr>
      <w:r>
        <w:t xml:space="preserve">Na ocenenie prírastku cudzej meny nakúpenej za euro sa použije kurz, za ktorý bola táto cudzia mena nakúpená. </w:t>
      </w:r>
    </w:p>
    <w:p w:rsidR="00B634D0" w:rsidRDefault="00EE5FFE">
      <w:pPr>
        <w:ind w:left="-5"/>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634D0" w:rsidRDefault="00EE5FFE">
      <w:pPr>
        <w:ind w:left="-5"/>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634D0" w:rsidRDefault="00EE5FFE">
      <w:pPr>
        <w:ind w:left="-5"/>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634D0" w:rsidRDefault="00EE5FFE">
      <w:pPr>
        <w:ind w:left="-5"/>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B634D0" w:rsidRDefault="00EE5FFE">
      <w:pPr>
        <w:spacing w:after="13" w:line="259" w:lineRule="auto"/>
        <w:ind w:left="54" w:firstLine="0"/>
        <w:jc w:val="center"/>
      </w:pPr>
      <w:r>
        <w:rPr>
          <w:b/>
        </w:rPr>
        <w:t xml:space="preserve"> </w:t>
      </w:r>
    </w:p>
    <w:p w:rsidR="00B634D0" w:rsidRDefault="00EE5FFE">
      <w:pPr>
        <w:spacing w:after="2"/>
        <w:ind w:left="10" w:right="4"/>
        <w:jc w:val="center"/>
      </w:pPr>
      <w:r>
        <w:rPr>
          <w:b/>
        </w:rPr>
        <w:t xml:space="preserve">Čl. III Informácie o údajoch na strane aktív súvahy </w:t>
      </w:r>
    </w:p>
    <w:p w:rsidR="00B634D0" w:rsidRDefault="00EE5FFE">
      <w:pPr>
        <w:spacing w:after="0" w:line="259" w:lineRule="auto"/>
        <w:ind w:left="0" w:firstLine="0"/>
        <w:jc w:val="left"/>
      </w:pPr>
      <w:r>
        <w:rPr>
          <w:b/>
        </w:rPr>
        <w:t xml:space="preserve"> </w:t>
      </w:r>
    </w:p>
    <w:p w:rsidR="00B634D0" w:rsidRDefault="00EE5FFE">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numPr>
          <w:ilvl w:val="0"/>
          <w:numId w:val="4"/>
        </w:numPr>
        <w:ind w:hanging="427"/>
      </w:pPr>
      <w:r>
        <w:rPr>
          <w:b/>
        </w:rPr>
        <w:t xml:space="preserve">spôsob a výška poistenia </w:t>
      </w:r>
      <w:r>
        <w:t xml:space="preserve">dlhodobého nehmotného majetku a dlhodobého hmotného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969"/>
        <w:gridCol w:w="3401"/>
        <w:gridCol w:w="2885"/>
      </w:tblGrid>
      <w:tr w:rsidR="00B634D0">
        <w:trPr>
          <w:trHeight w:val="240"/>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b/>
                <w:sz w:val="20"/>
              </w:rPr>
              <w:t xml:space="preserve">Druh poisteného majetku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Spôsob poistenia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Výška poistenia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Hnuteľné veci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3" w:line="259" w:lineRule="auto"/>
        <w:ind w:left="427" w:firstLine="0"/>
        <w:jc w:val="left"/>
      </w:pPr>
      <w:r>
        <w:rPr>
          <w:sz w:val="20"/>
        </w:rPr>
        <w:t xml:space="preserve"> </w:t>
      </w:r>
    </w:p>
    <w:p w:rsidR="00B634D0" w:rsidRDefault="00EE5FFE">
      <w:pPr>
        <w:numPr>
          <w:ilvl w:val="0"/>
          <w:numId w:val="4"/>
        </w:numPr>
        <w:ind w:hanging="427"/>
      </w:pPr>
      <w:r>
        <w:rPr>
          <w:b/>
        </w:rPr>
        <w:t xml:space="preserve">zriadenie záložného práva </w:t>
      </w:r>
      <w:r>
        <w:t xml:space="preserve">na dlhodobý nehmotný majetok a dlhodobý hmotný majetok alebo obmedzenie práva nakladať s dlhodobým majetkom </w:t>
      </w:r>
    </w:p>
    <w:p w:rsidR="00B634D0" w:rsidRDefault="00EE5FFE">
      <w:pPr>
        <w:ind w:left="-5"/>
      </w:pPr>
      <w:r>
        <w:t xml:space="preserve">.......................................................................................................................................................................... </w:t>
      </w:r>
    </w:p>
    <w:p w:rsidR="00B634D0" w:rsidRDefault="00EE5FFE">
      <w:pPr>
        <w:ind w:left="-5"/>
      </w:pPr>
      <w:r>
        <w:t xml:space="preserve">.......................................................................................................................................................................... .......................................................................................................................................................................... </w:t>
      </w:r>
    </w:p>
    <w:p w:rsidR="00B634D0" w:rsidRDefault="00EE5FFE">
      <w:pPr>
        <w:spacing w:after="30" w:line="259" w:lineRule="auto"/>
        <w:ind w:left="0" w:firstLine="0"/>
        <w:jc w:val="left"/>
      </w:pPr>
      <w: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opis a hodnota dlhodobého majetku vo vlastníctve účtovnej jednotky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2" w:right="486" w:firstLine="0"/>
              <w:jc w:val="center"/>
            </w:pPr>
            <w:r>
              <w:rPr>
                <w:b/>
                <w:sz w:val="20"/>
              </w:rPr>
              <w:t xml:space="preserve">Majetok,  </w:t>
            </w:r>
            <w:r>
              <w:rPr>
                <w:sz w:val="20"/>
              </w:rPr>
              <w:t>ku ktorému</w:t>
            </w:r>
            <w:r>
              <w:rPr>
                <w:b/>
                <w:sz w:val="20"/>
              </w:rPr>
              <w:t xml:space="preserve"> 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Pozemky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Budovy, stavby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Stroje, prístroje, zariadenia, inventár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Dopravné prostriedky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Drobný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Ostatný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5"/>
        </w:numPr>
        <w:ind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B634D0" w:rsidRDefault="00EE5FFE">
      <w:pPr>
        <w:spacing w:after="0" w:line="259" w:lineRule="auto"/>
        <w:ind w:left="0" w:firstLine="0"/>
        <w:jc w:val="left"/>
      </w:pPr>
      <w:r>
        <w:rPr>
          <w:b/>
        </w:rPr>
        <w:lastRenderedPageBreak/>
        <w:t xml:space="preserve">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91" w:right="388"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v správe účtovnej jednotky  /RO,PO/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nezapísaný vkladom do katastra nehnuteľností, pričom účtovná jednotka majetok užíva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pri ktorom vlastnícke právo  nadobudol veriteľ zmluvou o zabezpečovacom prevode práva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left"/>
            </w:pPr>
            <w:r>
              <w:rPr>
                <w:sz w:val="20"/>
              </w:rPr>
              <w:t xml:space="preserve">Majetok, ktorý využíva účtovná jednotka na základe zmluvy  o výpožičke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obstaraný formou finančného prenájmu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5" w:line="259" w:lineRule="auto"/>
        <w:ind w:left="0" w:firstLine="0"/>
        <w:jc w:val="left"/>
      </w:pPr>
      <w:r>
        <w:rPr>
          <w:sz w:val="20"/>
        </w:rPr>
        <w:t xml:space="preserve"> </w:t>
      </w:r>
    </w:p>
    <w:p w:rsidR="00B634D0" w:rsidRDefault="00EE5FFE">
      <w:pPr>
        <w:numPr>
          <w:ilvl w:val="0"/>
          <w:numId w:val="5"/>
        </w:numPr>
        <w:ind w:hanging="283"/>
      </w:pPr>
      <w:r>
        <w:t>opis dôvodov</w:t>
      </w:r>
      <w:r>
        <w:rPr>
          <w:b/>
        </w:rPr>
        <w:t xml:space="preserve"> zvýšenia, zníženia a zrušenia opravných položiek </w:t>
      </w:r>
      <w:r>
        <w:t xml:space="preserve">k dlhodobému nehmotnému majetku a dlhodobému hmotnému majetku. </w:t>
      </w:r>
    </w:p>
    <w:p w:rsidR="00B634D0" w:rsidRDefault="00EE5FFE">
      <w:pPr>
        <w:spacing w:after="0" w:line="259" w:lineRule="auto"/>
        <w:ind w:left="0" w:firstLine="0"/>
        <w:jc w:val="left"/>
      </w:pPr>
      <w:r>
        <w:rPr>
          <w:b/>
        </w:rP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t xml:space="preserve">Konkrétny druh DM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Dlhodobý finančný majetok  </w:t>
      </w:r>
      <w:r>
        <w:rPr>
          <w:b w:val="0"/>
        </w:rPr>
        <w:t>a)</w:t>
      </w:r>
      <w:r>
        <w:rPr>
          <w:rFonts w:ascii="Arial" w:eastAsia="Arial" w:hAnsi="Arial" w:cs="Arial"/>
          <w:b w:val="0"/>
        </w:rPr>
        <w:t xml:space="preserve"> </w:t>
      </w:r>
      <w:r>
        <w:t>prehľad o pohybe dlhodobého finančného majetku</w:t>
      </w:r>
      <w:r>
        <w:rPr>
          <w:b w:val="0"/>
        </w:rPr>
        <w:t xml:space="preserve"> - 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pStyle w:val="Nadpis1"/>
        <w:spacing w:after="10"/>
        <w:ind w:left="268" w:right="0" w:hanging="283"/>
      </w:pPr>
      <w:r>
        <w:rPr>
          <w:b w:val="0"/>
        </w:rPr>
        <w:t>b)</w:t>
      </w:r>
      <w:r>
        <w:rPr>
          <w:rFonts w:ascii="Arial" w:eastAsia="Arial" w:hAnsi="Arial" w:cs="Arial"/>
          <w:b w:val="0"/>
        </w:rPr>
        <w:t xml:space="preserve"> </w:t>
      </w:r>
      <w:r>
        <w:t>opis dôvodov zvýšenia, zníženia a zrušenia opravných položiek</w:t>
      </w:r>
      <w:r>
        <w:rPr>
          <w:b w:val="0"/>
        </w:rPr>
        <w:t xml:space="preserve"> k dlhodobému finančnému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 w:firstLine="0"/>
              <w:jc w:val="center"/>
            </w:pPr>
            <w:r>
              <w:rPr>
                <w:b/>
                <w:sz w:val="20"/>
              </w:rPr>
              <w:t xml:space="preserve">Konkrétny druh DFM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Majetkové podiely účtovnej jednotky v iných spoločnostiach  </w:t>
      </w:r>
    </w:p>
    <w:p w:rsidR="00B634D0" w:rsidRDefault="00EE5FFE">
      <w:pPr>
        <w:ind w:left="-5"/>
      </w:pPr>
      <w:r>
        <w:t xml:space="preserve">Informácia o spoločnostiach, v ktorých má účtovná jednotka majetkový podiel (riadky 025 až 026 súvahy):  </w:t>
      </w:r>
    </w:p>
    <w:tbl>
      <w:tblPr>
        <w:tblStyle w:val="TableGrid"/>
        <w:tblW w:w="10255" w:type="dxa"/>
        <w:tblInd w:w="0" w:type="dxa"/>
        <w:tblCellMar>
          <w:top w:w="43" w:type="dxa"/>
          <w:left w:w="70" w:type="dxa"/>
          <w:right w:w="25" w:type="dxa"/>
        </w:tblCellMar>
        <w:tblLook w:val="04A0" w:firstRow="1" w:lastRow="0" w:firstColumn="1" w:lastColumn="0" w:noHBand="0" w:noVBand="1"/>
      </w:tblPr>
      <w:tblGrid>
        <w:gridCol w:w="1843"/>
        <w:gridCol w:w="708"/>
        <w:gridCol w:w="1135"/>
        <w:gridCol w:w="994"/>
        <w:gridCol w:w="991"/>
        <w:gridCol w:w="1133"/>
        <w:gridCol w:w="1135"/>
        <w:gridCol w:w="1133"/>
        <w:gridCol w:w="1183"/>
      </w:tblGrid>
      <w:tr w:rsidR="00B634D0">
        <w:trPr>
          <w:trHeight w:val="1459"/>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b/>
                <w:sz w:val="20"/>
              </w:rPr>
              <w:t xml:space="preserve"> </w:t>
            </w:r>
            <w:r>
              <w:rPr>
                <w:sz w:val="18"/>
              </w:rPr>
              <w:t xml:space="preserve">Názov spoločnosti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18"/>
              </w:rPr>
              <w:t xml:space="preserve">Právna forma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17" w:line="257" w:lineRule="auto"/>
              <w:ind w:left="0" w:firstLine="7"/>
              <w:jc w:val="center"/>
            </w:pPr>
            <w:r>
              <w:rPr>
                <w:sz w:val="18"/>
              </w:rPr>
              <w:t xml:space="preserve">Základné imanie (ZI) spoločnosti </w:t>
            </w:r>
          </w:p>
          <w:p w:rsidR="00B634D0" w:rsidRDefault="00EE5FFE">
            <w:pPr>
              <w:spacing w:after="0" w:line="259" w:lineRule="auto"/>
              <w:ind w:left="48" w:firstLine="0"/>
              <w:jc w:val="left"/>
            </w:pPr>
            <w:r>
              <w:rPr>
                <w:sz w:val="18"/>
              </w:rPr>
              <w:t xml:space="preserve">v peňažných </w:t>
            </w:r>
          </w:p>
          <w:p w:rsidR="00B634D0" w:rsidRDefault="00EE5FFE">
            <w:pPr>
              <w:spacing w:after="0" w:line="259" w:lineRule="auto"/>
              <w:ind w:left="0" w:right="46" w:firstLine="0"/>
              <w:jc w:val="center"/>
            </w:pPr>
            <w:r>
              <w:rPr>
                <w:sz w:val="18"/>
              </w:rPr>
              <w:t xml:space="preserve">jednotkách  </w:t>
            </w:r>
          </w:p>
          <w:p w:rsidR="00B634D0" w:rsidRDefault="00EE5FFE">
            <w:pPr>
              <w:spacing w:after="0" w:line="259" w:lineRule="auto"/>
              <w:ind w:left="2" w:firstLine="0"/>
              <w:jc w:val="center"/>
            </w:pPr>
            <w:r>
              <w:rPr>
                <w:sz w:val="18"/>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Podiel ÚJ na </w:t>
            </w:r>
          </w:p>
          <w:p w:rsidR="00B634D0" w:rsidRDefault="00EE5FFE">
            <w:pPr>
              <w:spacing w:after="36" w:line="238" w:lineRule="auto"/>
              <w:ind w:left="0" w:firstLine="0"/>
              <w:jc w:val="center"/>
            </w:pPr>
            <w:r>
              <w:rPr>
                <w:sz w:val="18"/>
              </w:rPr>
              <w:t xml:space="preserve">základnom imaní (ZI) </w:t>
            </w:r>
          </w:p>
          <w:p w:rsidR="00B634D0" w:rsidRDefault="00EE5FFE">
            <w:pPr>
              <w:spacing w:after="0" w:line="259" w:lineRule="auto"/>
              <w:ind w:left="0" w:firstLine="0"/>
              <w:jc w:val="center"/>
            </w:pPr>
            <w:r>
              <w:rPr>
                <w:sz w:val="18"/>
              </w:rPr>
              <w:t xml:space="preserve">spoločnosti v %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sz w:val="18"/>
              </w:rPr>
              <w:t xml:space="preserve">Podiel  </w:t>
            </w:r>
          </w:p>
          <w:p w:rsidR="00B634D0" w:rsidRDefault="00EE5FFE">
            <w:pPr>
              <w:spacing w:after="2" w:line="238" w:lineRule="auto"/>
              <w:ind w:left="0" w:firstLine="0"/>
              <w:jc w:val="center"/>
            </w:pPr>
            <w:r>
              <w:rPr>
                <w:sz w:val="18"/>
              </w:rPr>
              <w:t xml:space="preserve">ÚJ na hlasovacích právach </w:t>
            </w:r>
          </w:p>
          <w:p w:rsidR="00B634D0" w:rsidRDefault="00EE5FFE">
            <w:pPr>
              <w:spacing w:after="0" w:line="259" w:lineRule="auto"/>
              <w:ind w:left="0" w:right="46" w:firstLine="0"/>
              <w:jc w:val="center"/>
            </w:pPr>
            <w:r>
              <w:rPr>
                <w:sz w:val="18"/>
              </w:rPr>
              <w:t xml:space="preserve">v %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1" w:right="41" w:firstLine="0"/>
              <w:jc w:val="center"/>
            </w:pPr>
            <w:r>
              <w:rPr>
                <w:sz w:val="18"/>
              </w:rPr>
              <w:t xml:space="preserve">spoločnosti v eurách  </w:t>
            </w:r>
          </w:p>
          <w:p w:rsidR="00B634D0" w:rsidRDefault="00EE5FFE">
            <w:pPr>
              <w:spacing w:after="0" w:line="259" w:lineRule="auto"/>
              <w:ind w:left="0" w:right="43" w:firstLine="0"/>
              <w:jc w:val="center"/>
            </w:pPr>
            <w:r>
              <w:rPr>
                <w:sz w:val="18"/>
              </w:rPr>
              <w:t xml:space="preserve">k 31.12. </w:t>
            </w:r>
          </w:p>
          <w:p w:rsidR="00B634D0" w:rsidRDefault="00EE5FFE" w:rsidP="007D6781">
            <w:pPr>
              <w:spacing w:after="0" w:line="259" w:lineRule="auto"/>
              <w:ind w:left="0" w:right="44" w:firstLine="0"/>
              <w:jc w:val="center"/>
            </w:pPr>
            <w:r>
              <w:rPr>
                <w:sz w:val="18"/>
              </w:rPr>
              <w:t>201</w:t>
            </w:r>
            <w:r w:rsidR="007D6781">
              <w:rPr>
                <w:sz w:val="18"/>
              </w:rPr>
              <w:t>6</w:t>
            </w:r>
            <w:r>
              <w:rPr>
                <w:sz w:val="18"/>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4" w:firstLine="0"/>
              <w:jc w:val="center"/>
            </w:pPr>
            <w:r>
              <w:rPr>
                <w:sz w:val="18"/>
              </w:rPr>
              <w:t xml:space="preserve">spoločnosti  v eurách  </w:t>
            </w:r>
          </w:p>
          <w:p w:rsidR="00B634D0" w:rsidRDefault="00EE5FFE">
            <w:pPr>
              <w:spacing w:after="0" w:line="259" w:lineRule="auto"/>
              <w:ind w:left="0" w:right="41" w:firstLine="0"/>
              <w:jc w:val="center"/>
            </w:pPr>
            <w:r>
              <w:rPr>
                <w:sz w:val="18"/>
              </w:rPr>
              <w:t xml:space="preserve">k 31.12. </w:t>
            </w:r>
          </w:p>
          <w:p w:rsidR="00B634D0" w:rsidRDefault="00EE5FFE" w:rsidP="007D6781">
            <w:pPr>
              <w:spacing w:after="0" w:line="259" w:lineRule="auto"/>
              <w:ind w:left="0" w:right="41" w:firstLine="0"/>
              <w:jc w:val="center"/>
            </w:pPr>
            <w:r>
              <w:rPr>
                <w:sz w:val="18"/>
              </w:rPr>
              <w:t>201</w:t>
            </w:r>
            <w:r w:rsidR="007D6781">
              <w:rPr>
                <w:sz w:val="18"/>
              </w:rPr>
              <w:t>5</w:t>
            </w:r>
            <w:r>
              <w:rPr>
                <w:sz w:val="18"/>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4" w:firstLine="0"/>
              <w:jc w:val="center"/>
            </w:pPr>
            <w:r>
              <w:rPr>
                <w:sz w:val="18"/>
              </w:rPr>
              <w:t xml:space="preserve">vykázaná </w:t>
            </w:r>
          </w:p>
          <w:p w:rsidR="00B634D0" w:rsidRDefault="00EE5FFE">
            <w:pPr>
              <w:spacing w:after="0" w:line="240" w:lineRule="auto"/>
              <w:ind w:left="10" w:right="13" w:firstLine="0"/>
              <w:jc w:val="center"/>
            </w:pPr>
            <w:r>
              <w:rPr>
                <w:sz w:val="18"/>
              </w:rPr>
              <w:t xml:space="preserve">v súvahe ÚJ k 31.12. </w:t>
            </w:r>
          </w:p>
          <w:p w:rsidR="00B634D0" w:rsidRDefault="00EE5FFE" w:rsidP="007D6781">
            <w:pPr>
              <w:spacing w:after="0" w:line="259" w:lineRule="auto"/>
              <w:ind w:left="0" w:right="44" w:firstLine="0"/>
              <w:jc w:val="center"/>
            </w:pPr>
            <w:r>
              <w:rPr>
                <w:sz w:val="18"/>
              </w:rPr>
              <w:t>201</w:t>
            </w:r>
            <w:r w:rsidR="007D6781">
              <w:rPr>
                <w:sz w:val="18"/>
              </w:rPr>
              <w:t>6</w:t>
            </w:r>
            <w:r>
              <w:rPr>
                <w:sz w:val="18"/>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2" w:firstLine="0"/>
              <w:jc w:val="center"/>
            </w:pPr>
            <w:r>
              <w:rPr>
                <w:sz w:val="18"/>
              </w:rPr>
              <w:t xml:space="preserve">vykázaná </w:t>
            </w:r>
          </w:p>
          <w:p w:rsidR="00B634D0" w:rsidRDefault="00EE5FFE">
            <w:pPr>
              <w:spacing w:after="0" w:line="240" w:lineRule="auto"/>
              <w:ind w:left="39" w:right="34" w:firstLine="0"/>
              <w:jc w:val="center"/>
            </w:pPr>
            <w:r>
              <w:rPr>
                <w:sz w:val="18"/>
              </w:rPr>
              <w:t xml:space="preserve">v súvahe ÚJ k 31.12. </w:t>
            </w:r>
          </w:p>
          <w:p w:rsidR="00B634D0" w:rsidRDefault="00EE5FFE" w:rsidP="007D6781">
            <w:pPr>
              <w:spacing w:after="0" w:line="259" w:lineRule="auto"/>
              <w:ind w:left="0" w:right="41" w:firstLine="0"/>
              <w:jc w:val="center"/>
            </w:pPr>
            <w:r>
              <w:rPr>
                <w:sz w:val="18"/>
              </w:rPr>
              <w:t>201</w:t>
            </w:r>
            <w:r w:rsidR="007D6781">
              <w:rPr>
                <w:sz w:val="18"/>
              </w:rPr>
              <w:t>5</w:t>
            </w:r>
            <w:r>
              <w:rPr>
                <w:sz w:val="18"/>
              </w:rPr>
              <w:t xml:space="preserve"> </w:t>
            </w: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268" w:right="0" w:hanging="283"/>
      </w:pPr>
      <w:r>
        <w:lastRenderedPageBreak/>
        <w:t>4.</w:t>
      </w:r>
      <w:r>
        <w:rPr>
          <w:rFonts w:ascii="Arial" w:eastAsia="Arial" w:hAnsi="Arial" w:cs="Arial"/>
        </w:rPr>
        <w:t xml:space="preserve"> </w:t>
      </w:r>
      <w:r>
        <w:t xml:space="preserve">Dlhové cenné papiere a realizovateľné cenné papiere, dlhodobé pôžičky a ostatný dlhodobý finančný majetok  </w:t>
      </w:r>
    </w:p>
    <w:p w:rsidR="00B634D0" w:rsidRDefault="00EE5FFE">
      <w:pPr>
        <w:numPr>
          <w:ilvl w:val="0"/>
          <w:numId w:val="6"/>
        </w:numPr>
        <w:ind w:hanging="427"/>
      </w:pPr>
      <w:r>
        <w:t xml:space="preserve">dlhové cenné papiere držané do splatnosti a realizovateľné cenné papiere (riadky 027 až 028 súvahy):   </w:t>
      </w:r>
    </w:p>
    <w:tbl>
      <w:tblPr>
        <w:tblStyle w:val="TableGrid"/>
        <w:tblW w:w="10310" w:type="dxa"/>
        <w:tblInd w:w="0" w:type="dxa"/>
        <w:tblCellMar>
          <w:top w:w="46" w:type="dxa"/>
          <w:left w:w="72" w:type="dxa"/>
          <w:right w:w="65" w:type="dxa"/>
        </w:tblCellMar>
        <w:tblLook w:val="04A0" w:firstRow="1" w:lastRow="0" w:firstColumn="1" w:lastColumn="0" w:noHBand="0" w:noVBand="1"/>
      </w:tblPr>
      <w:tblGrid>
        <w:gridCol w:w="2340"/>
        <w:gridCol w:w="900"/>
        <w:gridCol w:w="1080"/>
        <w:gridCol w:w="1260"/>
        <w:gridCol w:w="1080"/>
        <w:gridCol w:w="1800"/>
        <w:gridCol w:w="1850"/>
      </w:tblGrid>
      <w:tr w:rsidR="00B634D0">
        <w:trPr>
          <w:trHeight w:val="92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sz w:val="20"/>
              </w:rPr>
              <w:t xml:space="preserve">Názov emitenta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Dátum </w:t>
            </w:r>
          </w:p>
          <w:p w:rsidR="00B634D0" w:rsidRDefault="00EE5FFE">
            <w:pPr>
              <w:spacing w:after="0" w:line="259" w:lineRule="auto"/>
              <w:ind w:left="0" w:right="6" w:firstLine="0"/>
              <w:jc w:val="center"/>
            </w:pPr>
            <w:r>
              <w:rPr>
                <w:sz w:val="20"/>
              </w:rPr>
              <w:t xml:space="preserve">splatnosti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7D6781">
            <w:pPr>
              <w:spacing w:after="0" w:line="259" w:lineRule="auto"/>
              <w:ind w:left="63" w:firstLine="0"/>
              <w:jc w:val="center"/>
            </w:pPr>
            <w:r>
              <w:rPr>
                <w:sz w:val="20"/>
              </w:rPr>
              <w:t>účtovnej jednotky  k 31.12. 201</w:t>
            </w:r>
            <w:r w:rsidR="007D6781">
              <w:rPr>
                <w:sz w:val="20"/>
              </w:rPr>
              <w:t>6</w:t>
            </w: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7D6781">
            <w:pPr>
              <w:spacing w:after="0" w:line="259" w:lineRule="auto"/>
              <w:ind w:left="87" w:firstLine="0"/>
              <w:jc w:val="center"/>
            </w:pPr>
            <w:r>
              <w:rPr>
                <w:sz w:val="20"/>
              </w:rPr>
              <w:t>účtovnej jednotky  k 31.12. 201</w:t>
            </w:r>
            <w:r w:rsidR="007D6781">
              <w:rPr>
                <w:sz w:val="20"/>
              </w:rPr>
              <w:t>5</w:t>
            </w:r>
            <w:r>
              <w:rPr>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Západoslovenská vodárenská spoločnosť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numPr>
          <w:ilvl w:val="0"/>
          <w:numId w:val="6"/>
        </w:numPr>
        <w:ind w:hanging="427"/>
      </w:pPr>
      <w:r>
        <w:t xml:space="preserve">dlhodobé pôžičky (riadky 029 až 030 súvahy):   </w:t>
      </w:r>
    </w:p>
    <w:tbl>
      <w:tblPr>
        <w:tblStyle w:val="TableGrid"/>
        <w:tblW w:w="10310" w:type="dxa"/>
        <w:tblInd w:w="0" w:type="dxa"/>
        <w:tblCellMar>
          <w:top w:w="46" w:type="dxa"/>
          <w:left w:w="72" w:type="dxa"/>
          <w:right w:w="37" w:type="dxa"/>
        </w:tblCellMar>
        <w:tblLook w:val="04A0" w:firstRow="1" w:lastRow="0" w:firstColumn="1" w:lastColumn="0" w:noHBand="0" w:noVBand="1"/>
      </w:tblPr>
      <w:tblGrid>
        <w:gridCol w:w="2340"/>
        <w:gridCol w:w="900"/>
        <w:gridCol w:w="1080"/>
        <w:gridCol w:w="1260"/>
        <w:gridCol w:w="1620"/>
        <w:gridCol w:w="1620"/>
        <w:gridCol w:w="1490"/>
      </w:tblGrid>
      <w:tr w:rsidR="00B634D0">
        <w:trPr>
          <w:trHeight w:val="115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6" w:firstLine="0"/>
              <w:jc w:val="center"/>
            </w:pPr>
            <w:r>
              <w:rPr>
                <w:sz w:val="20"/>
              </w:rPr>
              <w:t xml:space="preserve">Názov dlžníka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right="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3" w:firstLine="0"/>
              <w:jc w:val="center"/>
            </w:pPr>
            <w:r>
              <w:rPr>
                <w:sz w:val="20"/>
              </w:rPr>
              <w:t xml:space="preserve">Mena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2" w:firstLine="0"/>
              <w:jc w:val="center"/>
            </w:pPr>
            <w:r>
              <w:rPr>
                <w:sz w:val="20"/>
              </w:rPr>
              <w:t xml:space="preserve">Dátum </w:t>
            </w:r>
          </w:p>
          <w:p w:rsidR="00B634D0" w:rsidRDefault="00EE5FFE">
            <w:pPr>
              <w:spacing w:after="0" w:line="259" w:lineRule="auto"/>
              <w:ind w:left="0" w:right="33" w:firstLine="0"/>
              <w:jc w:val="center"/>
            </w:pPr>
            <w:r>
              <w:rPr>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7D6781">
            <w:pPr>
              <w:spacing w:after="0" w:line="259" w:lineRule="auto"/>
              <w:ind w:left="17" w:right="52" w:firstLine="0"/>
              <w:jc w:val="center"/>
            </w:pPr>
            <w:r>
              <w:rPr>
                <w:sz w:val="20"/>
              </w:rPr>
              <w:t>v súvahe účtovnej jednotky  k 31.12. 201</w:t>
            </w:r>
            <w:r w:rsidR="007D6781">
              <w:rPr>
                <w:sz w:val="20"/>
              </w:rPr>
              <w:t>6</w:t>
            </w: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7D6781">
            <w:pPr>
              <w:spacing w:after="0" w:line="259" w:lineRule="auto"/>
              <w:ind w:left="17" w:right="52" w:firstLine="0"/>
              <w:jc w:val="center"/>
            </w:pPr>
            <w:r>
              <w:rPr>
                <w:sz w:val="20"/>
              </w:rPr>
              <w:t>v súvahe účtovnej jednotky  k 31.12. 201</w:t>
            </w:r>
            <w:r w:rsidR="007D6781">
              <w:rPr>
                <w:sz w:val="20"/>
              </w:rPr>
              <w:t>5</w:t>
            </w: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Popis zabezpečenia pôžičky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0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numPr>
          <w:ilvl w:val="0"/>
          <w:numId w:val="6"/>
        </w:numPr>
        <w:ind w:hanging="427"/>
      </w:pPr>
      <w:r>
        <w:t>významné položky ostatného dlhodobého finančného majetku (riadok 031 súvahy):</w:t>
      </w:r>
      <w:r>
        <w:rPr>
          <w:b/>
        </w:rPr>
        <w:t xml:space="preserve">   </w:t>
      </w:r>
    </w:p>
    <w:tbl>
      <w:tblPr>
        <w:tblStyle w:val="TableGrid"/>
        <w:tblW w:w="10310" w:type="dxa"/>
        <w:tblInd w:w="0" w:type="dxa"/>
        <w:tblCellMar>
          <w:top w:w="49" w:type="dxa"/>
          <w:left w:w="70" w:type="dxa"/>
          <w:right w:w="80" w:type="dxa"/>
        </w:tblCellMar>
        <w:tblLook w:val="04A0" w:firstRow="1" w:lastRow="0" w:firstColumn="1" w:lastColumn="0" w:noHBand="0" w:noVBand="1"/>
      </w:tblPr>
      <w:tblGrid>
        <w:gridCol w:w="3120"/>
        <w:gridCol w:w="2124"/>
        <w:gridCol w:w="2126"/>
        <w:gridCol w:w="2940"/>
      </w:tblGrid>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left"/>
            </w:pPr>
            <w:r>
              <w:rPr>
                <w:sz w:val="20"/>
              </w:rPr>
              <w:t xml:space="preserve">Významné položky ostatného DFM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98" w:firstLine="0"/>
              <w:jc w:val="left"/>
            </w:pPr>
            <w:r>
              <w:rPr>
                <w:sz w:val="20"/>
              </w:rPr>
              <w:t>Hodnota k 31.12.201</w:t>
            </w:r>
            <w:r w:rsidR="003D1185">
              <w:rPr>
                <w:sz w:val="20"/>
              </w:rPr>
              <w:t>6</w:t>
            </w: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4" w:firstLine="0"/>
              <w:jc w:val="center"/>
            </w:pPr>
            <w:r>
              <w:rPr>
                <w:sz w:val="20"/>
              </w:rPr>
              <w:t>Hodnota 31.12.201</w:t>
            </w:r>
            <w:r w:rsidR="003D1185">
              <w:rPr>
                <w:sz w:val="20"/>
              </w:rPr>
              <w:t>5</w:t>
            </w: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sz w:val="20"/>
              </w:rPr>
              <w:t xml:space="preserve">Poznámky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B  Obežný majetok  1.</w:t>
      </w:r>
      <w:r>
        <w:rPr>
          <w:rFonts w:ascii="Arial" w:eastAsia="Arial" w:hAnsi="Arial" w:cs="Arial"/>
        </w:rPr>
        <w:t xml:space="preserve"> </w:t>
      </w:r>
      <w:r>
        <w:t xml:space="preserve">Zásoby </w:t>
      </w:r>
    </w:p>
    <w:p w:rsidR="00B634D0" w:rsidRDefault="00EE5FFE">
      <w:pPr>
        <w:numPr>
          <w:ilvl w:val="0"/>
          <w:numId w:val="7"/>
        </w:numPr>
        <w:ind w:hanging="427"/>
      </w:pPr>
      <w:r>
        <w:t xml:space="preserve">vývoj </w:t>
      </w:r>
      <w:r>
        <w:rPr>
          <w:b/>
        </w:rPr>
        <w:t>opravnej položky</w:t>
      </w:r>
      <w:r>
        <w:t xml:space="preserve"> k zásobám</w:t>
      </w:r>
      <w:r>
        <w:rPr>
          <w:b/>
        </w:rPr>
        <w:t xml:space="preserve"> </w:t>
      </w:r>
      <w:r>
        <w:t xml:space="preserve">- tabuľka č.2 </w:t>
      </w:r>
    </w:p>
    <w:p w:rsidR="00B634D0" w:rsidRDefault="00EE5FFE">
      <w:pPr>
        <w:ind w:left="-5"/>
      </w:pPr>
      <w:r>
        <w:t xml:space="preserve">Textová časť k tabuľke č.2  ............................................................................................................................. .......................................................................................................................................................................... </w:t>
      </w:r>
    </w:p>
    <w:p w:rsidR="00B634D0" w:rsidRDefault="00EE5FFE">
      <w:pPr>
        <w:ind w:left="-5"/>
      </w:pPr>
      <w:r>
        <w:t xml:space="preserve">.......................................................................................................................................................................... </w:t>
      </w:r>
    </w:p>
    <w:p w:rsidR="00B634D0" w:rsidRDefault="00EE5FFE">
      <w:pPr>
        <w:ind w:left="-5"/>
      </w:pPr>
      <w:r>
        <w:t xml:space="preserve">Opis dôvodov tvorby, zníženia a zrušenia opravných položiek k zásobám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91" w:firstLine="0"/>
              <w:jc w:val="left"/>
            </w:pPr>
            <w:r>
              <w:rPr>
                <w:b/>
                <w:sz w:val="20"/>
              </w:rPr>
              <w:t xml:space="preserve">Konkrétny druh zásob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7"/>
        </w:numPr>
        <w:ind w:hanging="427"/>
      </w:pPr>
      <w:r>
        <w:t xml:space="preserve">zásoby, na ktoré je zriadené </w:t>
      </w:r>
      <w:r>
        <w:rPr>
          <w:b/>
        </w:rPr>
        <w:t>záložné právo</w:t>
      </w:r>
      <w:r>
        <w:t xml:space="preserve"> a výška zásob, pri ktorých má účtovná jednotka obmedzené právo s nimi nakladať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lastRenderedPageBreak/>
              <w:t xml:space="preserve">Druh zásob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 w:firstLine="0"/>
              <w:jc w:val="center"/>
            </w:pPr>
            <w:r>
              <w:rPr>
                <w:b/>
                <w:sz w:val="20"/>
              </w:rPr>
              <w:t xml:space="preserve">Hodnota zásob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Záložné  právo k zásobám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Obmedzené právo nakladať so zásobami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37" w:line="259" w:lineRule="auto"/>
        <w:ind w:left="283" w:firstLine="0"/>
        <w:jc w:val="left"/>
      </w:pPr>
      <w:r>
        <w:rPr>
          <w:b/>
          <w:sz w:val="18"/>
        </w:rPr>
        <w:t xml:space="preserve"> </w:t>
      </w:r>
    </w:p>
    <w:p w:rsidR="00B634D0" w:rsidRDefault="00EE5FFE">
      <w:pPr>
        <w:numPr>
          <w:ilvl w:val="0"/>
          <w:numId w:val="7"/>
        </w:numPr>
        <w:ind w:hanging="427"/>
      </w:pPr>
      <w:r>
        <w:t xml:space="preserve">spôsob a výška </w:t>
      </w:r>
      <w:r>
        <w:rPr>
          <w:b/>
        </w:rPr>
        <w:t>poistenia zásob</w:t>
      </w:r>
      <w: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3192"/>
        <w:gridCol w:w="3876"/>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566" w:firstLine="0"/>
              <w:jc w:val="left"/>
            </w:pPr>
            <w:r>
              <w:rPr>
                <w:b/>
                <w:sz w:val="20"/>
              </w:rPr>
              <w:t xml:space="preserve">Druh zásob  </w:t>
            </w: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Spôsob poistenia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Výška poistenia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Pohľadávky </w:t>
      </w:r>
    </w:p>
    <w:p w:rsidR="00B634D0" w:rsidRDefault="00EE5FFE">
      <w:pPr>
        <w:numPr>
          <w:ilvl w:val="0"/>
          <w:numId w:val="8"/>
        </w:numPr>
        <w:ind w:hanging="427"/>
      </w:pPr>
      <w:r>
        <w:rPr>
          <w:b/>
        </w:rPr>
        <w:t>významné pohľadávky</w:t>
      </w:r>
      <w:r>
        <w:t xml:space="preserve"> podľa jednotlivých položiek súvahy  </w:t>
      </w:r>
    </w:p>
    <w:tbl>
      <w:tblPr>
        <w:tblStyle w:val="TableGrid"/>
        <w:tblW w:w="10310" w:type="dxa"/>
        <w:tblInd w:w="0" w:type="dxa"/>
        <w:tblCellMar>
          <w:top w:w="49" w:type="dxa"/>
          <w:left w:w="70" w:type="dxa"/>
          <w:right w:w="94" w:type="dxa"/>
        </w:tblCellMar>
        <w:tblLook w:val="04A0" w:firstRow="1" w:lastRow="0" w:firstColumn="1" w:lastColumn="0" w:noHBand="0" w:noVBand="1"/>
      </w:tblPr>
      <w:tblGrid>
        <w:gridCol w:w="2695"/>
        <w:gridCol w:w="1558"/>
        <w:gridCol w:w="2268"/>
        <w:gridCol w:w="3789"/>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Pohľadávka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b/>
                <w:sz w:val="20"/>
              </w:rPr>
              <w:t xml:space="preserve">Riadok súvahy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0" w:firstLine="0"/>
              <w:jc w:val="center"/>
            </w:pPr>
            <w:r>
              <w:rPr>
                <w:b/>
                <w:sz w:val="20"/>
              </w:rPr>
              <w:t xml:space="preserve">Hodnota pohľadávok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6" w:line="259" w:lineRule="auto"/>
        <w:ind w:left="0" w:firstLine="0"/>
        <w:jc w:val="left"/>
      </w:pPr>
      <w:r>
        <w:rPr>
          <w:b/>
          <w:sz w:val="18"/>
        </w:rPr>
        <w:t xml:space="preserve"> </w:t>
      </w:r>
    </w:p>
    <w:p w:rsidR="00B634D0" w:rsidRDefault="00EE5FFE">
      <w:pPr>
        <w:numPr>
          <w:ilvl w:val="0"/>
          <w:numId w:val="8"/>
        </w:numPr>
        <w:ind w:hanging="427"/>
      </w:pPr>
      <w:r>
        <w:rPr>
          <w:b/>
        </w:rPr>
        <w:t>vývoj opravnej položky</w:t>
      </w:r>
      <w:r>
        <w:t xml:space="preserve"> k pohľadávkam - tabuľka č.3 </w:t>
      </w:r>
    </w:p>
    <w:p w:rsidR="00B634D0" w:rsidRDefault="00EE5FFE">
      <w:pPr>
        <w:ind w:left="-5"/>
      </w:pPr>
      <w:r>
        <w:t xml:space="preserve">Textová časť k tabuľke č.3  ............................................................................................................................. .......................................................................................................................................................................... </w:t>
      </w:r>
    </w:p>
    <w:p w:rsidR="00B634D0" w:rsidRDefault="00EE5FFE">
      <w:pPr>
        <w:ind w:left="-5"/>
      </w:pPr>
      <w:r>
        <w:t xml:space="preserve">.......................................................................................................................................................................... </w:t>
      </w:r>
    </w:p>
    <w:p w:rsidR="00B634D0" w:rsidRDefault="00EE5FFE">
      <w:pPr>
        <w:ind w:left="-5"/>
      </w:pPr>
      <w:r>
        <w:t xml:space="preserve">Opis dôvodov tvorby, zníženia a zrušenia opravných položiek k pohľadávkam  </w:t>
      </w:r>
    </w:p>
    <w:tbl>
      <w:tblPr>
        <w:tblStyle w:val="TableGrid"/>
        <w:tblW w:w="10255" w:type="dxa"/>
        <w:tblInd w:w="0" w:type="dxa"/>
        <w:tblCellMar>
          <w:top w:w="49" w:type="dxa"/>
          <w:right w:w="115" w:type="dxa"/>
        </w:tblCellMar>
        <w:tblLook w:val="04A0" w:firstRow="1" w:lastRow="0" w:firstColumn="1" w:lastColumn="0" w:noHBand="0" w:noVBand="1"/>
      </w:tblPr>
      <w:tblGrid>
        <w:gridCol w:w="427"/>
        <w:gridCol w:w="641"/>
        <w:gridCol w:w="2119"/>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Pohľadávka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2"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0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8"/>
        </w:numPr>
        <w:ind w:hanging="427"/>
      </w:pPr>
      <w:r>
        <w:t xml:space="preserve">pohľadávky podľa </w:t>
      </w:r>
      <w:r>
        <w:rPr>
          <w:b/>
        </w:rPr>
        <w:t>doby splatnosti</w:t>
      </w:r>
      <w:r>
        <w:t xml:space="preserve"> (riadky 048 až 060 súvahy) - tabuľka č.4 </w:t>
      </w:r>
    </w:p>
    <w:p w:rsidR="00B634D0" w:rsidRDefault="00EE5FFE">
      <w:pPr>
        <w:ind w:left="-5"/>
      </w:pPr>
      <w:r>
        <w:t xml:space="preserve">Textová časť k tabuľke č.4  Pohľadávky po lehote splatnosti : komunálny odpad a daň z  nehnuteľnosti. </w:t>
      </w:r>
    </w:p>
    <w:p w:rsidR="00B634D0" w:rsidRDefault="00EE5FFE">
      <w:pPr>
        <w:spacing w:after="23" w:line="259" w:lineRule="auto"/>
        <w:ind w:left="283" w:firstLine="0"/>
        <w:jc w:val="left"/>
      </w:pPr>
      <w:r>
        <w:t xml:space="preserve">   </w:t>
      </w:r>
    </w:p>
    <w:p w:rsidR="00B634D0" w:rsidRDefault="00EE5FFE">
      <w:pPr>
        <w:numPr>
          <w:ilvl w:val="0"/>
          <w:numId w:val="8"/>
        </w:numPr>
        <w:ind w:hanging="427"/>
      </w:pPr>
      <w:r>
        <w:t xml:space="preserve">pohľadávky podľa </w:t>
      </w:r>
      <w:r>
        <w:rPr>
          <w:b/>
        </w:rPr>
        <w:t>zostatkovej doby splatnosti</w:t>
      </w:r>
      <w:r>
        <w:t xml:space="preserve"> (riadky 048 až 060 súvahy) - tabuľka č.4 </w:t>
      </w:r>
    </w:p>
    <w:p w:rsidR="00B634D0" w:rsidRDefault="00EE5FFE">
      <w:pPr>
        <w:ind w:left="-5"/>
      </w:pPr>
      <w:r>
        <w:lastRenderedPageBreak/>
        <w:t xml:space="preserve">Textová časť k tabuľke č.4  ............................................................................................................................. .......................................................................................................................................................................... .......................................................................................................................................................................... </w:t>
      </w:r>
    </w:p>
    <w:p w:rsidR="00B634D0" w:rsidRDefault="00EE5FFE">
      <w:pPr>
        <w:spacing w:after="24" w:line="259" w:lineRule="auto"/>
        <w:ind w:left="0" w:firstLine="0"/>
        <w:jc w:val="left"/>
      </w:pPr>
      <w:r>
        <w:t xml:space="preserve"> </w:t>
      </w:r>
    </w:p>
    <w:p w:rsidR="00B634D0" w:rsidRDefault="00EE5FFE">
      <w:pPr>
        <w:pStyle w:val="Nadpis1"/>
        <w:spacing w:after="10"/>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10310" w:type="dxa"/>
        <w:tblInd w:w="0" w:type="dxa"/>
        <w:tblCellMar>
          <w:top w:w="50" w:type="dxa"/>
          <w:left w:w="70" w:type="dxa"/>
          <w:right w:w="115" w:type="dxa"/>
        </w:tblCellMar>
        <w:tblLook w:val="04A0" w:firstRow="1" w:lastRow="0" w:firstColumn="1" w:lastColumn="0" w:noHBand="0" w:noVBand="1"/>
      </w:tblPr>
      <w:tblGrid>
        <w:gridCol w:w="5102"/>
        <w:gridCol w:w="2837"/>
        <w:gridCol w:w="2371"/>
      </w:tblGrid>
      <w:tr w:rsidR="00B634D0">
        <w:trPr>
          <w:trHeight w:val="24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Opis predmetu záložného práva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predmetu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pohľadávky  </w:t>
            </w:r>
          </w:p>
        </w:tc>
      </w:tr>
      <w:tr w:rsidR="00B634D0">
        <w:trPr>
          <w:trHeight w:val="47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Pohľadávky kryté záložným právom alebo inou formou zabezpečenia (uviesť inú formu zabezpečenia)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0" w:line="259" w:lineRule="auto"/>
        <w:ind w:left="0" w:firstLine="0"/>
        <w:jc w:val="left"/>
      </w:pPr>
      <w:r>
        <w:rPr>
          <w:b/>
          <w:sz w:val="18"/>
        </w:rPr>
        <w:t xml:space="preserve"> </w:t>
      </w:r>
    </w:p>
    <w:p w:rsidR="00B634D0" w:rsidRDefault="00EE5FFE">
      <w:pPr>
        <w:ind w:left="268"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10310" w:type="dxa"/>
        <w:tblInd w:w="0" w:type="dxa"/>
        <w:tblCellMar>
          <w:top w:w="48" w:type="dxa"/>
          <w:left w:w="72" w:type="dxa"/>
          <w:right w:w="115" w:type="dxa"/>
        </w:tblCellMar>
        <w:tblLook w:val="04A0" w:firstRow="1" w:lastRow="0" w:firstColumn="1" w:lastColumn="0" w:noHBand="0" w:noVBand="1"/>
      </w:tblPr>
      <w:tblGrid>
        <w:gridCol w:w="5220"/>
        <w:gridCol w:w="5090"/>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Druh pohľadávok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Hodnota pohľadávok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999" w:firstLine="0"/>
              <w:jc w:val="left"/>
            </w:pPr>
            <w:r>
              <w:rPr>
                <w:sz w:val="20"/>
              </w:rPr>
              <w:t xml:space="preserve">Hodnota pohľadávok, na ktoré sa zriadilo  záložné právo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91" w:firstLine="0"/>
              <w:jc w:val="left"/>
            </w:pPr>
            <w:r>
              <w:rPr>
                <w:sz w:val="20"/>
              </w:rPr>
              <w:t xml:space="preserve">Hodnota pohľadávok pri ktorých je obmedzené  právo s nimi nakladať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9" w:line="259" w:lineRule="auto"/>
        <w:ind w:left="283"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Krátkodobý  finančný majetok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00" w:right="251" w:firstLine="0"/>
              <w:jc w:val="center"/>
            </w:pPr>
            <w:r>
              <w:rPr>
                <w:b/>
                <w:sz w:val="20"/>
              </w:rPr>
              <w:t>Zostatok k 31.12.201</w:t>
            </w:r>
            <w:r w:rsidR="00172830">
              <w:rPr>
                <w:b/>
                <w:sz w:val="20"/>
              </w:rPr>
              <w:t>6</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324" w:right="277" w:firstLine="0"/>
              <w:jc w:val="center"/>
            </w:pPr>
            <w:r>
              <w:rPr>
                <w:b/>
                <w:sz w:val="20"/>
              </w:rPr>
              <w:t>Zostatok k 31.12.201</w:t>
            </w:r>
            <w:r w:rsidR="003D1185">
              <w:rPr>
                <w:b/>
                <w:sz w:val="20"/>
              </w:rPr>
              <w:t>5</w:t>
            </w:r>
            <w:r>
              <w:rPr>
                <w:b/>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ind w:left="268"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tbl>
      <w:tblPr>
        <w:tblStyle w:val="TableGrid"/>
        <w:tblW w:w="10310" w:type="dxa"/>
        <w:tblInd w:w="0" w:type="dxa"/>
        <w:tblCellMar>
          <w:top w:w="48" w:type="dxa"/>
          <w:left w:w="72" w:type="dxa"/>
          <w:right w:w="58" w:type="dxa"/>
        </w:tblCellMar>
        <w:tblLook w:val="04A0" w:firstRow="1" w:lastRow="0" w:firstColumn="1" w:lastColumn="0" w:noHBand="0" w:noVBand="1"/>
      </w:tblPr>
      <w:tblGrid>
        <w:gridCol w:w="6521"/>
        <w:gridCol w:w="3789"/>
      </w:tblGrid>
      <w:tr w:rsidR="00B634D0">
        <w:trPr>
          <w:trHeight w:val="47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11" w:right="1725" w:firstLine="0"/>
              <w:jc w:val="center"/>
            </w:pPr>
            <w:r>
              <w:rPr>
                <w:b/>
                <w:sz w:val="20"/>
              </w:rPr>
              <w:t xml:space="preserve">Druh  krátkodobého finančného majetku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46" w:right="359" w:firstLine="0"/>
              <w:jc w:val="center"/>
            </w:pPr>
            <w:r>
              <w:rPr>
                <w:b/>
                <w:sz w:val="20"/>
              </w:rPr>
              <w:t xml:space="preserve">Hodnota  krátkodobého finančného majetku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Krátkodobý finančný majetok, na ktorý bolo zriadené záložné právo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Krátkodobý finančný majetok, pri ktorom je obmedzené právo s nám nakladať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6" w:line="259" w:lineRule="auto"/>
        <w:ind w:left="360" w:firstLine="0"/>
        <w:jc w:val="left"/>
      </w:pPr>
      <w:r>
        <w:rPr>
          <w:sz w:val="20"/>
        </w:rPr>
        <w:t xml:space="preserve"> </w:t>
      </w:r>
    </w:p>
    <w:p w:rsidR="00B634D0" w:rsidRDefault="00EE5FFE">
      <w:pPr>
        <w:spacing w:after="31" w:line="249" w:lineRule="auto"/>
        <w:ind w:left="-5"/>
        <w:jc w:val="left"/>
      </w:pPr>
      <w:r>
        <w:t>4.</w:t>
      </w:r>
      <w:r>
        <w:rPr>
          <w:rFonts w:ascii="Arial" w:eastAsia="Arial" w:hAnsi="Arial" w:cs="Arial"/>
        </w:rPr>
        <w:t xml:space="preserve"> </w:t>
      </w:r>
      <w:r>
        <w:rPr>
          <w:b/>
        </w:rPr>
        <w:t xml:space="preserve">Poskytnuté návratné finančné výpomoci </w:t>
      </w:r>
      <w:r>
        <w:t xml:space="preserve">(riadky 098 a 104 súvahy):   </w:t>
      </w:r>
    </w:p>
    <w:p w:rsidR="00B634D0" w:rsidRDefault="00EE5FFE">
      <w:pPr>
        <w:ind w:left="-5"/>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tbl>
      <w:tblPr>
        <w:tblStyle w:val="TableGrid"/>
        <w:tblW w:w="10310" w:type="dxa"/>
        <w:tblInd w:w="0" w:type="dxa"/>
        <w:tblCellMar>
          <w:top w:w="49" w:type="dxa"/>
          <w:left w:w="72" w:type="dxa"/>
          <w:right w:w="82" w:type="dxa"/>
        </w:tblCellMar>
        <w:tblLook w:val="04A0" w:firstRow="1" w:lastRow="0" w:firstColumn="1" w:lastColumn="0" w:noHBand="0" w:noVBand="1"/>
      </w:tblPr>
      <w:tblGrid>
        <w:gridCol w:w="2700"/>
        <w:gridCol w:w="1080"/>
        <w:gridCol w:w="900"/>
        <w:gridCol w:w="900"/>
        <w:gridCol w:w="1440"/>
        <w:gridCol w:w="1620"/>
        <w:gridCol w:w="1670"/>
      </w:tblGrid>
      <w:tr w:rsidR="00B634D0">
        <w:trPr>
          <w:trHeight w:val="47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b/>
                <w:sz w:val="20"/>
              </w:rPr>
              <w:t xml:space="preserve">Názov dlžníka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3" w:firstLine="0"/>
              <w:jc w:val="center"/>
            </w:pPr>
            <w:r>
              <w:rPr>
                <w:b/>
                <w:sz w:val="20"/>
              </w:rPr>
              <w:t xml:space="preserve">Výnos  v %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4" w:firstLine="0"/>
              <w:jc w:val="center"/>
            </w:pPr>
            <w:r>
              <w:rPr>
                <w:b/>
                <w:sz w:val="20"/>
              </w:rPr>
              <w:t xml:space="preserve">Mena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0" w:firstLine="0"/>
              <w:jc w:val="center"/>
            </w:pPr>
            <w:r>
              <w:rPr>
                <w:b/>
                <w:sz w:val="20"/>
              </w:rPr>
              <w:t xml:space="preserve">Dátum  </w:t>
            </w:r>
          </w:p>
          <w:p w:rsidR="00B634D0" w:rsidRDefault="00EE5FFE">
            <w:pPr>
              <w:spacing w:after="0" w:line="259" w:lineRule="auto"/>
              <w:ind w:left="10" w:firstLine="0"/>
              <w:jc w:val="center"/>
            </w:pPr>
            <w:r>
              <w:rPr>
                <w:b/>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209" w:right="141" w:firstLine="0"/>
              <w:jc w:val="center"/>
            </w:pPr>
            <w:r>
              <w:rPr>
                <w:b/>
                <w:sz w:val="20"/>
              </w:rPr>
              <w:t>Zostatok   k 31.12.201</w:t>
            </w:r>
            <w:r w:rsidR="003D1185">
              <w:rPr>
                <w:b/>
                <w:sz w:val="20"/>
              </w:rPr>
              <w:t>6</w:t>
            </w:r>
            <w:r>
              <w:rPr>
                <w:b/>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235" w:right="165" w:firstLine="0"/>
              <w:jc w:val="center"/>
            </w:pPr>
            <w:r>
              <w:rPr>
                <w:b/>
                <w:sz w:val="20"/>
              </w:rPr>
              <w:t>Zostatok   k 31.12.201</w:t>
            </w:r>
            <w:r w:rsidR="003D1185">
              <w:rPr>
                <w:b/>
                <w:sz w:val="20"/>
              </w:rPr>
              <w:t>5</w:t>
            </w:r>
            <w:r>
              <w:rPr>
                <w:b/>
                <w:sz w:val="20"/>
              </w:rPr>
              <w:t xml:space="preserve">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0" w:line="259" w:lineRule="auto"/>
        <w:ind w:left="0" w:firstLine="0"/>
        <w:jc w:val="left"/>
      </w:pPr>
      <w:r>
        <w:rPr>
          <w:b/>
          <w:sz w:val="18"/>
        </w:rPr>
        <w:t xml:space="preserve"> </w:t>
      </w:r>
    </w:p>
    <w:p w:rsidR="00B634D0" w:rsidRDefault="00EE5FFE">
      <w:pPr>
        <w:pStyle w:val="Nadpis1"/>
        <w:spacing w:after="10"/>
        <w:ind w:left="-5" w:right="0"/>
      </w:pPr>
      <w:r>
        <w:lastRenderedPageBreak/>
        <w:t>5.</w:t>
      </w:r>
      <w:r>
        <w:rPr>
          <w:rFonts w:ascii="Arial" w:eastAsia="Arial" w:hAnsi="Arial" w:cs="Arial"/>
        </w:rPr>
        <w:t xml:space="preserve"> </w:t>
      </w:r>
      <w:r>
        <w:t xml:space="preserve">Časové rozlíšenie  </w:t>
      </w:r>
      <w:r>
        <w:rPr>
          <w:b w:val="0"/>
        </w:rPr>
        <w:t xml:space="preserve">Významné položky časového rozlíšenia </w:t>
      </w:r>
      <w:r>
        <w:t>nákladov budúcich období</w:t>
      </w:r>
      <w:r>
        <w:rPr>
          <w:b w:val="0"/>
        </w:rPr>
        <w:t xml:space="preserve"> a </w:t>
      </w:r>
      <w:r>
        <w:t xml:space="preserve">príjmov budúcich období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300" w:right="251" w:firstLine="0"/>
              <w:jc w:val="center"/>
            </w:pPr>
            <w:r>
              <w:rPr>
                <w:b/>
                <w:sz w:val="20"/>
              </w:rPr>
              <w:t>Zostatok k 31.12.201</w:t>
            </w:r>
            <w:r w:rsidR="003D1185">
              <w:rPr>
                <w:b/>
                <w:sz w:val="20"/>
              </w:rPr>
              <w:t>5</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324" w:right="277" w:firstLine="0"/>
              <w:jc w:val="center"/>
            </w:pPr>
            <w:r>
              <w:rPr>
                <w:b/>
                <w:sz w:val="20"/>
              </w:rPr>
              <w:t>Zostatok k 31.12.201</w:t>
            </w:r>
            <w:r w:rsidR="003D1185">
              <w:rPr>
                <w:b/>
                <w:sz w:val="20"/>
              </w:rPr>
              <w:t>6</w:t>
            </w:r>
            <w:r>
              <w:rPr>
                <w:b/>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Náklady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Príjmy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Vodné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57" w:line="259" w:lineRule="auto"/>
        <w:ind w:left="44" w:firstLine="0"/>
        <w:jc w:val="center"/>
      </w:pPr>
      <w:r>
        <w:rPr>
          <w:sz w:val="20"/>
        </w:rPr>
        <w:t xml:space="preserve"> </w:t>
      </w:r>
    </w:p>
    <w:p w:rsidR="00B634D0" w:rsidRDefault="00EE5FFE">
      <w:pPr>
        <w:spacing w:after="2"/>
        <w:ind w:left="10" w:right="3"/>
        <w:jc w:val="center"/>
      </w:pPr>
      <w:r>
        <w:rPr>
          <w:b/>
        </w:rPr>
        <w:t xml:space="preserve">Čl. IV Informácie o údajoch na strane pasív súvahy </w:t>
      </w:r>
    </w:p>
    <w:p w:rsidR="00B634D0" w:rsidRDefault="00EE5FFE">
      <w:pPr>
        <w:spacing w:after="22" w:line="259" w:lineRule="auto"/>
        <w:ind w:left="0" w:firstLine="0"/>
        <w:jc w:val="left"/>
      </w:pPr>
      <w:r>
        <w:t xml:space="preserve"> </w:t>
      </w:r>
    </w:p>
    <w:p w:rsidR="00B634D0" w:rsidRDefault="00EE5FFE">
      <w:pPr>
        <w:pStyle w:val="Nadpis1"/>
        <w:ind w:left="-5" w:right="0"/>
      </w:pPr>
      <w:r>
        <w:t xml:space="preserve">A  Vlastné imanie </w:t>
      </w:r>
      <w:r>
        <w:rPr>
          <w:b w:val="0"/>
        </w:rPr>
        <w:t xml:space="preserve">- tabuľka č.5 </w:t>
      </w:r>
    </w:p>
    <w:p w:rsidR="00B634D0" w:rsidRDefault="00EE5FFE">
      <w:pPr>
        <w:ind w:left="-5"/>
      </w:pPr>
      <w:r>
        <w:t xml:space="preserve">Textová časť k tabuľke č.5 ..............................................................................................................................     </w:t>
      </w:r>
    </w:p>
    <w:p w:rsidR="00B634D0" w:rsidRDefault="00EE5FFE">
      <w:pPr>
        <w:ind w:left="-5"/>
      </w:pPr>
      <w:r>
        <w:t xml:space="preserve">.......................................................................................................................................................................... </w:t>
      </w:r>
    </w:p>
    <w:p w:rsidR="00B634D0" w:rsidRDefault="00EE5FFE">
      <w:pPr>
        <w:ind w:left="-5"/>
      </w:pPr>
      <w:r>
        <w:t xml:space="preserve">.......................................................................................................................................................................... </w:t>
      </w:r>
    </w:p>
    <w:p w:rsidR="00B634D0" w:rsidRDefault="00B634D0">
      <w:pPr>
        <w:sectPr w:rsidR="00B634D0">
          <w:footerReference w:type="even" r:id="rId7"/>
          <w:footerReference w:type="default" r:id="rId8"/>
          <w:footerReference w:type="first" r:id="rId9"/>
          <w:pgSz w:w="11900" w:h="16840"/>
          <w:pgMar w:top="902" w:right="557" w:bottom="998" w:left="1133" w:header="708" w:footer="640" w:gutter="0"/>
          <w:cols w:space="708"/>
        </w:sectPr>
      </w:pPr>
    </w:p>
    <w:p w:rsidR="00B634D0" w:rsidRDefault="00EE5FFE">
      <w:pPr>
        <w:ind w:left="-5"/>
      </w:pPr>
      <w:r>
        <w:lastRenderedPageBreak/>
        <w:t xml:space="preserve">Opis jednotlivých položiek a opis uvedených zmien jednotlivých položiek vlastného imania uskutočnených v priebehu účtovného obdobia, najmä zmeny oceňovacích rozdielov, opravy významných chýb minulých rokov. </w:t>
      </w:r>
    </w:p>
    <w:tbl>
      <w:tblPr>
        <w:tblStyle w:val="TableGrid"/>
        <w:tblW w:w="10310" w:type="dxa"/>
        <w:tblInd w:w="0" w:type="dxa"/>
        <w:tblCellMar>
          <w:top w:w="49" w:type="dxa"/>
          <w:right w:w="65" w:type="dxa"/>
        </w:tblCellMar>
        <w:tblLook w:val="04A0" w:firstRow="1" w:lastRow="0" w:firstColumn="1" w:lastColumn="0" w:noHBand="0" w:noVBand="1"/>
      </w:tblPr>
      <w:tblGrid>
        <w:gridCol w:w="1627"/>
        <w:gridCol w:w="2873"/>
        <w:gridCol w:w="5810"/>
      </w:tblGrid>
      <w:tr w:rsidR="00B634D0">
        <w:trPr>
          <w:trHeight w:val="468"/>
        </w:trPr>
        <w:tc>
          <w:tcPr>
            <w:tcW w:w="16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873"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zmien jednotlivých položiek vlastného imania, najmä zmeny oceňovacích rozdielov, opravy významných chýb minulých rokov </w:t>
            </w:r>
          </w:p>
        </w:tc>
      </w:tr>
      <w:tr w:rsidR="00B634D0">
        <w:trPr>
          <w:trHeight w:val="288"/>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0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 xml:space="preserve">B  Záväzky </w:t>
      </w:r>
    </w:p>
    <w:p w:rsidR="00B634D0" w:rsidRDefault="00EE5FFE">
      <w:pPr>
        <w:numPr>
          <w:ilvl w:val="0"/>
          <w:numId w:val="9"/>
        </w:numPr>
        <w:ind w:hanging="283"/>
      </w:pPr>
      <w:r>
        <w:rPr>
          <w:b/>
        </w:rPr>
        <w:t xml:space="preserve">Rezervy </w:t>
      </w:r>
      <w:r>
        <w:t xml:space="preserve">- tabuľka č.6 </w:t>
      </w:r>
    </w:p>
    <w:p w:rsidR="00B634D0" w:rsidRDefault="00EE5FFE">
      <w:pPr>
        <w:ind w:left="-5"/>
      </w:pPr>
      <w:r>
        <w:t xml:space="preserve">Textová časť k tabuľke č.6 ..............................................................................................................................     </w:t>
      </w:r>
    </w:p>
    <w:p w:rsidR="00B634D0" w:rsidRDefault="00EE5FFE">
      <w:pPr>
        <w:ind w:left="-5"/>
      </w:pPr>
      <w:r>
        <w:t xml:space="preserve">.......................................................................................................................................................................... .......................................................................................................................................................................... </w:t>
      </w:r>
    </w:p>
    <w:p w:rsidR="00B634D0" w:rsidRDefault="00EE5FFE">
      <w:pPr>
        <w:ind w:left="-5"/>
      </w:pPr>
      <w:r>
        <w:t xml:space="preserve">Predpokladaný rok použitia rezerv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Predpokladaný rok použitia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Náklady na overenie </w:t>
            </w:r>
            <w:proofErr w:type="spellStart"/>
            <w:r>
              <w:rPr>
                <w:b/>
                <w:sz w:val="20"/>
              </w:rPr>
              <w:t>účt</w:t>
            </w:r>
            <w:proofErr w:type="spellEnd"/>
            <w:r>
              <w:rPr>
                <w:b/>
                <w:sz w:val="20"/>
              </w:rPr>
              <w:t xml:space="preserve">. závierky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9" w:line="259" w:lineRule="auto"/>
        <w:ind w:left="0" w:firstLine="0"/>
        <w:jc w:val="left"/>
      </w:pPr>
      <w:r>
        <w:rPr>
          <w:b/>
          <w:sz w:val="18"/>
        </w:rPr>
        <w:t xml:space="preserve"> </w:t>
      </w:r>
    </w:p>
    <w:p w:rsidR="00B634D0" w:rsidRDefault="00EE5FFE">
      <w:pPr>
        <w:ind w:left="-5"/>
      </w:pPr>
      <w:r>
        <w:t xml:space="preserve">Opis významných položiek rezerv </w:t>
      </w:r>
    </w:p>
    <w:tbl>
      <w:tblPr>
        <w:tblStyle w:val="TableGrid"/>
        <w:tblW w:w="10310" w:type="dxa"/>
        <w:tblInd w:w="0" w:type="dxa"/>
        <w:tblCellMar>
          <w:top w:w="51"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Opis významných položiek rezerv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7" w:line="259" w:lineRule="auto"/>
        <w:ind w:left="0" w:firstLine="0"/>
        <w:jc w:val="left"/>
      </w:pPr>
      <w:r>
        <w:rPr>
          <w:b/>
          <w:sz w:val="18"/>
        </w:rPr>
        <w:t xml:space="preserve"> </w:t>
      </w:r>
    </w:p>
    <w:p w:rsidR="00B634D0" w:rsidRDefault="00EE5FFE">
      <w:pPr>
        <w:numPr>
          <w:ilvl w:val="0"/>
          <w:numId w:val="9"/>
        </w:numPr>
        <w:ind w:hanging="283"/>
      </w:pPr>
      <w:r>
        <w:rPr>
          <w:b/>
        </w:rPr>
        <w:t>Záväzky podľa doby splatnosti (</w:t>
      </w:r>
      <w:r>
        <w:t xml:space="preserve">riadky 140 a 151 súvahy) - tabuľka č.8 </w:t>
      </w:r>
    </w:p>
    <w:p w:rsidR="00B634D0" w:rsidRDefault="00EE5FFE">
      <w:pPr>
        <w:numPr>
          <w:ilvl w:val="0"/>
          <w:numId w:val="10"/>
        </w:numPr>
        <w:ind w:right="829" w:hanging="427"/>
      </w:pPr>
      <w:r>
        <w:t xml:space="preserve">záväzky podľa </w:t>
      </w:r>
      <w:r>
        <w:rPr>
          <w:b/>
        </w:rPr>
        <w:t>doby splatnosti</w:t>
      </w:r>
      <w:r>
        <w:t xml:space="preserve"> (riadky 140 a 151 súvahy) - tabuľka č.8 Textová časť k tabuľke č.8   </w:t>
      </w:r>
    </w:p>
    <w:p w:rsidR="00B634D0" w:rsidRDefault="00EE5FFE">
      <w:pPr>
        <w:ind w:left="-5"/>
      </w:pPr>
      <w:r>
        <w:t xml:space="preserve">Všetky záväzky sú v dobe splatnosti </w:t>
      </w:r>
    </w:p>
    <w:p w:rsidR="00B634D0" w:rsidRDefault="00EE5FFE">
      <w:pPr>
        <w:spacing w:after="0" w:line="238" w:lineRule="auto"/>
        <w:ind w:left="-5" w:right="-9"/>
        <w:jc w:val="left"/>
      </w:pPr>
      <w:r>
        <w:t xml:space="preserve">......................................................................................................................... .......................................................................................................................................................................... .......................................................................................................................................................................... </w:t>
      </w:r>
    </w:p>
    <w:p w:rsidR="00B634D0" w:rsidRDefault="00EE5FFE">
      <w:pPr>
        <w:spacing w:after="24" w:line="259" w:lineRule="auto"/>
        <w:ind w:left="283" w:firstLine="0"/>
        <w:jc w:val="left"/>
      </w:pPr>
      <w:r>
        <w:t xml:space="preserve">   </w:t>
      </w:r>
    </w:p>
    <w:p w:rsidR="00B634D0" w:rsidRDefault="00EE5FFE">
      <w:pPr>
        <w:numPr>
          <w:ilvl w:val="0"/>
          <w:numId w:val="10"/>
        </w:numPr>
        <w:ind w:right="829" w:hanging="427"/>
      </w:pPr>
      <w:r>
        <w:t xml:space="preserve">záväzky podľa </w:t>
      </w:r>
      <w:r>
        <w:rPr>
          <w:b/>
        </w:rPr>
        <w:t>zostatkovej doby splatnosti</w:t>
      </w:r>
      <w:r>
        <w:t xml:space="preserve"> (riadky 140 a 151 súvahy) - tabuľka č.8 Textová časť k tabuľke č.8  ......Všetky záväzky sú v dobe splatnosti do 1 </w:t>
      </w:r>
    </w:p>
    <w:p w:rsidR="00B634D0" w:rsidRDefault="00EE5FFE">
      <w:pPr>
        <w:ind w:left="-5"/>
      </w:pPr>
      <w:r>
        <w:t xml:space="preserve">roka....................................................................................................................... </w:t>
      </w:r>
    </w:p>
    <w:p w:rsidR="00B634D0" w:rsidRDefault="00EE5FFE">
      <w:pPr>
        <w:ind w:left="-5"/>
      </w:pPr>
      <w:r>
        <w:lastRenderedPageBreak/>
        <w:t xml:space="preserve">.......................................................................................................................................................................... .......................................................................................................................................................................... </w:t>
      </w:r>
    </w:p>
    <w:p w:rsidR="00B634D0" w:rsidRDefault="00EE5FFE">
      <w:pPr>
        <w:spacing w:after="20" w:line="259" w:lineRule="auto"/>
        <w:ind w:left="0" w:firstLine="0"/>
        <w:jc w:val="left"/>
      </w:pPr>
      <w:r>
        <w:rPr>
          <w:b/>
        </w:rPr>
        <w:t xml:space="preserve"> </w:t>
      </w:r>
    </w:p>
    <w:p w:rsidR="00B634D0" w:rsidRDefault="00EE5FFE">
      <w:pPr>
        <w:numPr>
          <w:ilvl w:val="0"/>
          <w:numId w:val="10"/>
        </w:numPr>
        <w:ind w:right="829" w:hanging="427"/>
      </w:pPr>
      <w:r>
        <w:rPr>
          <w:b/>
        </w:rPr>
        <w:t>významné záväzky</w:t>
      </w:r>
      <w:r>
        <w:t xml:space="preserve"> podľa jednotlivých položiek súvahy  </w:t>
      </w:r>
    </w:p>
    <w:tbl>
      <w:tblPr>
        <w:tblStyle w:val="TableGrid"/>
        <w:tblW w:w="10310" w:type="dxa"/>
        <w:tblInd w:w="0" w:type="dxa"/>
        <w:tblCellMar>
          <w:top w:w="49" w:type="dxa"/>
          <w:left w:w="70" w:type="dxa"/>
          <w:right w:w="115" w:type="dxa"/>
        </w:tblCellMar>
        <w:tblLook w:val="04A0" w:firstRow="1" w:lastRow="0" w:firstColumn="1" w:lastColumn="0" w:noHBand="0" w:noVBand="1"/>
      </w:tblPr>
      <w:tblGrid>
        <w:gridCol w:w="2695"/>
        <w:gridCol w:w="1699"/>
        <w:gridCol w:w="1985"/>
        <w:gridCol w:w="3931"/>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Záväzok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Riadok súvahy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záväzku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Bankové úvery a ostatné prijaté návratné finančné výpomoci  </w:t>
      </w:r>
    </w:p>
    <w:p w:rsidR="00B634D0" w:rsidRDefault="00EE5FFE">
      <w:pPr>
        <w:numPr>
          <w:ilvl w:val="0"/>
          <w:numId w:val="11"/>
        </w:numPr>
        <w:ind w:hanging="427"/>
      </w:pPr>
      <w:r>
        <w:t xml:space="preserve">dlhodobé bankové úvery a krátkodobé bankové úvery - tabuľka č.9 </w:t>
      </w:r>
    </w:p>
    <w:p w:rsidR="00B634D0" w:rsidRDefault="00EE5FFE">
      <w:pPr>
        <w:spacing w:after="0" w:line="238" w:lineRule="auto"/>
        <w:ind w:left="-5" w:right="-9"/>
        <w:jc w:val="left"/>
      </w:pPr>
      <w:r>
        <w:t xml:space="preserve">Textová časť k tabuľke č.9............................................................................................................................... .......................................................................................................................................................................... .......................................................................................................................................................................... </w:t>
      </w:r>
    </w:p>
    <w:p w:rsidR="00B634D0" w:rsidRDefault="00EE5FFE">
      <w:pPr>
        <w:spacing w:after="25" w:line="259" w:lineRule="auto"/>
        <w:ind w:left="0" w:firstLine="0"/>
        <w:jc w:val="left"/>
      </w:pPr>
      <w:r>
        <w:t xml:space="preserve"> </w:t>
      </w:r>
    </w:p>
    <w:p w:rsidR="00B634D0" w:rsidRDefault="00EE5FFE">
      <w:pPr>
        <w:numPr>
          <w:ilvl w:val="0"/>
          <w:numId w:val="11"/>
        </w:numPr>
        <w:ind w:hanging="427"/>
      </w:pPr>
      <w:r>
        <w:rPr>
          <w:b/>
        </w:rPr>
        <w:t xml:space="preserve">popis zabezpečenia </w:t>
      </w:r>
      <w:r>
        <w:t xml:space="preserve">dlhodobého bankového úveru alebo krátkodobého bankového úveru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468"/>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54" w:right="408" w:firstLine="0"/>
              <w:jc w:val="center"/>
            </w:pPr>
            <w:r>
              <w:rPr>
                <w:b/>
                <w:sz w:val="20"/>
              </w:rPr>
              <w:t xml:space="preserve">Druh bankového úveru  podľa splatnosti /krátkodobý, dlhodobý/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5" w:right="349" w:firstLine="0"/>
              <w:jc w:val="center"/>
            </w:pPr>
            <w:r>
              <w:rPr>
                <w:b/>
                <w:sz w:val="20"/>
              </w:rPr>
              <w:t xml:space="preserve">Popis zabezpečenia dlhodobého bankového úveru  alebo krátkodobého bankového úveru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40" w:line="259" w:lineRule="auto"/>
        <w:ind w:left="0" w:firstLine="0"/>
        <w:jc w:val="left"/>
      </w:pPr>
      <w:r>
        <w:rPr>
          <w:b/>
          <w:sz w:val="18"/>
        </w:rPr>
        <w:t xml:space="preserve"> </w:t>
      </w:r>
    </w:p>
    <w:p w:rsidR="00B634D0" w:rsidRDefault="00EE5FFE">
      <w:pPr>
        <w:pStyle w:val="Nadpis1"/>
        <w:spacing w:after="10"/>
        <w:ind w:left="-5" w:right="0"/>
      </w:pPr>
      <w:r>
        <w:rPr>
          <w:b w:val="0"/>
        </w:rPr>
        <w:t>c)</w:t>
      </w:r>
      <w:r>
        <w:rPr>
          <w:rFonts w:ascii="Arial" w:eastAsia="Arial" w:hAnsi="Arial" w:cs="Arial"/>
          <w:b w:val="0"/>
        </w:rPr>
        <w:t xml:space="preserve"> </w:t>
      </w:r>
      <w:r>
        <w:t xml:space="preserve">dlhodobé emitované dlhopisy a krátkodobé emitované dlhopisy </w:t>
      </w:r>
      <w:r>
        <w:rPr>
          <w:b w:val="0"/>
        </w:rPr>
        <w:t xml:space="preserve">(riadky 150 a 176 súvahy) </w:t>
      </w:r>
    </w:p>
    <w:tbl>
      <w:tblPr>
        <w:tblStyle w:val="TableGrid"/>
        <w:tblW w:w="10471" w:type="dxa"/>
        <w:tblInd w:w="0" w:type="dxa"/>
        <w:tblCellMar>
          <w:top w:w="49" w:type="dxa"/>
          <w:left w:w="72" w:type="dxa"/>
          <w:right w:w="87" w:type="dxa"/>
        </w:tblCellMar>
        <w:tblLook w:val="04A0" w:firstRow="1" w:lastRow="0" w:firstColumn="1" w:lastColumn="0" w:noHBand="0" w:noVBand="1"/>
      </w:tblPr>
      <w:tblGrid>
        <w:gridCol w:w="3240"/>
        <w:gridCol w:w="1862"/>
        <w:gridCol w:w="1018"/>
        <w:gridCol w:w="1399"/>
        <w:gridCol w:w="1481"/>
        <w:gridCol w:w="1471"/>
      </w:tblGrid>
      <w:tr w:rsidR="00B634D0">
        <w:trPr>
          <w:trHeight w:val="69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9" w:firstLine="0"/>
              <w:jc w:val="center"/>
            </w:pPr>
            <w:r>
              <w:rPr>
                <w:b/>
                <w:sz w:val="20"/>
              </w:rPr>
              <w:t xml:space="preserve">Druh cenného papiera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Mena, v ktorej sú cenné papiere vydané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Úroková sadzba  </w:t>
            </w:r>
          </w:p>
          <w:p w:rsidR="00B634D0" w:rsidRDefault="00EE5FFE">
            <w:pPr>
              <w:spacing w:after="0" w:line="259" w:lineRule="auto"/>
              <w:ind w:left="15" w:firstLine="0"/>
              <w:jc w:val="center"/>
            </w:pPr>
            <w:r>
              <w:rPr>
                <w:b/>
                <w:sz w:val="20"/>
              </w:rPr>
              <w:t xml:space="preserve">v %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2" w:firstLine="0"/>
              <w:jc w:val="center"/>
            </w:pPr>
            <w:r>
              <w:rPr>
                <w:b/>
                <w:sz w:val="20"/>
              </w:rPr>
              <w:t xml:space="preserve">Dátum </w:t>
            </w:r>
          </w:p>
          <w:p w:rsidR="00B634D0" w:rsidRDefault="00EE5FFE">
            <w:pPr>
              <w:spacing w:after="0" w:line="259" w:lineRule="auto"/>
              <w:ind w:left="18"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39" w:right="121" w:firstLine="0"/>
              <w:jc w:val="center"/>
            </w:pPr>
            <w:r>
              <w:rPr>
                <w:b/>
                <w:sz w:val="20"/>
              </w:rPr>
              <w:t>Hodnota k 31.12.201</w:t>
            </w:r>
            <w:r w:rsidR="003D1185">
              <w:rPr>
                <w:b/>
                <w:sz w:val="20"/>
              </w:rPr>
              <w:t>6</w:t>
            </w:r>
            <w:r>
              <w:rPr>
                <w:b/>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34" w:right="116" w:firstLine="0"/>
              <w:jc w:val="center"/>
            </w:pPr>
            <w:r>
              <w:rPr>
                <w:b/>
                <w:sz w:val="20"/>
              </w:rPr>
              <w:t>Hodnota k 31.12.201</w:t>
            </w:r>
            <w:r w:rsidR="003D1185">
              <w:rPr>
                <w:b/>
                <w:sz w:val="20"/>
              </w:rPr>
              <w:t>5</w:t>
            </w:r>
            <w:r>
              <w:rPr>
                <w:b/>
                <w:sz w:val="20"/>
              </w:rPr>
              <w:t xml:space="preserve"> </w:t>
            </w:r>
          </w:p>
        </w:tc>
      </w:tr>
      <w:tr w:rsidR="00B634D0">
        <w:trPr>
          <w:trHeight w:val="28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3" w:line="259" w:lineRule="auto"/>
        <w:ind w:left="360" w:firstLine="0"/>
        <w:jc w:val="left"/>
      </w:pPr>
      <w:r>
        <w:rPr>
          <w:b/>
          <w:sz w:val="18"/>
        </w:rP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prijaté dlhodobé návratné finančné výpomoci a krátkodobé návratné finančné výpomoci  </w:t>
      </w:r>
    </w:p>
    <w:tbl>
      <w:tblPr>
        <w:tblStyle w:val="TableGrid"/>
        <w:tblW w:w="10471" w:type="dxa"/>
        <w:tblInd w:w="0" w:type="dxa"/>
        <w:tblCellMar>
          <w:top w:w="48" w:type="dxa"/>
          <w:left w:w="70" w:type="dxa"/>
          <w:right w:w="115" w:type="dxa"/>
        </w:tblCellMar>
        <w:tblLook w:val="04A0" w:firstRow="1" w:lastRow="0" w:firstColumn="1" w:lastColumn="0" w:noHBand="0" w:noVBand="1"/>
      </w:tblPr>
      <w:tblGrid>
        <w:gridCol w:w="3120"/>
        <w:gridCol w:w="2124"/>
        <w:gridCol w:w="1135"/>
        <w:gridCol w:w="1277"/>
        <w:gridCol w:w="1416"/>
        <w:gridCol w:w="1399"/>
      </w:tblGrid>
      <w:tr w:rsidR="00B634D0">
        <w:trPr>
          <w:trHeight w:val="931"/>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09" w:right="366" w:firstLine="0"/>
              <w:jc w:val="center"/>
            </w:pPr>
            <w:r>
              <w:rPr>
                <w:b/>
                <w:sz w:val="20"/>
              </w:rPr>
              <w:t xml:space="preserve">Poskytovateľ  návratnej výpomoci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Druh prijatej návratnej výpomoci </w:t>
            </w:r>
          </w:p>
          <w:p w:rsidR="00B634D0" w:rsidRDefault="00EE5FFE">
            <w:pPr>
              <w:spacing w:after="0" w:line="259" w:lineRule="auto"/>
              <w:ind w:left="14" w:firstLine="0"/>
              <w:jc w:val="center"/>
            </w:pPr>
            <w:r>
              <w:rPr>
                <w:b/>
                <w:sz w:val="20"/>
              </w:rPr>
              <w:t xml:space="preserve">/krátkodobá, dlhodobá/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Účel  použitia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Dátum </w:t>
            </w:r>
          </w:p>
          <w:p w:rsidR="00B634D0" w:rsidRDefault="00EE5FFE">
            <w:pPr>
              <w:spacing w:after="0" w:line="259" w:lineRule="auto"/>
              <w:ind w:left="46" w:firstLine="0"/>
              <w:jc w:val="center"/>
            </w:pPr>
            <w:r>
              <w:rPr>
                <w:b/>
                <w:sz w:val="20"/>
              </w:rPr>
              <w:t xml:space="preserve">splatnosti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08" w:right="61" w:firstLine="0"/>
              <w:jc w:val="center"/>
            </w:pPr>
            <w:r>
              <w:rPr>
                <w:b/>
                <w:sz w:val="20"/>
              </w:rPr>
              <w:t>Hodnota k 31.12.201</w:t>
            </w:r>
            <w:r w:rsidR="003D1185">
              <w:rPr>
                <w:b/>
                <w:sz w:val="20"/>
              </w:rPr>
              <w:t>6</w:t>
            </w: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01" w:right="52" w:firstLine="0"/>
              <w:jc w:val="center"/>
            </w:pPr>
            <w:r>
              <w:rPr>
                <w:b/>
                <w:sz w:val="20"/>
              </w:rPr>
              <w:t>Hodnota k 31.12.201</w:t>
            </w:r>
            <w:r w:rsidR="003D1185">
              <w:rPr>
                <w:b/>
                <w:sz w:val="20"/>
              </w:rPr>
              <w:t>5</w:t>
            </w:r>
            <w:r>
              <w:rPr>
                <w:b/>
                <w:sz w:val="20"/>
              </w:rPr>
              <w:t xml:space="preserve">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2"/>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lastRenderedPageBreak/>
              <w:t xml:space="preserve">Spolu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t>4.</w:t>
      </w:r>
      <w:r>
        <w:rPr>
          <w:rFonts w:ascii="Arial" w:eastAsia="Arial" w:hAnsi="Arial" w:cs="Arial"/>
        </w:rPr>
        <w:t xml:space="preserve"> </w:t>
      </w:r>
      <w:r>
        <w:t xml:space="preserve">Časové rozlíšenie  </w:t>
      </w:r>
    </w:p>
    <w:p w:rsidR="00B634D0" w:rsidRDefault="00EE5FFE">
      <w:pPr>
        <w:numPr>
          <w:ilvl w:val="0"/>
          <w:numId w:val="12"/>
        </w:numPr>
        <w:ind w:hanging="427"/>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10310" w:type="dxa"/>
        <w:tblInd w:w="0" w:type="dxa"/>
        <w:tblCellMar>
          <w:top w:w="49" w:type="dxa"/>
          <w:left w:w="72" w:type="dxa"/>
          <w:right w:w="97"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00" w:right="269" w:firstLine="0"/>
              <w:jc w:val="center"/>
            </w:pPr>
            <w:r>
              <w:rPr>
                <w:b/>
                <w:sz w:val="20"/>
              </w:rPr>
              <w:t>Zostatok k 31.12.201</w:t>
            </w:r>
            <w:r w:rsidR="00172830">
              <w:rPr>
                <w:b/>
                <w:sz w:val="20"/>
              </w:rPr>
              <w:t>5</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200"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Úbytky </w:t>
            </w:r>
          </w:p>
          <w:p w:rsidR="00B634D0" w:rsidRDefault="00EE5FFE">
            <w:pPr>
              <w:spacing w:after="0" w:line="259" w:lineRule="auto"/>
              <w:ind w:left="26"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24" w:right="296" w:firstLine="0"/>
              <w:jc w:val="center"/>
            </w:pPr>
            <w:r>
              <w:rPr>
                <w:b/>
                <w:sz w:val="20"/>
              </w:rPr>
              <w:t>Zostatok k 31.12.201</w:t>
            </w:r>
            <w:r w:rsidR="00172830">
              <w:rPr>
                <w:b/>
                <w:sz w:val="20"/>
              </w:rPr>
              <w:t>6</w:t>
            </w:r>
            <w:r>
              <w:rPr>
                <w:b/>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Výdavky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Výnosy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360" w:firstLine="0"/>
        <w:jc w:val="left"/>
      </w:pPr>
      <w:r>
        <w:rPr>
          <w:b/>
          <w:sz w:val="18"/>
        </w:rPr>
        <w:t xml:space="preserve"> </w:t>
      </w:r>
    </w:p>
    <w:p w:rsidR="00B634D0" w:rsidRDefault="00EE5FFE">
      <w:pPr>
        <w:numPr>
          <w:ilvl w:val="0"/>
          <w:numId w:val="12"/>
        </w:numPr>
        <w:ind w:hanging="427"/>
      </w:pPr>
      <w:r>
        <w:t xml:space="preserve">informácia o prijatých </w:t>
      </w:r>
      <w:r>
        <w:rPr>
          <w:b/>
        </w:rPr>
        <w:t>kapitálových transferoch</w:t>
      </w:r>
      <w:r>
        <w:t xml:space="preserve"> zaúčtovaných na účte 384  </w:t>
      </w:r>
    </w:p>
    <w:tbl>
      <w:tblPr>
        <w:tblStyle w:val="TableGrid"/>
        <w:tblW w:w="10310" w:type="dxa"/>
        <w:tblInd w:w="0" w:type="dxa"/>
        <w:tblCellMar>
          <w:top w:w="49" w:type="dxa"/>
          <w:left w:w="72" w:type="dxa"/>
          <w:right w:w="39" w:type="dxa"/>
        </w:tblCellMar>
        <w:tblLook w:val="04A0" w:firstRow="1" w:lastRow="0" w:firstColumn="1" w:lastColumn="0" w:noHBand="0" w:noVBand="1"/>
      </w:tblPr>
      <w:tblGrid>
        <w:gridCol w:w="2340"/>
        <w:gridCol w:w="1440"/>
        <w:gridCol w:w="1440"/>
        <w:gridCol w:w="1620"/>
        <w:gridCol w:w="1620"/>
        <w:gridCol w:w="1850"/>
      </w:tblGrid>
      <w:tr w:rsidR="00B634D0">
        <w:trPr>
          <w:trHeight w:val="931"/>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26" w:firstLine="0"/>
              <w:jc w:val="center"/>
            </w:pPr>
            <w:r>
              <w:rPr>
                <w:b/>
                <w:sz w:val="20"/>
              </w:rPr>
              <w:t xml:space="preserve">Kapitálový transfer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120" w:hanging="34"/>
              <w:jc w:val="left"/>
            </w:pPr>
            <w:r>
              <w:rPr>
                <w:b/>
                <w:sz w:val="20"/>
              </w:rPr>
              <w:t>Stav záväzku k 31.12.201</w:t>
            </w:r>
            <w:r w:rsidR="00172830">
              <w:rPr>
                <w:b/>
                <w:sz w:val="20"/>
              </w:rPr>
              <w:t>5</w:t>
            </w: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Príjem kapitálového transferu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Zúčtovanie do výnosov bežného účtovného obdobia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Zúčtovanie do výnosov </w:t>
            </w:r>
          </w:p>
          <w:p w:rsidR="00B634D0" w:rsidRDefault="00EE5FFE">
            <w:pPr>
              <w:spacing w:after="0" w:line="259" w:lineRule="auto"/>
              <w:ind w:left="26" w:firstLine="0"/>
              <w:jc w:val="left"/>
            </w:pPr>
            <w:r>
              <w:rPr>
                <w:b/>
                <w:sz w:val="20"/>
              </w:rPr>
              <w:t xml:space="preserve">budúcich období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24" w:right="161" w:hanging="31"/>
              <w:jc w:val="left"/>
            </w:pPr>
            <w:r>
              <w:rPr>
                <w:b/>
                <w:sz w:val="20"/>
              </w:rPr>
              <w:t>Stav záväzku k 31.12.201</w:t>
            </w:r>
            <w:r w:rsidR="00172830">
              <w:rPr>
                <w:b/>
                <w:sz w:val="20"/>
              </w:rPr>
              <w:t>6</w:t>
            </w:r>
            <w:r>
              <w:rPr>
                <w:b/>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9" w:line="259" w:lineRule="auto"/>
        <w:ind w:left="360" w:firstLine="0"/>
        <w:jc w:val="left"/>
      </w:pPr>
      <w:r>
        <w:rPr>
          <w:b/>
          <w:sz w:val="18"/>
        </w:rPr>
        <w:t xml:space="preserve"> </w:t>
      </w:r>
    </w:p>
    <w:p w:rsidR="00B634D0" w:rsidRDefault="00EE5FFE">
      <w:pPr>
        <w:spacing w:after="2"/>
        <w:ind w:left="10" w:right="7"/>
        <w:jc w:val="center"/>
      </w:pPr>
      <w:r>
        <w:rPr>
          <w:b/>
        </w:rPr>
        <w:t xml:space="preserve">Čl. V </w:t>
      </w:r>
    </w:p>
    <w:p w:rsidR="00B634D0" w:rsidRDefault="00EE5FFE">
      <w:pPr>
        <w:spacing w:after="0" w:line="259" w:lineRule="auto"/>
        <w:ind w:left="0" w:right="3294" w:firstLine="0"/>
        <w:jc w:val="right"/>
      </w:pPr>
      <w:r>
        <w:rPr>
          <w:b/>
        </w:rPr>
        <w:t xml:space="preserve">Informácie o výnosoch a nákladoch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Výnosy - popis a výška významných položiek výnosov </w:t>
      </w:r>
    </w:p>
    <w:tbl>
      <w:tblPr>
        <w:tblStyle w:val="TableGrid"/>
        <w:tblW w:w="10310" w:type="dxa"/>
        <w:tblInd w:w="0" w:type="dxa"/>
        <w:tblCellMar>
          <w:top w:w="46" w:type="dxa"/>
          <w:left w:w="72" w:type="dxa"/>
          <w:right w:w="25"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b/>
                <w:sz w:val="20"/>
              </w:rPr>
              <w:t xml:space="preserve">Druh výnosov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5"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9"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tržby za vlastné výkony  a tovar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602 - Tržby z predaja služieb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0" w:right="46" w:firstLine="0"/>
              <w:jc w:val="center"/>
            </w:pPr>
            <w:r>
              <w:rPr>
                <w:sz w:val="20"/>
              </w:rPr>
              <w:t>34640,55</w:t>
            </w:r>
            <w:r w:rsidR="00EE5FFE">
              <w:rPr>
                <w:sz w:val="20"/>
              </w:rPr>
              <w:t xml:space="preserve">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b)</w:t>
            </w:r>
            <w:r>
              <w:rPr>
                <w:rFonts w:ascii="Arial" w:eastAsia="Arial" w:hAnsi="Arial" w:cs="Arial"/>
                <w:sz w:val="20"/>
              </w:rPr>
              <w:t xml:space="preserve"> </w:t>
            </w:r>
            <w:r>
              <w:rPr>
                <w:sz w:val="20"/>
              </w:rPr>
              <w:t xml:space="preserve">zmena stavu vnútroorganizačných zásob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aktivácia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624 - Aktivácia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daňové a colné výnosy a výnosy z poplatkov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632 - Daňové výnosy samosprávy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633 - Výnosy z poplatkov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finančné výnosy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661 - Tržby z predaja CP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668 - Ostatné finančné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f)</w:t>
            </w:r>
            <w:r>
              <w:rPr>
                <w:rFonts w:ascii="Arial" w:eastAsia="Arial" w:hAnsi="Arial" w:cs="Arial"/>
                <w:sz w:val="20"/>
              </w:rPr>
              <w:t xml:space="preserve"> </w:t>
            </w:r>
            <w:r>
              <w:rPr>
                <w:sz w:val="20"/>
              </w:rPr>
              <w:t xml:space="preserve">mimoriadne výnosy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672 - Náhrady škôd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vAlign w:val="center"/>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výnosy z transferov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691 - Výnosy z bežných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0" w:right="46" w:firstLine="0"/>
              <w:jc w:val="center"/>
            </w:pPr>
            <w:r>
              <w:rPr>
                <w:sz w:val="20"/>
              </w:rPr>
              <w:t>71500,41</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693 - Výnosy samosprávy z bežných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pPr>
              <w:spacing w:after="0" w:line="259" w:lineRule="auto"/>
              <w:ind w:left="0" w:right="46" w:firstLine="0"/>
              <w:jc w:val="center"/>
            </w:pPr>
            <w:r>
              <w:rPr>
                <w:sz w:val="20"/>
              </w:rPr>
              <w:t>442139,20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695 - Výnosy samosprávy z bežných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697 - Výnosy samosprávy z bežných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698 - Výnosy samosprávy z kapitálov.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699 - Výnosy samosprávy  z odvodu rozpočtových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h)</w:t>
            </w:r>
            <w:r>
              <w:rPr>
                <w:rFonts w:ascii="Arial" w:eastAsia="Arial" w:hAnsi="Arial" w:cs="Arial"/>
                <w:sz w:val="20"/>
              </w:rPr>
              <w:t xml:space="preserve"> </w:t>
            </w:r>
            <w:r>
              <w:rPr>
                <w:sz w:val="20"/>
              </w:rPr>
              <w:t xml:space="preserve">ostatné výnosy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648 - Ostatné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i)</w:t>
            </w:r>
            <w:r>
              <w:rPr>
                <w:rFonts w:ascii="Arial" w:eastAsia="Arial" w:hAnsi="Arial" w:cs="Arial"/>
                <w:sz w:val="20"/>
              </w:rPr>
              <w:t xml:space="preserve"> </w:t>
            </w:r>
            <w:r>
              <w:rPr>
                <w:sz w:val="20"/>
              </w:rPr>
              <w:t xml:space="preserve">výnosy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bl>
    <w:p w:rsidR="00B634D0" w:rsidRDefault="00EE5FFE">
      <w:pPr>
        <w:spacing w:after="3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Náklady - popis a výška významných položiek nákladov </w:t>
      </w:r>
    </w:p>
    <w:tbl>
      <w:tblPr>
        <w:tblStyle w:val="TableGrid"/>
        <w:tblW w:w="10310" w:type="dxa"/>
        <w:tblInd w:w="0" w:type="dxa"/>
        <w:tblCellMar>
          <w:top w:w="45" w:type="dxa"/>
          <w:left w:w="72" w:type="dxa"/>
          <w:right w:w="56"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Druh nákladov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spotrebované nákupy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501 - Spotreba materiálu  </w:t>
            </w:r>
          </w:p>
        </w:tc>
        <w:tc>
          <w:tcPr>
            <w:tcW w:w="1380" w:type="dxa"/>
            <w:tcBorders>
              <w:top w:val="single" w:sz="4" w:space="0" w:color="000000"/>
              <w:left w:val="single" w:sz="4" w:space="0" w:color="000000"/>
              <w:bottom w:val="single" w:sz="4" w:space="0" w:color="000000"/>
              <w:right w:val="single" w:sz="4" w:space="0" w:color="000000"/>
            </w:tcBorders>
          </w:tcPr>
          <w:p w:rsidR="00B634D0" w:rsidRPr="00E525BB" w:rsidRDefault="00E525BB" w:rsidP="00E525BB">
            <w:pPr>
              <w:spacing w:after="0" w:line="259" w:lineRule="auto"/>
              <w:ind w:left="0" w:firstLine="0"/>
              <w:rPr>
                <w:sz w:val="20"/>
                <w:szCs w:val="20"/>
              </w:rPr>
            </w:pPr>
            <w:r>
              <w:rPr>
                <w:sz w:val="20"/>
                <w:szCs w:val="20"/>
              </w:rPr>
              <w:t>47035,56</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502 - Spotreba energie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4" w:firstLine="0"/>
              <w:jc w:val="center"/>
            </w:pPr>
            <w:r>
              <w:rPr>
                <w:sz w:val="20"/>
              </w:rPr>
              <w:t>19415,52</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b)</w:t>
            </w:r>
            <w:r>
              <w:rPr>
                <w:rFonts w:ascii="Arial" w:eastAsia="Arial" w:hAnsi="Arial" w:cs="Arial"/>
                <w:sz w:val="20"/>
              </w:rPr>
              <w:t xml:space="preserve"> </w:t>
            </w:r>
            <w:r>
              <w:rPr>
                <w:sz w:val="20"/>
              </w:rPr>
              <w:t xml:space="preserve">služby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511 - Opravy a udržiavanie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3D1185" w:rsidP="003D1185">
            <w:pPr>
              <w:spacing w:after="0" w:line="259" w:lineRule="auto"/>
              <w:ind w:left="44"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512 - Cestovné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4" w:firstLine="0"/>
              <w:jc w:val="center"/>
            </w:pPr>
            <w:r>
              <w:rPr>
                <w:sz w:val="20"/>
              </w:rPr>
              <w:t>0</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513 - Náklady na reprezentáciu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518 - Ostatné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4" w:firstLine="0"/>
              <w:jc w:val="center"/>
            </w:pPr>
            <w:r>
              <w:rPr>
                <w:sz w:val="20"/>
              </w:rPr>
              <w:t>28137,56</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osobné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521 - Mzdové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7" w:firstLine="0"/>
              <w:jc w:val="center"/>
            </w:pPr>
            <w:r>
              <w:rPr>
                <w:sz w:val="20"/>
              </w:rPr>
              <w:t>317052,11</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524 - Zákonné sociálne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4" w:firstLine="0"/>
              <w:jc w:val="center"/>
            </w:pPr>
            <w:r>
              <w:rPr>
                <w:sz w:val="20"/>
              </w:rPr>
              <w:t>109210,91</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dane a poplatky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8D1544">
            <w:pPr>
              <w:spacing w:after="0" w:line="259" w:lineRule="auto"/>
              <w:ind w:left="0" w:firstLine="0"/>
              <w:jc w:val="left"/>
            </w:pPr>
            <w:r>
              <w:rPr>
                <w:sz w:val="20"/>
              </w:rPr>
              <w:t>5</w:t>
            </w:r>
            <w:r w:rsidR="008D1544">
              <w:rPr>
                <w:sz w:val="20"/>
              </w:rPr>
              <w:t>27-Zákonné sociálne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4" w:firstLine="0"/>
              <w:jc w:val="center"/>
            </w:pPr>
            <w:r>
              <w:rPr>
                <w:sz w:val="20"/>
              </w:rPr>
              <w:t>3731,30</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E525BB">
            <w:pPr>
              <w:spacing w:after="0" w:line="259" w:lineRule="auto"/>
              <w:ind w:left="0" w:firstLine="0"/>
              <w:jc w:val="left"/>
            </w:pPr>
            <w:r>
              <w:rPr>
                <w:sz w:val="20"/>
              </w:rPr>
              <w:t>5</w:t>
            </w:r>
            <w:r w:rsidR="00E525BB">
              <w:rPr>
                <w:sz w:val="20"/>
              </w:rPr>
              <w:t>28</w:t>
            </w:r>
            <w:r>
              <w:rPr>
                <w:sz w:val="20"/>
              </w:rPr>
              <w:t xml:space="preserve"> - Ostatné </w:t>
            </w:r>
            <w:proofErr w:type="spellStart"/>
            <w:r w:rsidR="00E525BB">
              <w:rPr>
                <w:sz w:val="20"/>
              </w:rPr>
              <w:t>socialne</w:t>
            </w:r>
            <w:proofErr w:type="spellEnd"/>
            <w:r w:rsidR="00E525BB">
              <w:rPr>
                <w:sz w:val="20"/>
              </w:rPr>
              <w:t xml:space="preserv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4" w:firstLine="0"/>
              <w:jc w:val="center"/>
            </w:pPr>
            <w:r>
              <w:rPr>
                <w:sz w:val="20"/>
              </w:rPr>
              <w:t>23697,20</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odpisy, rezervy a opravné položky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551 - Odpisy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553 - Tvorba ostatných rezerv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558 - Tvorba ostatných opravných položiek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nil"/>
              <w:right w:val="single" w:sz="4" w:space="0" w:color="000000"/>
            </w:tcBorders>
          </w:tcPr>
          <w:p w:rsidR="00B634D0" w:rsidRDefault="00EE5FFE">
            <w:pPr>
              <w:spacing w:after="0" w:line="259" w:lineRule="auto"/>
              <w:ind w:left="72" w:firstLine="0"/>
              <w:jc w:val="left"/>
            </w:pPr>
            <w:r>
              <w:rPr>
                <w:sz w:val="20"/>
              </w:rPr>
              <w:t>f)</w:t>
            </w:r>
            <w:r>
              <w:rPr>
                <w:rFonts w:ascii="Arial" w:eastAsia="Arial" w:hAnsi="Arial" w:cs="Arial"/>
                <w:sz w:val="20"/>
              </w:rPr>
              <w:t xml:space="preserve"> </w:t>
            </w:r>
            <w:r>
              <w:rPr>
                <w:sz w:val="20"/>
              </w:rPr>
              <w:t xml:space="preserve">finančné náklady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561 - Predané CP a podiely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4140" w:type="dxa"/>
            <w:vMerge w:val="restart"/>
            <w:tcBorders>
              <w:top w:val="nil"/>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568 - Ostatné finančné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pPr>
            <w:r>
              <w:rPr>
                <w:sz w:val="20"/>
              </w:rPr>
              <w:t xml:space="preserve">           0</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mimoriadne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572 -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46" w:line="240" w:lineRule="auto"/>
              <w:ind w:left="355" w:hanging="283"/>
              <w:jc w:val="left"/>
            </w:pPr>
            <w:r>
              <w:rPr>
                <w:sz w:val="20"/>
              </w:rPr>
              <w:t>h)</w:t>
            </w:r>
            <w:r>
              <w:rPr>
                <w:rFonts w:ascii="Arial" w:eastAsia="Arial" w:hAnsi="Arial" w:cs="Arial"/>
                <w:sz w:val="20"/>
              </w:rPr>
              <w:t xml:space="preserve"> </w:t>
            </w:r>
            <w:r>
              <w:rPr>
                <w:sz w:val="20"/>
              </w:rPr>
              <w:t xml:space="preserve">náklady na transfery a náklady z odvodu príjmov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584 - Náklady na transfery z rozpočtu obce, VÚC do RO, </w:t>
            </w:r>
          </w:p>
          <w:p w:rsidR="00B634D0" w:rsidRDefault="00EE5FFE">
            <w:pPr>
              <w:spacing w:after="0" w:line="259" w:lineRule="auto"/>
              <w:ind w:left="0" w:firstLine="0"/>
              <w:jc w:val="left"/>
            </w:pPr>
            <w:r>
              <w:rPr>
                <w:sz w:val="20"/>
              </w:rPr>
              <w:t xml:space="preserve">PO zriadených obcou alebo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585 - Náklady na transfery z rozpočtu obce, VÚC ostatným subjektov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68"/>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586 - Náklady na transfery z rozpočtu obce, VÚC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587 - Náklady na ostatné transfery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588 - Náklady z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589 - Náklady z budúceho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i)</w:t>
            </w:r>
            <w:r>
              <w:rPr>
                <w:rFonts w:ascii="Arial" w:eastAsia="Arial" w:hAnsi="Arial" w:cs="Arial"/>
                <w:sz w:val="20"/>
              </w:rPr>
              <w:t xml:space="preserve"> </w:t>
            </w:r>
            <w:r>
              <w:rPr>
                <w:sz w:val="20"/>
              </w:rPr>
              <w:t xml:space="preserve">ostatné náklady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541 - ZC predaného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8623A" w:rsidP="0068623A">
            <w:pPr>
              <w:spacing w:after="0" w:line="259" w:lineRule="auto"/>
              <w:ind w:left="0" w:right="15" w:firstLine="0"/>
              <w:jc w:val="center"/>
            </w:pPr>
            <w:r>
              <w:rPr>
                <w:sz w:val="20"/>
              </w:rPr>
              <w:t>0</w:t>
            </w:r>
            <w:bookmarkStart w:id="0" w:name="_GoBack"/>
            <w:bookmarkEnd w:id="0"/>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546 - Odpis pohľadávky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548 - Ostatné náklady na prevádzkovú činnosť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549 - Manká a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j)</w:t>
            </w:r>
            <w:r>
              <w:rPr>
                <w:rFonts w:ascii="Arial" w:eastAsia="Arial" w:hAnsi="Arial" w:cs="Arial"/>
                <w:sz w:val="20"/>
              </w:rPr>
              <w:t xml:space="preserve"> </w:t>
            </w:r>
            <w:r>
              <w:rPr>
                <w:sz w:val="20"/>
              </w:rPr>
              <w:t xml:space="preserve">náklady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Osobitné náklady podľa zákona o účtovníctve § 18 ods.6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88" w:firstLine="0"/>
              <w:jc w:val="left"/>
            </w:pPr>
            <w:r>
              <w:rPr>
                <w:sz w:val="20"/>
              </w:rPr>
              <w:t xml:space="preserve">Náklady voči audítorovi alebo audítorskej spoločnosti v členení na náklady za: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overenie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26" w:hanging="283"/>
              <w:jc w:val="left"/>
            </w:pPr>
            <w:r>
              <w:rPr>
                <w:sz w:val="20"/>
              </w:rPr>
              <w:t>-</w:t>
            </w:r>
            <w:r>
              <w:rPr>
                <w:rFonts w:ascii="Arial" w:eastAsia="Arial" w:hAnsi="Arial" w:cs="Arial"/>
                <w:sz w:val="20"/>
              </w:rPr>
              <w:t xml:space="preserve"> </w:t>
            </w:r>
            <w:proofErr w:type="spellStart"/>
            <w:r>
              <w:rPr>
                <w:sz w:val="20"/>
              </w:rPr>
              <w:t>uisťovacie</w:t>
            </w:r>
            <w:proofErr w:type="spellEnd"/>
            <w:r>
              <w:rPr>
                <w:sz w:val="20"/>
              </w:rPr>
              <w:t xml:space="preserve"> audítorské služby s výnimkou overenia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súvisiace 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daňové poradenstvo,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ostatné neaudítorské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rPr>
          <w:b w:val="0"/>
        </w:rPr>
        <w:t>3.</w:t>
      </w:r>
      <w:r>
        <w:rPr>
          <w:rFonts w:ascii="Arial" w:eastAsia="Arial" w:hAnsi="Arial" w:cs="Arial"/>
          <w:b w:val="0"/>
        </w:rPr>
        <w:t xml:space="preserve"> </w:t>
      </w:r>
      <w:r>
        <w:t xml:space="preserve">Tržby a náklady príspevkových organizácií </w:t>
      </w:r>
      <w:r>
        <w:rPr>
          <w:b w:val="0"/>
        </w:rPr>
        <w:t xml:space="preserve">- tabuľka č.10 </w:t>
      </w:r>
    </w:p>
    <w:p w:rsidR="00B634D0" w:rsidRDefault="00EE5FFE">
      <w:pPr>
        <w:ind w:left="-5"/>
      </w:pPr>
      <w:r>
        <w:t xml:space="preserve">Textová časť k tabuľke č.10:  Príspevková organizácia  spĺňa podmienky podľa § 21 ods. 2 zákona </w:t>
      </w:r>
    </w:p>
    <w:p w:rsidR="00B634D0" w:rsidRDefault="00EE5FFE">
      <w:pPr>
        <w:ind w:left="-5"/>
      </w:pPr>
      <w:r>
        <w:t xml:space="preserve">č.523/2004 </w:t>
      </w:r>
      <w:proofErr w:type="spellStart"/>
      <w:r>
        <w:t>Z.z</w:t>
      </w:r>
      <w:proofErr w:type="spellEnd"/>
      <w:r>
        <w:t xml:space="preserve">. o rozpočtových pravidlách verejnej správy a o zmene a doplnení niektorých zákonov                  </w:t>
      </w:r>
    </w:p>
    <w:p w:rsidR="00B634D0" w:rsidRDefault="00EE5FFE">
      <w:pPr>
        <w:spacing w:after="8" w:line="248" w:lineRule="auto"/>
        <w:ind w:left="5102" w:right="118" w:hanging="5102"/>
        <w:jc w:val="left"/>
      </w:pPr>
      <w:r>
        <w:t xml:space="preserve">                                                                                                                                        </w:t>
      </w:r>
      <w:r>
        <w:rPr>
          <w:rFonts w:ascii="Calibri" w:eastAsia="Calibri" w:hAnsi="Calibri" w:cs="Calibri"/>
          <w:noProof/>
          <w:sz w:val="22"/>
        </w:rPr>
        <mc:AlternateContent>
          <mc:Choice Requires="wpg">
            <w:drawing>
              <wp:inline distT="0" distB="0" distL="0" distR="0">
                <wp:extent cx="102108" cy="102108"/>
                <wp:effectExtent l="0" t="0" r="0" b="0"/>
                <wp:docPr id="65076" name="Group 65076"/>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6635" name="Shape 6635"/>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AB47DF9" id="Group 65076"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Cl30iB1AgAARQYAAA4AAAAAAAAAAAAA&#10;AAAALgIAAGRycy9lMm9Eb2MueG1sUEsBAi0AFAAGAAgAAAAhANQkjALYAAAAAwEAAA8AAAAAAAAA&#10;AAAAAAAAzwQAAGRycy9kb3ducmV2LnhtbFBLBQYAAAAABAAEAPMAAADUBQAAAAA=&#10;">
                <v:shape id="Shape 6635"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7s8UA&#10;AADdAAAADwAAAGRycy9kb3ducmV2LnhtbESPQWvCQBSE74X+h+UVvNVNK0ZNXSVYBa9GUY+v2WcS&#10;mn0bsqtGf31XEHocZuYbZjrvTC0u1LrKsoKPfgSCOLe64kLBbrt6H4NwHlljbZkU3MjBfPb6MsVE&#10;2ytv6JL5QgQIuwQVlN43iZQuL8mg69uGOHgn2xr0QbaF1C1eA9zU8jOKYmmw4rBQYkOLkvLf7GwU&#10;LHn4M85Oo/2hSReD+Jjeq8nmW6neW5d+gfDU+f/ws73WCuJ4MITHm/A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HuzxQAAAN0AAAAPAAAAAAAAAAAAAAAAAJgCAABkcnMv&#10;ZG93bnJldi54bWxQSwUGAAAAAAQABAD1AAAAigMAAAAA&#10;" path="m,102108r102108,l102108,,,,,102108xe" filled="f" strokeweight=".72pt">
                  <v:stroke miterlimit="83231f" joinstyle="miter" endcap="round"/>
                  <v:path arrowok="t" textboxrect="0,0,102108,102108"/>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extent cx="102109" cy="102108"/>
                <wp:effectExtent l="0" t="0" r="0" b="0"/>
                <wp:docPr id="65077" name="Group 65077"/>
                <wp:cNvGraphicFramePr/>
                <a:graphic xmlns:a="http://schemas.openxmlformats.org/drawingml/2006/main">
                  <a:graphicData uri="http://schemas.microsoft.com/office/word/2010/wordprocessingGroup">
                    <wpg:wgp>
                      <wpg:cNvGrpSpPr/>
                      <wpg:grpSpPr>
                        <a:xfrm>
                          <a:off x="0" y="0"/>
                          <a:ext cx="102109" cy="102108"/>
                          <a:chOff x="0" y="0"/>
                          <a:chExt cx="102109" cy="102108"/>
                        </a:xfrm>
                      </wpg:grpSpPr>
                      <wps:wsp>
                        <wps:cNvPr id="6637" name="Shape 6637"/>
                        <wps:cNvSpPr/>
                        <wps:spPr>
                          <a:xfrm>
                            <a:off x="0" y="0"/>
                            <a:ext cx="102109" cy="102108"/>
                          </a:xfrm>
                          <a:custGeom>
                            <a:avLst/>
                            <a:gdLst/>
                            <a:ahLst/>
                            <a:cxnLst/>
                            <a:rect l="0" t="0" r="0" b="0"/>
                            <a:pathLst>
                              <a:path w="102109" h="102108">
                                <a:moveTo>
                                  <a:pt x="0" y="102108"/>
                                </a:moveTo>
                                <a:lnTo>
                                  <a:pt x="102109" y="102108"/>
                                </a:lnTo>
                                <a:lnTo>
                                  <a:pt x="102109"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DF4798C" id="Group 65077" o:spid="_x0000_s1026" style="width:8.05pt;height:8.05pt;mso-position-horizontal-relative:char;mso-position-vertical-relative:line" coordsize="102109,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AgXXCh1AgAARQYAAA4AAAAAAAAAAAAA&#10;AAAALgIAAGRycy9lMm9Eb2MueG1sUEsBAi0AFAAGAAgAAAAhANQkjALYAAAAAwEAAA8AAAAAAAAA&#10;AAAAAAAAzwQAAGRycy9kb3ducmV2LnhtbFBLBQYAAAAABAAEAPMAAADUBQAAAAA=&#10;">
                <v:shape id="Shape 6637" o:spid="_x0000_s1027" style="position:absolute;width:102109;height:102108;visibility:visible;mso-wrap-style:square;v-text-anchor:top" coordsize="102109,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8QcYA&#10;AADdAAAADwAAAGRycy9kb3ducmV2LnhtbESPQWsCMRSE74X+h/AKvdWsVdayGkWEQim1oN2Dx8fm&#10;mV3dvCyb1E3/vREKHoeZ+YZZrKJtxYV63zhWMB5lIIgrpxs2Csqf95c3ED4ga2wdk4I/8rBaPj4s&#10;sNBu4B1d9sGIBGFfoII6hK6Q0lc1WfQj1xEn7+h6iyHJ3kjd45DgtpWvWZZLiw2nhRo72tRUnfe/&#10;VsHJbD9nOGl3w7iU5ffBxK/jNCr1/BTXcxCBYriH/9sfWkGeT2Zwe5Oe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hJ8QcYAAADdAAAADwAAAAAAAAAAAAAAAACYAgAAZHJz&#10;L2Rvd25yZXYueG1sUEsFBgAAAAAEAAQA9QAAAIsDAAAAAA==&#10;" path="m,102108r102109,l102109,,,,,102108xe" filled="f" strokeweight=".72pt">
                  <v:stroke miterlimit="83231f" joinstyle="miter" endcap="round"/>
                  <v:path arrowok="t" textboxrect="0,0,102109,102108"/>
                </v:shape>
                <w10:anchorlock/>
              </v:group>
            </w:pict>
          </mc:Fallback>
        </mc:AlternateContent>
      </w:r>
      <w:r>
        <w:rPr>
          <w:sz w:val="22"/>
        </w:rPr>
        <w:t xml:space="preserve">  nie </w:t>
      </w:r>
      <w:r>
        <w:rPr>
          <w:b/>
        </w:rPr>
        <w:t xml:space="preserve"> </w:t>
      </w:r>
    </w:p>
    <w:p w:rsidR="00B634D0" w:rsidRDefault="00EE5FFE">
      <w:pPr>
        <w:spacing w:after="10" w:line="249" w:lineRule="auto"/>
        <w:ind w:left="10" w:right="5"/>
        <w:jc w:val="center"/>
      </w:pPr>
      <w:r>
        <w:rPr>
          <w:b/>
        </w:rPr>
        <w:t xml:space="preserve">Čl. VI Informácie o údajoch na podsúvahových účtoch </w:t>
      </w:r>
    </w:p>
    <w:p w:rsidR="00B634D0" w:rsidRDefault="00EE5FFE">
      <w:pPr>
        <w:spacing w:after="25" w:line="259" w:lineRule="auto"/>
        <w:ind w:left="53" w:firstLine="0"/>
        <w:jc w:val="center"/>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10130" w:type="dxa"/>
        <w:tblInd w:w="0" w:type="dxa"/>
        <w:tblCellMar>
          <w:top w:w="49" w:type="dxa"/>
          <w:left w:w="72" w:type="dxa"/>
          <w:right w:w="115" w:type="dxa"/>
        </w:tblCellMar>
        <w:tblLook w:val="04A0" w:firstRow="1" w:lastRow="0" w:firstColumn="1" w:lastColumn="0" w:noHBand="0" w:noVBand="1"/>
      </w:tblPr>
      <w:tblGrid>
        <w:gridCol w:w="4140"/>
        <w:gridCol w:w="3060"/>
        <w:gridCol w:w="2930"/>
      </w:tblGrid>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9" w:right="321" w:firstLine="0"/>
              <w:jc w:val="center"/>
            </w:pPr>
            <w:r>
              <w:rPr>
                <w:b/>
                <w:sz w:val="20"/>
              </w:rPr>
              <w:t xml:space="preserve">Popis významných položiek  majetku a záväzkov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Hodnota majetku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Forma zabezpečenia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0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 Ďalšie informácie - informácie o významných položkách </w:t>
      </w:r>
    </w:p>
    <w:tbl>
      <w:tblPr>
        <w:tblStyle w:val="TableGrid"/>
        <w:tblW w:w="10116" w:type="dxa"/>
        <w:tblInd w:w="0" w:type="dxa"/>
        <w:tblCellMar>
          <w:top w:w="42" w:type="dxa"/>
          <w:right w:w="115" w:type="dxa"/>
        </w:tblCellMar>
        <w:tblLook w:val="04A0" w:firstRow="1" w:lastRow="0" w:firstColumn="1" w:lastColumn="0" w:noHBand="0" w:noVBand="1"/>
      </w:tblPr>
      <w:tblGrid>
        <w:gridCol w:w="4111"/>
        <w:gridCol w:w="991"/>
        <w:gridCol w:w="235"/>
        <w:gridCol w:w="1894"/>
        <w:gridCol w:w="2885"/>
      </w:tblGrid>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18"/>
              </w:rPr>
              <w:t xml:space="preserve">Druh položky </w:t>
            </w:r>
          </w:p>
        </w:tc>
        <w:tc>
          <w:tcPr>
            <w:tcW w:w="991"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Hodnota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3" w:firstLine="0"/>
              <w:jc w:val="center"/>
            </w:pPr>
            <w:r>
              <w:rPr>
                <w:b/>
                <w:sz w:val="18"/>
              </w:rPr>
              <w:t xml:space="preserve">Účet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Prijaté depozitá a hypotéky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Prenajatý majetok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Majetok prijatý do úschovy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lastRenderedPageBreak/>
              <w:t xml:space="preserve">Prísne zúčtovateľné tlačivá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Materiál v skladoch civilnej ochrany </w:t>
            </w:r>
          </w:p>
        </w:tc>
        <w:tc>
          <w:tcPr>
            <w:tcW w:w="991" w:type="dxa"/>
            <w:tcBorders>
              <w:top w:val="single" w:sz="4" w:space="0" w:color="000000"/>
              <w:left w:val="single" w:sz="4" w:space="0" w:color="000000"/>
              <w:bottom w:val="single" w:sz="4" w:space="0" w:color="000000"/>
              <w:right w:val="nil"/>
            </w:tcBorders>
          </w:tcPr>
          <w:p w:rsidR="00B634D0" w:rsidRDefault="008D1544" w:rsidP="008D1544">
            <w:pPr>
              <w:spacing w:after="0" w:line="259" w:lineRule="auto"/>
              <w:ind w:left="72" w:firstLine="0"/>
              <w:jc w:val="left"/>
            </w:pPr>
            <w:r>
              <w:rPr>
                <w:sz w:val="18"/>
              </w:rPr>
              <w:t>0</w:t>
            </w:r>
            <w:r w:rsidR="00EE5FFE">
              <w:rPr>
                <w:sz w:val="18"/>
              </w:rPr>
              <w:t xml:space="preserve">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Odpísané pohľadávky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Iné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bl>
    <w:p w:rsidR="00B634D0" w:rsidRDefault="00EE5FFE">
      <w:pPr>
        <w:spacing w:after="61" w:line="259" w:lineRule="auto"/>
        <w:ind w:left="43" w:firstLine="0"/>
        <w:jc w:val="center"/>
      </w:pPr>
      <w:r>
        <w:rPr>
          <w:sz w:val="20"/>
        </w:rPr>
        <w:t xml:space="preserve"> </w:t>
      </w:r>
    </w:p>
    <w:p w:rsidR="00B634D0" w:rsidRDefault="00EE5FFE">
      <w:pPr>
        <w:spacing w:after="2"/>
        <w:ind w:left="10" w:right="7"/>
        <w:jc w:val="center"/>
      </w:pPr>
      <w:r>
        <w:rPr>
          <w:b/>
        </w:rPr>
        <w:t xml:space="preserve">Čl. VII Informácie o iných aktívach a iných pasívach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Iné aktíva a iné pasíva  </w:t>
      </w:r>
    </w:p>
    <w:p w:rsidR="00B634D0" w:rsidRDefault="00EE5FFE">
      <w:pPr>
        <w:numPr>
          <w:ilvl w:val="0"/>
          <w:numId w:val="13"/>
        </w:numPr>
        <w:ind w:hanging="427"/>
      </w:pPr>
      <w:r>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r>
        <w:rPr>
          <w:color w:val="FF0000"/>
        </w:rPr>
        <w:t xml:space="preserve">Textová časť k tabuľke č.11 - 2. riadok obsahuje údaje o budúcom práve účtovnej jednotky zo zmlúv o poskytnutí nenávratného finančného príspevku.   </w:t>
      </w:r>
    </w:p>
    <w:p w:rsidR="00B634D0" w:rsidRDefault="00EE5FFE">
      <w:pPr>
        <w:spacing w:after="0" w:line="259" w:lineRule="auto"/>
        <w:ind w:left="0" w:firstLine="0"/>
        <w:jc w:val="left"/>
      </w:pPr>
      <w:r>
        <w:rPr>
          <w:color w:val="FF0000"/>
        </w:rPr>
        <w:t xml:space="preserve"> </w:t>
      </w:r>
      <w:r>
        <w:br w:type="page"/>
      </w:r>
    </w:p>
    <w:p w:rsidR="00B634D0" w:rsidRDefault="00EE5FFE">
      <w:pPr>
        <w:spacing w:after="0" w:line="259" w:lineRule="auto"/>
        <w:ind w:left="0" w:firstLine="0"/>
        <w:jc w:val="left"/>
      </w:pPr>
      <w:r>
        <w:rPr>
          <w:sz w:val="20"/>
        </w:rPr>
        <w:lastRenderedPageBreak/>
        <w:t xml:space="preserve"> </w:t>
      </w:r>
    </w:p>
    <w:tbl>
      <w:tblPr>
        <w:tblStyle w:val="TableGrid"/>
        <w:tblW w:w="10116" w:type="dxa"/>
        <w:tblInd w:w="0" w:type="dxa"/>
        <w:tblCellMar>
          <w:top w:w="41" w:type="dxa"/>
          <w:left w:w="72" w:type="dxa"/>
          <w:right w:w="89" w:type="dxa"/>
        </w:tblCellMar>
        <w:tblLook w:val="04A0" w:firstRow="1" w:lastRow="0" w:firstColumn="1" w:lastColumn="0" w:noHBand="0" w:noVBand="1"/>
      </w:tblPr>
      <w:tblGrid>
        <w:gridCol w:w="1984"/>
        <w:gridCol w:w="991"/>
        <w:gridCol w:w="1985"/>
        <w:gridCol w:w="1702"/>
        <w:gridCol w:w="3454"/>
      </w:tblGrid>
      <w:tr w:rsidR="00B634D0">
        <w:trPr>
          <w:trHeight w:val="104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36" w:line="238" w:lineRule="auto"/>
              <w:ind w:left="0" w:firstLine="0"/>
              <w:jc w:val="center"/>
            </w:pPr>
            <w:r>
              <w:rPr>
                <w:b/>
                <w:color w:val="FF0000"/>
                <w:sz w:val="18"/>
              </w:rPr>
              <w:t xml:space="preserve">Názov poskytovateľa  nenávratného </w:t>
            </w:r>
          </w:p>
          <w:p w:rsidR="00B634D0" w:rsidRDefault="00EE5FFE">
            <w:pPr>
              <w:spacing w:after="0" w:line="259" w:lineRule="auto"/>
              <w:ind w:left="89" w:firstLine="0"/>
              <w:jc w:val="left"/>
            </w:pPr>
            <w:r>
              <w:rPr>
                <w:b/>
                <w:color w:val="FF0000"/>
                <w:sz w:val="18"/>
              </w:rPr>
              <w:t xml:space="preserve">finančného príspevku </w:t>
            </w:r>
          </w:p>
          <w:p w:rsidR="00B634D0" w:rsidRDefault="00EE5FFE">
            <w:pPr>
              <w:spacing w:after="0" w:line="259" w:lineRule="auto"/>
              <w:ind w:left="0" w:firstLine="0"/>
              <w:jc w:val="left"/>
            </w:pPr>
            <w:r>
              <w:rPr>
                <w:b/>
                <w:color w:val="FF0000"/>
                <w:sz w:val="18"/>
              </w:rPr>
              <w:t xml:space="preserve"> </w:t>
            </w:r>
          </w:p>
          <w:p w:rsidR="00B634D0" w:rsidRDefault="00EE5FFE">
            <w:pPr>
              <w:spacing w:after="0" w:line="259" w:lineRule="auto"/>
              <w:ind w:left="65" w:firstLine="0"/>
              <w:jc w:val="center"/>
            </w:pPr>
            <w:r>
              <w:rPr>
                <w:b/>
                <w:color w:val="FF0000"/>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color w:val="FF0000"/>
                <w:sz w:val="18"/>
              </w:rPr>
              <w:t xml:space="preserve">Číslo zmluvy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4" w:firstLine="0"/>
              <w:jc w:val="center"/>
            </w:pPr>
            <w:r>
              <w:rPr>
                <w:b/>
                <w:color w:val="FF0000"/>
                <w:sz w:val="18"/>
              </w:rPr>
              <w:t xml:space="preserve">Predmet zmluvy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6" w:firstLine="0"/>
              <w:jc w:val="center"/>
            </w:pPr>
            <w:r>
              <w:rPr>
                <w:b/>
                <w:color w:val="FF0000"/>
                <w:sz w:val="18"/>
              </w:rPr>
              <w:t xml:space="preserve">Hodnota zmluvy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230" w:right="183" w:firstLine="0"/>
              <w:jc w:val="center"/>
            </w:pPr>
            <w:r>
              <w:rPr>
                <w:b/>
                <w:color w:val="FF0000"/>
                <w:sz w:val="18"/>
              </w:rPr>
              <w:t xml:space="preserve">Hodnota </w:t>
            </w:r>
            <w:proofErr w:type="spellStart"/>
            <w:r>
              <w:rPr>
                <w:b/>
                <w:color w:val="FF0000"/>
                <w:sz w:val="18"/>
              </w:rPr>
              <w:t>prefinancovaných</w:t>
            </w:r>
            <w:proofErr w:type="spellEnd"/>
            <w:r>
              <w:rPr>
                <w:b/>
                <w:color w:val="FF0000"/>
                <w:sz w:val="18"/>
              </w:rPr>
              <w:t xml:space="preserve"> nákladov z vlastných prostriedkov obce alebo z úverových zdrojov </w:t>
            </w:r>
          </w:p>
          <w:p w:rsidR="00B634D0" w:rsidRDefault="00EE5FFE" w:rsidP="008D1544">
            <w:pPr>
              <w:spacing w:after="0" w:line="259" w:lineRule="auto"/>
              <w:ind w:left="0" w:firstLine="0"/>
              <w:jc w:val="center"/>
            </w:pPr>
            <w:r>
              <w:rPr>
                <w:b/>
                <w:color w:val="FF0000"/>
                <w:sz w:val="18"/>
              </w:rPr>
              <w:t>neuhradených/nerefundovaných  poskytovateľom NFP k 31.12.201</w:t>
            </w:r>
            <w:r w:rsidR="008D1544">
              <w:rPr>
                <w:b/>
                <w:color w:val="FF0000"/>
                <w:sz w:val="18"/>
              </w:rPr>
              <w:t>6</w:t>
            </w:r>
            <w:r>
              <w:rPr>
                <w:b/>
                <w:color w:val="FF0000"/>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0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8"/>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bl>
    <w:p w:rsidR="00B634D0" w:rsidRDefault="00EE5FFE">
      <w:pPr>
        <w:spacing w:after="38" w:line="259" w:lineRule="auto"/>
        <w:ind w:left="0" w:firstLine="0"/>
        <w:jc w:val="left"/>
      </w:pPr>
      <w:r>
        <w:rPr>
          <w:b/>
          <w:sz w:val="18"/>
        </w:rPr>
        <w:t xml:space="preserve"> </w:t>
      </w:r>
    </w:p>
    <w:p w:rsidR="00B634D0" w:rsidRDefault="00EE5FFE">
      <w:pPr>
        <w:numPr>
          <w:ilvl w:val="0"/>
          <w:numId w:val="13"/>
        </w:numPr>
        <w:ind w:hanging="427"/>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B634D0" w:rsidRDefault="00EE5FFE">
      <w:pPr>
        <w:numPr>
          <w:ilvl w:val="1"/>
          <w:numId w:val="13"/>
        </w:numPr>
        <w:ind w:hanging="360"/>
      </w:pPr>
      <w:r>
        <w:rPr>
          <w:b/>
        </w:rPr>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B634D0" w:rsidRDefault="00EE5FFE">
      <w:pPr>
        <w:numPr>
          <w:ilvl w:val="1"/>
          <w:numId w:val="13"/>
        </w:numPr>
        <w:ind w:hanging="360"/>
      </w:pPr>
      <w:r>
        <w:rPr>
          <w:b/>
        </w:rPr>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 tabuľka č.11. </w:t>
      </w:r>
    </w:p>
    <w:p w:rsidR="00B634D0" w:rsidRDefault="00EE5FFE">
      <w:pPr>
        <w:ind w:left="-5"/>
      </w:pPr>
      <w:r>
        <w:t xml:space="preserve">Textová časť k tabuľke č.11 ............................................................................................................................ </w:t>
      </w:r>
    </w:p>
    <w:p w:rsidR="00B634D0" w:rsidRDefault="00EE5FFE">
      <w:pPr>
        <w:ind w:left="-5"/>
      </w:pPr>
      <w:r>
        <w:t xml:space="preserve">.......................................................................................................................................................................... </w:t>
      </w:r>
    </w:p>
    <w:p w:rsidR="00B634D0" w:rsidRDefault="00EE5FFE">
      <w:pPr>
        <w:numPr>
          <w:ilvl w:val="0"/>
          <w:numId w:val="13"/>
        </w:numPr>
        <w:ind w:hanging="427"/>
      </w:pPr>
      <w:r>
        <w:t xml:space="preserve">zoznam </w:t>
      </w:r>
      <w:r>
        <w:rPr>
          <w:b/>
        </w:rPr>
        <w:t>nehnuteľných kultúrnych pamiatok</w:t>
      </w:r>
      <w:r>
        <w:t xml:space="preserve"> spravovaných účtovnou jednotkou - tabuľka č.12 </w:t>
      </w:r>
    </w:p>
    <w:p w:rsidR="00B634D0" w:rsidRDefault="00EE5FFE">
      <w:pPr>
        <w:spacing w:line="238" w:lineRule="auto"/>
        <w:ind w:left="-2" w:right="-12"/>
        <w:jc w:val="center"/>
      </w:pPr>
      <w:r>
        <w:t xml:space="preserve">Textová časť k tabuľke č.12 ............................................................................................................................ .......................................................................................................................................................................... .......................................................................................................................................................................... </w:t>
      </w:r>
    </w:p>
    <w:p w:rsidR="00B634D0" w:rsidRDefault="00EE5FFE">
      <w:pPr>
        <w:spacing w:after="20" w:line="259" w:lineRule="auto"/>
        <w:ind w:left="0" w:firstLine="0"/>
        <w:jc w:val="left"/>
      </w:pPr>
      <w:r>
        <w:rPr>
          <w:b/>
        </w:rPr>
        <w:t xml:space="preserve"> </w:t>
      </w:r>
    </w:p>
    <w:p w:rsidR="00B634D0" w:rsidRDefault="00EE5FFE">
      <w:pPr>
        <w:numPr>
          <w:ilvl w:val="0"/>
          <w:numId w:val="13"/>
        </w:numPr>
        <w:ind w:hanging="427"/>
      </w:pPr>
      <w:r>
        <w:t xml:space="preserve">informácia, či sú </w:t>
      </w:r>
      <w:r>
        <w:rPr>
          <w:b/>
        </w:rPr>
        <w:t>iné aktíva a iné pasíva vzájomné,</w:t>
      </w:r>
      <w:r>
        <w:t xml:space="preserve"> napr. voči subjektom verejnej správy </w:t>
      </w:r>
    </w:p>
    <w:p w:rsidR="00B634D0" w:rsidRDefault="00EE5FFE">
      <w:pPr>
        <w:spacing w:after="0" w:line="259" w:lineRule="auto"/>
        <w:ind w:left="53" w:firstLine="0"/>
        <w:jc w:val="center"/>
      </w:pPr>
      <w:r>
        <w:rPr>
          <w:b/>
        </w:rPr>
        <w:t xml:space="preserve"> </w:t>
      </w:r>
    </w:p>
    <w:tbl>
      <w:tblPr>
        <w:tblStyle w:val="TableGrid"/>
        <w:tblW w:w="10116" w:type="dxa"/>
        <w:tblInd w:w="0" w:type="dxa"/>
        <w:tblCellMar>
          <w:top w:w="49" w:type="dxa"/>
          <w:left w:w="70" w:type="dxa"/>
          <w:right w:w="115" w:type="dxa"/>
        </w:tblCellMar>
        <w:tblLook w:val="04A0" w:firstRow="1" w:lastRow="0" w:firstColumn="1" w:lastColumn="0" w:noHBand="0" w:noVBand="1"/>
      </w:tblPr>
      <w:tblGrid>
        <w:gridCol w:w="2410"/>
        <w:gridCol w:w="1418"/>
        <w:gridCol w:w="3970"/>
        <w:gridCol w:w="2318"/>
      </w:tblGrid>
      <w:tr w:rsidR="00B634D0">
        <w:trPr>
          <w:trHeight w:val="47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Informácia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tabuľky č.11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Vykázané voči subjektu verejnej správy </w:t>
            </w:r>
          </w:p>
          <w:p w:rsidR="00B634D0" w:rsidRDefault="00EE5FFE">
            <w:pPr>
              <w:spacing w:after="0" w:line="259" w:lineRule="auto"/>
              <w:ind w:left="43" w:firstLine="0"/>
              <w:jc w:val="center"/>
            </w:pPr>
            <w:r>
              <w:rPr>
                <w:b/>
                <w:sz w:val="20"/>
              </w:rPr>
              <w:t xml:space="preserve">Áno/Nie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1" w:firstLine="0"/>
              <w:jc w:val="center"/>
            </w:pPr>
            <w:r>
              <w:rPr>
                <w:b/>
                <w:sz w:val="20"/>
              </w:rPr>
              <w:t xml:space="preserve">Hodnota celkom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aktíva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pasíva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4"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Ostatné finančné povinnosti - </w:t>
      </w:r>
      <w:r>
        <w:rPr>
          <w:b w:val="0"/>
        </w:rPr>
        <w:t xml:space="preserve">tabuľka č.11 </w:t>
      </w:r>
    </w:p>
    <w:p w:rsidR="00B634D0" w:rsidRDefault="00EE5FFE">
      <w:pPr>
        <w:ind w:left="-5"/>
      </w:pPr>
      <w:r>
        <w:t xml:space="preserve">Významné položky ostatných finančných povinností, ktoré sa nevykazujú v účtovných výkazoch.  </w:t>
      </w:r>
    </w:p>
    <w:p w:rsidR="00B634D0" w:rsidRDefault="00EE5FFE">
      <w:pPr>
        <w:spacing w:line="238" w:lineRule="auto"/>
        <w:ind w:left="-2" w:right="-12"/>
        <w:jc w:val="center"/>
      </w:pPr>
      <w:r>
        <w:t xml:space="preserve">Textová časť k tabuľke č.11 ............................................................................................................................ .......................................................................................................................................................................... .......................................................................................................................................................................... </w:t>
      </w:r>
    </w:p>
    <w:p w:rsidR="00B634D0" w:rsidRDefault="00EE5FFE">
      <w:pPr>
        <w:spacing w:after="16" w:line="259" w:lineRule="auto"/>
        <w:ind w:left="360" w:firstLine="0"/>
        <w:jc w:val="left"/>
      </w:pPr>
      <w:r>
        <w:rPr>
          <w:b/>
        </w:rPr>
        <w:t xml:space="preserve"> </w:t>
      </w:r>
    </w:p>
    <w:p w:rsidR="00B634D0" w:rsidRDefault="00EE5FFE">
      <w:pPr>
        <w:spacing w:after="2"/>
        <w:ind w:left="10" w:right="5"/>
        <w:jc w:val="center"/>
      </w:pPr>
      <w:r>
        <w:rPr>
          <w:b/>
        </w:rPr>
        <w:t xml:space="preserve">Čl. VIII Informácie o spriaznených osobách a o ekonomických vzťahoch  účtovnej jednotky a spriaznených osôb </w:t>
      </w:r>
    </w:p>
    <w:p w:rsidR="00B634D0" w:rsidRDefault="00EE5FFE">
      <w:pPr>
        <w:spacing w:after="24" w:line="259" w:lineRule="auto"/>
        <w:ind w:left="113" w:firstLine="0"/>
        <w:jc w:val="center"/>
      </w:pPr>
      <w:r>
        <w:rPr>
          <w:b/>
        </w:rPr>
        <w:t xml:space="preserve">  </w:t>
      </w:r>
    </w:p>
    <w:p w:rsidR="00B634D0" w:rsidRDefault="00EE5FFE">
      <w:pPr>
        <w:pStyle w:val="Nadpis1"/>
        <w:spacing w:after="0"/>
        <w:ind w:left="268" w:right="1296" w:hanging="283"/>
      </w:pPr>
      <w:r>
        <w:t>1.</w:t>
      </w:r>
      <w:r>
        <w:rPr>
          <w:rFonts w:ascii="Arial" w:eastAsia="Arial" w:hAnsi="Arial" w:cs="Arial"/>
        </w:rPr>
        <w:t xml:space="preserve"> </w:t>
      </w:r>
      <w:r>
        <w:t xml:space="preserve">Informácie o spriaznených osobách a o ekonomických vzťahoch účtovnej jednotky a spriaznených osôb  </w:t>
      </w:r>
    </w:p>
    <w:p w:rsidR="00B634D0" w:rsidRDefault="00EE5FFE">
      <w:pPr>
        <w:ind w:left="-5"/>
      </w:pPr>
      <w:r>
        <w:t>a)</w:t>
      </w:r>
      <w:r>
        <w:rPr>
          <w:rFonts w:ascii="Arial" w:eastAsia="Arial" w:hAnsi="Arial" w:cs="Arial"/>
        </w:rPr>
        <w:t xml:space="preserve"> </w:t>
      </w:r>
      <w:r>
        <w:rPr>
          <w:b/>
        </w:rPr>
        <w:t xml:space="preserve"> </w:t>
      </w:r>
    </w:p>
    <w:tbl>
      <w:tblPr>
        <w:tblStyle w:val="TableGrid"/>
        <w:tblW w:w="10114" w:type="dxa"/>
        <w:tblInd w:w="0" w:type="dxa"/>
        <w:tblCellMar>
          <w:top w:w="42" w:type="dxa"/>
          <w:left w:w="70" w:type="dxa"/>
          <w:right w:w="39" w:type="dxa"/>
        </w:tblCellMar>
        <w:tblLook w:val="04A0" w:firstRow="1" w:lastRow="0" w:firstColumn="1" w:lastColumn="0" w:noHBand="0" w:noVBand="1"/>
      </w:tblPr>
      <w:tblGrid>
        <w:gridCol w:w="2126"/>
        <w:gridCol w:w="1702"/>
        <w:gridCol w:w="1985"/>
        <w:gridCol w:w="2268"/>
        <w:gridCol w:w="2033"/>
      </w:tblGrid>
      <w:tr w:rsidR="00B634D0">
        <w:trPr>
          <w:trHeight w:val="185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6" w:firstLine="0"/>
              <w:jc w:val="center"/>
            </w:pPr>
            <w:r>
              <w:rPr>
                <w:b/>
                <w:sz w:val="20"/>
              </w:rPr>
              <w:lastRenderedPageBreak/>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0" w:right="27" w:firstLine="0"/>
              <w:jc w:val="center"/>
            </w:pPr>
            <w:r>
              <w:rPr>
                <w:b/>
                <w:sz w:val="20"/>
              </w:rPr>
              <w:t xml:space="preserve">Spriaznená osoba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0" w:right="28" w:firstLine="0"/>
              <w:jc w:val="center"/>
            </w:pPr>
            <w:r>
              <w:rPr>
                <w:b/>
                <w:sz w:val="20"/>
              </w:rPr>
              <w:t xml:space="preserve">Druh obchodu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Hodnotové vyjadrenie obchodu  </w:t>
            </w:r>
          </w:p>
          <w:p w:rsidR="00B634D0" w:rsidRDefault="00EE5FFE">
            <w:pPr>
              <w:spacing w:after="0" w:line="259" w:lineRule="auto"/>
              <w:ind w:left="0" w:right="26" w:firstLine="0"/>
              <w:jc w:val="center"/>
            </w:pPr>
            <w:r>
              <w:rPr>
                <w:sz w:val="20"/>
              </w:rPr>
              <w:t xml:space="preserve">alebo percentuálne </w:t>
            </w:r>
          </w:p>
          <w:p w:rsidR="00B634D0" w:rsidRDefault="00EE5FFE">
            <w:pPr>
              <w:spacing w:after="0" w:line="259" w:lineRule="auto"/>
              <w:ind w:left="0" w:right="27" w:firstLine="0"/>
              <w:jc w:val="center"/>
            </w:pPr>
            <w:r>
              <w:rPr>
                <w:sz w:val="20"/>
              </w:rPr>
              <w:t xml:space="preserve">vyjadrenie obchodu </w:t>
            </w:r>
          </w:p>
          <w:p w:rsidR="00B634D0" w:rsidRDefault="00EE5FFE">
            <w:pPr>
              <w:spacing w:after="0" w:line="240" w:lineRule="auto"/>
              <w:ind w:left="0" w:firstLine="0"/>
              <w:jc w:val="center"/>
            </w:pPr>
            <w:r>
              <w:rPr>
                <w:sz w:val="20"/>
              </w:rPr>
              <w:t xml:space="preserve">k celkovému objemu obchodov </w:t>
            </w:r>
          </w:p>
          <w:p w:rsidR="00B634D0" w:rsidRDefault="00EE5FFE">
            <w:pPr>
              <w:spacing w:after="0" w:line="259" w:lineRule="auto"/>
              <w:ind w:left="0" w:right="32" w:firstLine="0"/>
              <w:jc w:val="center"/>
            </w:pPr>
            <w:r>
              <w:rPr>
                <w:sz w:val="20"/>
              </w:rPr>
              <w:t xml:space="preserve">realizovaných ÚJ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80" w:lineRule="auto"/>
              <w:ind w:left="413" w:right="440" w:firstLine="0"/>
              <w:jc w:val="center"/>
            </w:pPr>
            <w:r>
              <w:rPr>
                <w:sz w:val="20"/>
              </w:rPr>
              <w:t xml:space="preserve">Informácia o neukončených </w:t>
            </w:r>
          </w:p>
          <w:p w:rsidR="00B634D0" w:rsidRDefault="00EE5FFE">
            <w:pPr>
              <w:spacing w:after="0" w:line="240" w:lineRule="auto"/>
              <w:ind w:left="0" w:firstLine="0"/>
              <w:jc w:val="center"/>
            </w:pPr>
            <w:r>
              <w:rPr>
                <w:sz w:val="20"/>
              </w:rPr>
              <w:t xml:space="preserve">obchodoch v hodnotovom vyjadrení obchodu alebo </w:t>
            </w:r>
          </w:p>
          <w:p w:rsidR="00B634D0" w:rsidRDefault="00EE5FFE">
            <w:pPr>
              <w:spacing w:after="0" w:line="259" w:lineRule="auto"/>
              <w:ind w:left="67" w:firstLine="0"/>
              <w:jc w:val="left"/>
            </w:pPr>
            <w:r>
              <w:rPr>
                <w:sz w:val="20"/>
              </w:rPr>
              <w:t xml:space="preserve">percentuálnom vyjadrení </w:t>
            </w:r>
          </w:p>
          <w:p w:rsidR="00B634D0" w:rsidRDefault="00EE5FFE">
            <w:pPr>
              <w:spacing w:after="0" w:line="259" w:lineRule="auto"/>
              <w:ind w:left="15" w:hanging="15"/>
              <w:jc w:val="center"/>
            </w:pPr>
            <w:r>
              <w:rPr>
                <w:sz w:val="20"/>
              </w:rPr>
              <w:t xml:space="preserve">obchodu k celkovému objemu obchodov realizovaných ÚJ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Informácia o cenách realizovaných </w:t>
            </w:r>
          </w:p>
          <w:p w:rsidR="00B634D0" w:rsidRDefault="00EE5FFE">
            <w:pPr>
              <w:spacing w:after="20" w:line="259" w:lineRule="auto"/>
              <w:ind w:left="0" w:right="30" w:firstLine="0"/>
              <w:jc w:val="center"/>
            </w:pPr>
            <w:r>
              <w:rPr>
                <w:sz w:val="20"/>
              </w:rPr>
              <w:t xml:space="preserve">obchodov medzi </w:t>
            </w:r>
          </w:p>
          <w:p w:rsidR="00B634D0" w:rsidRDefault="00EE5FFE">
            <w:pPr>
              <w:spacing w:after="0" w:line="259" w:lineRule="auto"/>
              <w:ind w:left="107" w:right="85" w:firstLine="0"/>
              <w:jc w:val="center"/>
            </w:pPr>
            <w:r>
              <w:rPr>
                <w:sz w:val="20"/>
              </w:rPr>
              <w:t xml:space="preserve">účtovnou jednotkou a spriaznenými osobami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Poskytnutie služby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pPr>
            <w:r>
              <w:rPr>
                <w:sz w:val="18"/>
              </w:rPr>
              <w:t xml:space="preserve">Obchodné zastúpenie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Licencie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proofErr w:type="spellStart"/>
            <w:r>
              <w:rPr>
                <w:sz w:val="18"/>
              </w:rPr>
              <w:t>Transféry</w:t>
            </w:r>
            <w:proofErr w:type="spellEnd"/>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Know-how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Úver, pôžička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Výpomoc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Záruka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Iné obchody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7" w:line="259" w:lineRule="auto"/>
        <w:ind w:left="0" w:firstLine="0"/>
        <w:jc w:val="left"/>
      </w:pPr>
      <w:r>
        <w:rPr>
          <w:sz w:val="20"/>
        </w:rPr>
        <w:t xml:space="preserve"> </w:t>
      </w:r>
    </w:p>
    <w:p w:rsidR="00B634D0" w:rsidRDefault="00EE5FFE">
      <w:pPr>
        <w:numPr>
          <w:ilvl w:val="0"/>
          <w:numId w:val="14"/>
        </w:numPr>
        <w:ind w:hanging="283"/>
      </w:pPr>
      <w:r>
        <w:t xml:space="preserve">o obchodoch podľa písmena a), ktoré sú rovnakého druhu sa uvádzajú informácie kumulovane </w:t>
      </w:r>
    </w:p>
    <w:p w:rsidR="00B634D0" w:rsidRDefault="00EE5FFE">
      <w:pPr>
        <w:spacing w:after="20" w:line="259" w:lineRule="auto"/>
        <w:ind w:left="0" w:firstLine="0"/>
        <w:jc w:val="left"/>
      </w:pPr>
      <w:r>
        <w:rPr>
          <w:b/>
        </w:rPr>
        <w:t xml:space="preserve"> </w:t>
      </w:r>
    </w:p>
    <w:p w:rsidR="00B634D0" w:rsidRDefault="00EE5FFE">
      <w:pPr>
        <w:numPr>
          <w:ilvl w:val="0"/>
          <w:numId w:val="14"/>
        </w:numPr>
        <w:ind w:hanging="283"/>
      </w:pPr>
      <w:r>
        <w:t xml:space="preserve">opis a hodnota podmienených záväzkov voči spriazneným osobám vyplývajúcich zo súdnych rozhodnutí, z poskytnutých záruk, zo všeobecne záväzných právnych predpisov, z ručenia podľa jednotlivých druhov ručenia ....................................................................................................................... </w:t>
      </w:r>
      <w:r>
        <w:rPr>
          <w:b/>
        </w:rPr>
        <w:t xml:space="preserve"> </w:t>
      </w:r>
    </w:p>
    <w:tbl>
      <w:tblPr>
        <w:tblStyle w:val="TableGrid"/>
        <w:tblW w:w="10114" w:type="dxa"/>
        <w:tblInd w:w="0" w:type="dxa"/>
        <w:tblCellMar>
          <w:top w:w="47" w:type="dxa"/>
          <w:left w:w="72" w:type="dxa"/>
          <w:right w:w="115" w:type="dxa"/>
        </w:tblCellMar>
        <w:tblLook w:val="04A0" w:firstRow="1" w:lastRow="0" w:firstColumn="1" w:lastColumn="0" w:noHBand="0" w:noVBand="1"/>
      </w:tblPr>
      <w:tblGrid>
        <w:gridCol w:w="3684"/>
        <w:gridCol w:w="2945"/>
        <w:gridCol w:w="3485"/>
      </w:tblGrid>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Spriaznená osoba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Podmienené záväzky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podmienených záväzkov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Informácie podľa odseku 1 sa vykazujú za  </w:t>
      </w:r>
    </w:p>
    <w:p w:rsidR="00B634D0" w:rsidRDefault="00EE5FFE">
      <w:pPr>
        <w:numPr>
          <w:ilvl w:val="0"/>
          <w:numId w:val="15"/>
        </w:numPr>
        <w:ind w:hanging="283"/>
      </w:pPr>
      <w:r>
        <w:t xml:space="preserve">právnické osoby, ktoré sú vo vzťahu k účtovnej jednotke dcérskou účtovnou jednotkou alebo materskou účtovnou jednotkou, </w:t>
      </w:r>
    </w:p>
    <w:p w:rsidR="00B634D0" w:rsidRDefault="00EE5FFE">
      <w:pPr>
        <w:numPr>
          <w:ilvl w:val="0"/>
          <w:numId w:val="15"/>
        </w:numPr>
        <w:ind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B634D0" w:rsidRDefault="00EE5FFE">
      <w:pPr>
        <w:numPr>
          <w:ilvl w:val="0"/>
          <w:numId w:val="15"/>
        </w:numPr>
        <w:ind w:hanging="283"/>
      </w:pPr>
      <w:r>
        <w:t xml:space="preserve">právnické osoby, v ktorých fyzické osoby uvedené v písmene b) vykonávajú podstatný vplyv a to aj sprostredkovane,   </w:t>
      </w:r>
    </w:p>
    <w:p w:rsidR="00B634D0" w:rsidRDefault="00EE5FFE">
      <w:pPr>
        <w:numPr>
          <w:ilvl w:val="0"/>
          <w:numId w:val="15"/>
        </w:numPr>
        <w:ind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B634D0" w:rsidRDefault="00EE5FFE">
      <w:pPr>
        <w:numPr>
          <w:ilvl w:val="0"/>
          <w:numId w:val="15"/>
        </w:numPr>
        <w:ind w:hanging="283"/>
      </w:pPr>
      <w:r>
        <w:t xml:space="preserve">osoby, ktoré poskytli účtovnej jednotke úver, a z tohto dôvodu sú schopné ovplyvniť ekonomické vzťahy s účtovnou jednotkou, </w:t>
      </w:r>
    </w:p>
    <w:p w:rsidR="00B634D0" w:rsidRDefault="00EE5FFE">
      <w:pPr>
        <w:numPr>
          <w:ilvl w:val="0"/>
          <w:numId w:val="15"/>
        </w:numPr>
        <w:ind w:hanging="283"/>
      </w:pPr>
      <w:r>
        <w:t xml:space="preserve">osoby, s ktorými účtovná jednotka realizuje taký objem obchodov, že je od týchto osôb hospodársky závislá. </w:t>
      </w:r>
    </w:p>
    <w:p w:rsidR="00B634D0" w:rsidRDefault="00EE5FFE">
      <w:pPr>
        <w:spacing w:after="18" w:line="259" w:lineRule="auto"/>
        <w:ind w:left="0" w:firstLine="0"/>
        <w:jc w:val="left"/>
      </w:pPr>
      <w:r>
        <w:lastRenderedPageBreak/>
        <w:t xml:space="preserve"> </w:t>
      </w:r>
    </w:p>
    <w:p w:rsidR="00B634D0" w:rsidRDefault="00EE5FFE">
      <w:pPr>
        <w:pStyle w:val="Nadpis1"/>
        <w:spacing w:after="2" w:line="270" w:lineRule="auto"/>
        <w:jc w:val="center"/>
      </w:pPr>
      <w:r>
        <w:t xml:space="preserve">Čl. IX Informácie o rozpočte a hodnotenie plnenia rozpočtu  </w:t>
      </w:r>
    </w:p>
    <w:p w:rsidR="00B634D0" w:rsidRDefault="00EE5FFE">
      <w:pPr>
        <w:spacing w:after="18" w:line="259" w:lineRule="auto"/>
        <w:ind w:left="53" w:firstLine="0"/>
        <w:jc w:val="center"/>
      </w:pPr>
      <w:r>
        <w:rPr>
          <w:b/>
        </w:rPr>
        <w:t xml:space="preserve"> </w:t>
      </w:r>
    </w:p>
    <w:p w:rsidR="00B634D0" w:rsidRDefault="00EE5FFE">
      <w:pPr>
        <w:spacing w:after="31" w:line="249" w:lineRule="auto"/>
        <w:ind w:left="-5" w:right="2226"/>
        <w:jc w:val="left"/>
      </w:pPr>
      <w:r>
        <w:rPr>
          <w:b/>
        </w:rPr>
        <w:t xml:space="preserve">Informácie o rozpočte a hodnotenie plnenia rozpočtu - </w:t>
      </w:r>
      <w:r>
        <w:t xml:space="preserve">tabuľka č.13-16 Textová časť k tabuľke č.13-16: </w:t>
      </w:r>
    </w:p>
    <w:p w:rsidR="00B634D0" w:rsidRDefault="00EE5FFE">
      <w:pPr>
        <w:ind w:left="-5"/>
      </w:pPr>
      <w:r>
        <w:t xml:space="preserve">Rozpočet obce/rozpočtovej organizácie/príspevkovej organizácie bol schválený obecným/mestským zastupiteľstvom dňa </w:t>
      </w:r>
      <w:r w:rsidR="008D1544">
        <w:t xml:space="preserve">     </w:t>
      </w:r>
      <w:r>
        <w:t xml:space="preserve">č.  Zmeny rozpočtu:  </w:t>
      </w:r>
    </w:p>
    <w:p w:rsidR="00B634D0" w:rsidRDefault="00EE5FFE">
      <w:pPr>
        <w:tabs>
          <w:tab w:val="center" w:pos="400"/>
          <w:tab w:val="center" w:pos="3229"/>
        </w:tabs>
        <w:ind w:left="0" w:firstLine="0"/>
        <w:jc w:val="left"/>
      </w:pPr>
      <w:r>
        <w:rPr>
          <w:rFonts w:ascii="Calibri" w:eastAsia="Calibri" w:hAnsi="Calibri" w:cs="Calibri"/>
          <w:sz w:val="22"/>
        </w:rPr>
        <w:tab/>
      </w:r>
      <w:r>
        <w:t>-</w:t>
      </w:r>
      <w:r>
        <w:rPr>
          <w:rFonts w:ascii="Arial" w:eastAsia="Arial" w:hAnsi="Arial" w:cs="Arial"/>
        </w:rPr>
        <w:t xml:space="preserve"> </w:t>
      </w:r>
      <w:r>
        <w:rPr>
          <w:rFonts w:ascii="Arial" w:eastAsia="Arial" w:hAnsi="Arial" w:cs="Arial"/>
        </w:rPr>
        <w:tab/>
      </w:r>
      <w:r>
        <w:t xml:space="preserve">rozpočet bol zmenený  x </w:t>
      </w:r>
      <w:r w:rsidR="008D1544">
        <w:t xml:space="preserve">        </w:t>
      </w:r>
      <w:r>
        <w:t xml:space="preserve"> opatrením. </w:t>
      </w:r>
    </w:p>
    <w:p w:rsidR="00B634D0" w:rsidRDefault="00EE5FFE">
      <w:pPr>
        <w:spacing w:after="0" w:line="259" w:lineRule="auto"/>
        <w:ind w:left="0" w:firstLine="0"/>
        <w:jc w:val="left"/>
      </w:pPr>
      <w:r>
        <w:t xml:space="preserve"> </w:t>
      </w:r>
    </w:p>
    <w:p w:rsidR="00B634D0" w:rsidRDefault="00EE5FFE">
      <w:pPr>
        <w:pStyle w:val="Nadpis1"/>
        <w:spacing w:after="2" w:line="270" w:lineRule="auto"/>
        <w:ind w:right="7"/>
        <w:jc w:val="center"/>
      </w:pPr>
      <w:r>
        <w:t xml:space="preserve">Čl. X Informácie o skutočnostiach, ktoré nastali po dni, ku ktorému sa zostavuje účtovná závierka  do dňa zostavenia účtovnej závierky </w:t>
      </w:r>
    </w:p>
    <w:p w:rsidR="00B634D0" w:rsidRDefault="00EE5FFE">
      <w:pPr>
        <w:spacing w:after="0" w:line="259" w:lineRule="auto"/>
        <w:ind w:left="63" w:firstLine="0"/>
        <w:jc w:val="center"/>
      </w:pPr>
      <w:r>
        <w:rPr>
          <w:b/>
          <w:sz w:val="28"/>
        </w:rPr>
        <w:t xml:space="preserve"> </w:t>
      </w:r>
    </w:p>
    <w:p w:rsidR="00B634D0" w:rsidRDefault="00EE5FFE">
      <w:pPr>
        <w:ind w:left="-5"/>
      </w:pPr>
      <w:r>
        <w:t xml:space="preserve">Informácie o skutočnostiach, ktoré nastali po dni, ku ktorému sa zostavuje účtovná závierka do dňa zostavenia účtovnej závierky </w:t>
      </w:r>
    </w:p>
    <w:p w:rsidR="00B634D0" w:rsidRDefault="00EE5FFE">
      <w:pPr>
        <w:numPr>
          <w:ilvl w:val="0"/>
          <w:numId w:val="16"/>
        </w:numPr>
        <w:ind w:hanging="427"/>
      </w:pPr>
      <w:r>
        <w:t xml:space="preserve">pokles alebo zvýšenie trhovej ceny finančného majetku ako dôsledku okolností, ktoré nastali po dni, ku ktorému sa zostavuje účtovná závierka do dňa zostavenia účtovnej závierky s uvedením dôvodu týchto zmien, </w:t>
      </w:r>
    </w:p>
    <w:p w:rsidR="00B634D0" w:rsidRDefault="00EE5FFE">
      <w:pPr>
        <w:numPr>
          <w:ilvl w:val="0"/>
          <w:numId w:val="16"/>
        </w:numPr>
        <w:ind w:hanging="427"/>
      </w:pPr>
      <w:r>
        <w:t xml:space="preserve">dôvody pre zmenu výšky rezerv a opravných položiek, </w:t>
      </w:r>
    </w:p>
    <w:p w:rsidR="00B634D0" w:rsidRDefault="00EE5FFE">
      <w:pPr>
        <w:numPr>
          <w:ilvl w:val="0"/>
          <w:numId w:val="16"/>
        </w:numPr>
        <w:ind w:hanging="427"/>
      </w:pPr>
      <w:r>
        <w:t xml:space="preserve">zmeny významných položiek dlhodobého finančného majetku, </w:t>
      </w:r>
    </w:p>
    <w:p w:rsidR="00B634D0" w:rsidRDefault="00EE5FFE">
      <w:pPr>
        <w:numPr>
          <w:ilvl w:val="0"/>
          <w:numId w:val="16"/>
        </w:numPr>
        <w:ind w:hanging="427"/>
      </w:pPr>
      <w:r>
        <w:t xml:space="preserve">vydané dlhopisy a iné cenné papiere, </w:t>
      </w:r>
    </w:p>
    <w:p w:rsidR="00B634D0" w:rsidRDefault="00EE5FFE">
      <w:pPr>
        <w:numPr>
          <w:ilvl w:val="0"/>
          <w:numId w:val="16"/>
        </w:numPr>
        <w:ind w:hanging="427"/>
      </w:pPr>
      <w:r>
        <w:t xml:space="preserve">zmena právnej formy účtovnej jednotky, </w:t>
      </w:r>
    </w:p>
    <w:p w:rsidR="00B634D0" w:rsidRDefault="00EE5FFE">
      <w:pPr>
        <w:numPr>
          <w:ilvl w:val="0"/>
          <w:numId w:val="16"/>
        </w:numPr>
        <w:ind w:hanging="427"/>
      </w:pPr>
      <w:r>
        <w:t>mimoriadne udalosti, ak majú vplyv na hospodárenie účtovnej jednotky, napríklad živelné pohromy, g)</w:t>
      </w:r>
      <w:r>
        <w:rPr>
          <w:rFonts w:ascii="Arial" w:eastAsia="Arial" w:hAnsi="Arial" w:cs="Arial"/>
        </w:rPr>
        <w:t xml:space="preserve"> </w:t>
      </w:r>
      <w:r>
        <w:t xml:space="preserve">iné mimoriadne skutočnosti </w:t>
      </w:r>
    </w:p>
    <w:p w:rsidR="00B634D0" w:rsidRDefault="00EE5FFE">
      <w:pPr>
        <w:spacing w:after="23" w:line="259" w:lineRule="auto"/>
        <w:ind w:left="0" w:firstLine="0"/>
        <w:jc w:val="left"/>
      </w:pPr>
      <w:r>
        <w:t xml:space="preserve"> </w:t>
      </w:r>
    </w:p>
    <w:p w:rsidR="00B634D0" w:rsidRDefault="00EE5FFE">
      <w:pPr>
        <w:ind w:left="-5"/>
      </w:pPr>
      <w:r>
        <w:t xml:space="preserve">Popis skutočností:0 </w:t>
      </w:r>
    </w:p>
    <w:p w:rsidR="00B634D0" w:rsidRDefault="00EE5FFE">
      <w:pPr>
        <w:ind w:left="-5"/>
      </w:pPr>
      <w:r>
        <w:t xml:space="preserve">................................................................................................................................................................  </w:t>
      </w:r>
    </w:p>
    <w:p w:rsidR="00B634D0" w:rsidRDefault="00EE5FFE">
      <w:pPr>
        <w:ind w:left="-5"/>
      </w:pPr>
      <w:r>
        <w:t xml:space="preserve">................................................................................................................................................................  </w:t>
      </w:r>
    </w:p>
    <w:p w:rsidR="00B634D0" w:rsidRDefault="00EE5FFE">
      <w:pPr>
        <w:ind w:left="-5"/>
      </w:pPr>
      <w:r>
        <w:t xml:space="preserve">................................................................................................................................................................  ................................................................................................................................................................  </w:t>
      </w:r>
    </w:p>
    <w:p w:rsidR="00B634D0" w:rsidRDefault="00EE5FFE">
      <w:pPr>
        <w:spacing w:after="0" w:line="259" w:lineRule="auto"/>
        <w:ind w:left="0" w:firstLine="0"/>
        <w:jc w:val="left"/>
      </w:pPr>
      <w:r>
        <w:rPr>
          <w:sz w:val="20"/>
        </w:rPr>
        <w:t xml:space="preserve"> </w:t>
      </w:r>
    </w:p>
    <w:sectPr w:rsidR="00B634D0">
      <w:footerReference w:type="even" r:id="rId10"/>
      <w:footerReference w:type="default" r:id="rId11"/>
      <w:footerReference w:type="first" r:id="rId12"/>
      <w:pgSz w:w="11900" w:h="16840"/>
      <w:pgMar w:top="857" w:right="555" w:bottom="953" w:left="1133" w:header="708" w:footer="64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4118" w:rsidRDefault="00964118">
      <w:pPr>
        <w:spacing w:after="0" w:line="240" w:lineRule="auto"/>
      </w:pPr>
      <w:r>
        <w:separator/>
      </w:r>
    </w:p>
  </w:endnote>
  <w:endnote w:type="continuationSeparator" w:id="0">
    <w:p w:rsidR="00964118" w:rsidRDefault="009641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5BB" w:rsidRDefault="00E525BB">
    <w:pPr>
      <w:tabs>
        <w:tab w:val="right" w:pos="10211"/>
      </w:tabs>
      <w:spacing w:after="0" w:line="259" w:lineRule="auto"/>
      <w:ind w:left="0"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5BB" w:rsidRDefault="00E525BB">
    <w:pPr>
      <w:tabs>
        <w:tab w:val="right" w:pos="10211"/>
      </w:tabs>
      <w:spacing w:after="0" w:line="259" w:lineRule="auto"/>
      <w:ind w:left="0"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sidR="0068623A" w:rsidRPr="0068623A">
      <w:rPr>
        <w:noProof/>
        <w:sz w:val="20"/>
      </w:rPr>
      <w:t>4</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5BB" w:rsidRDefault="00E525BB">
    <w:pPr>
      <w:tabs>
        <w:tab w:val="right" w:pos="10211"/>
      </w:tabs>
      <w:spacing w:after="0" w:line="259" w:lineRule="auto"/>
      <w:ind w:left="0"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5BB" w:rsidRDefault="00E525BB">
    <w:pPr>
      <w:tabs>
        <w:tab w:val="right" w:pos="10212"/>
      </w:tabs>
      <w:spacing w:after="0" w:line="259" w:lineRule="auto"/>
      <w:ind w:left="0" w:firstLine="0"/>
      <w:jc w:val="left"/>
    </w:pPr>
    <w:r>
      <w:rPr>
        <w:sz w:val="20"/>
      </w:rPr>
      <w:t xml:space="preserve"> </w:t>
    </w:r>
    <w:r>
      <w:rPr>
        <w:sz w:val="20"/>
      </w:rPr>
      <w:tab/>
      <w:t>1</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5BB" w:rsidRDefault="00E525BB">
    <w:pPr>
      <w:tabs>
        <w:tab w:val="right" w:pos="10212"/>
      </w:tabs>
      <w:spacing w:after="0" w:line="259" w:lineRule="auto"/>
      <w:ind w:left="0" w:firstLine="0"/>
      <w:jc w:val="left"/>
    </w:pPr>
    <w:r>
      <w:rPr>
        <w:sz w:val="20"/>
      </w:rPr>
      <w:t xml:space="preserve"> </w:t>
    </w:r>
    <w:r>
      <w:rPr>
        <w:sz w:val="20"/>
      </w:rPr>
      <w:tab/>
      <w:t>1</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5BB" w:rsidRDefault="00E525BB">
    <w:pPr>
      <w:tabs>
        <w:tab w:val="right" w:pos="10212"/>
      </w:tabs>
      <w:spacing w:after="0" w:line="259" w:lineRule="auto"/>
      <w:ind w:left="0" w:firstLine="0"/>
      <w:jc w:val="left"/>
    </w:pPr>
    <w:r>
      <w:rPr>
        <w:sz w:val="20"/>
      </w:rPr>
      <w:t xml:space="preserve"> </w:t>
    </w:r>
    <w:r>
      <w:rPr>
        <w:sz w:val="20"/>
      </w:rPr>
      <w:tab/>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4118" w:rsidRDefault="00964118">
      <w:pPr>
        <w:spacing w:after="0" w:line="240" w:lineRule="auto"/>
      </w:pPr>
      <w:r>
        <w:separator/>
      </w:r>
    </w:p>
  </w:footnote>
  <w:footnote w:type="continuationSeparator" w:id="0">
    <w:p w:rsidR="00964118" w:rsidRDefault="009641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8F392C"/>
    <w:multiLevelType w:val="hybridMultilevel"/>
    <w:tmpl w:val="38708616"/>
    <w:lvl w:ilvl="0" w:tplc="A16E7CBE">
      <w:start w:val="17"/>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9C57B4">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18F34A">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822E1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666CC2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CE0D0E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59605B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8D609D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A4CE4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D6D19FC"/>
    <w:multiLevelType w:val="hybridMultilevel"/>
    <w:tmpl w:val="242AA4DC"/>
    <w:lvl w:ilvl="0" w:tplc="0C9277D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0626E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8655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5F807D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2AA3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52654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86666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8479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5E09D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D847C20"/>
    <w:multiLevelType w:val="hybridMultilevel"/>
    <w:tmpl w:val="42B442D2"/>
    <w:lvl w:ilvl="0" w:tplc="E1F874B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4E651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2E651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FA6B2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F4A52D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1CC16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22AD1E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36258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FE57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C86475C"/>
    <w:multiLevelType w:val="hybridMultilevel"/>
    <w:tmpl w:val="AA040B16"/>
    <w:lvl w:ilvl="0" w:tplc="AA82E454">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2AC3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C6258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B4A9A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9072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F980D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70D7C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821A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D76BA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D167348"/>
    <w:multiLevelType w:val="hybridMultilevel"/>
    <w:tmpl w:val="DB9EDE56"/>
    <w:lvl w:ilvl="0" w:tplc="37F03A7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52D4D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E87D3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A463D0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3CECB8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74275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82391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03A6AE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DF68D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F1E23FB"/>
    <w:multiLevelType w:val="hybridMultilevel"/>
    <w:tmpl w:val="0CA8FCC6"/>
    <w:lvl w:ilvl="0" w:tplc="EBFA9620">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B3064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762C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0548DA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3C50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242A5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B948FE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160EAF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2471A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3026838"/>
    <w:multiLevelType w:val="hybridMultilevel"/>
    <w:tmpl w:val="16702AFA"/>
    <w:lvl w:ilvl="0" w:tplc="0B16BC2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CC549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AB623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B06F9B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64E17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A40B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286D9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7A12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CC0F99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B000658"/>
    <w:multiLevelType w:val="hybridMultilevel"/>
    <w:tmpl w:val="FB604BB0"/>
    <w:lvl w:ilvl="0" w:tplc="01F67DB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F3A85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CE0BF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110D6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88375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E7AAAB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45C86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F2FA1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2F6610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C354439"/>
    <w:multiLevelType w:val="hybridMultilevel"/>
    <w:tmpl w:val="F8EE65EA"/>
    <w:lvl w:ilvl="0" w:tplc="2308645E">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9A4EB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86BF6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5E9FE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C06A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DA67D7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4827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C767C2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06653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07B4223"/>
    <w:multiLevelType w:val="hybridMultilevel"/>
    <w:tmpl w:val="E6C48A8A"/>
    <w:lvl w:ilvl="0" w:tplc="6C9AC9C6">
      <w:start w:val="1"/>
      <w:numFmt w:val="lowerLetter"/>
      <w:lvlText w:val="%1)"/>
      <w:lvlJc w:val="left"/>
      <w:pPr>
        <w:ind w:left="4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505439E2">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34D700">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A0587C">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19E16FC">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A4D704">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3257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3A2BAC">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E3860F6">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60CB0EC3"/>
    <w:multiLevelType w:val="hybridMultilevel"/>
    <w:tmpl w:val="28D00010"/>
    <w:lvl w:ilvl="0" w:tplc="AF2A4DFC">
      <w:start w:val="8"/>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6324FE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386ADE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C26E6FC">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A06581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99AA9172">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D04200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D7F6AB5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014BF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1C05FB9"/>
    <w:multiLevelType w:val="hybridMultilevel"/>
    <w:tmpl w:val="05F04AF2"/>
    <w:lvl w:ilvl="0" w:tplc="9F34F4B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9EA168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3888F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90B3F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70A4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A8BFE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9AA24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600B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F0D89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4E162D0"/>
    <w:multiLevelType w:val="hybridMultilevel"/>
    <w:tmpl w:val="1E76D448"/>
    <w:lvl w:ilvl="0" w:tplc="642A275C">
      <w:start w:val="2"/>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F68F9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22440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542ED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5C83C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4D6EC6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B486B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BE24B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202C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65694887"/>
    <w:multiLevelType w:val="hybridMultilevel"/>
    <w:tmpl w:val="56BE1616"/>
    <w:lvl w:ilvl="0" w:tplc="8DE04FD4">
      <w:start w:val="1"/>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E7E2D2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5A0C07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36CFEC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244527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87A553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0087CB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C58165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CF4E43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B212B0B"/>
    <w:multiLevelType w:val="hybridMultilevel"/>
    <w:tmpl w:val="DB4C6F7E"/>
    <w:lvl w:ilvl="0" w:tplc="BFA21E6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1CCD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8505F0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34C26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0DCB7F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1872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05452D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645F0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74600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762C4E0F"/>
    <w:multiLevelType w:val="hybridMultilevel"/>
    <w:tmpl w:val="D1646920"/>
    <w:lvl w:ilvl="0" w:tplc="8968ED40">
      <w:start w:val="1"/>
      <w:numFmt w:val="decimal"/>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BB0C54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AB4F36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984798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1823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D055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EA422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50886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7E28C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3"/>
  </w:num>
  <w:num w:numId="2">
    <w:abstractNumId w:val="10"/>
  </w:num>
  <w:num w:numId="3">
    <w:abstractNumId w:val="0"/>
  </w:num>
  <w:num w:numId="4">
    <w:abstractNumId w:val="12"/>
  </w:num>
  <w:num w:numId="5">
    <w:abstractNumId w:val="8"/>
  </w:num>
  <w:num w:numId="6">
    <w:abstractNumId w:val="1"/>
  </w:num>
  <w:num w:numId="7">
    <w:abstractNumId w:val="6"/>
  </w:num>
  <w:num w:numId="8">
    <w:abstractNumId w:val="2"/>
  </w:num>
  <w:num w:numId="9">
    <w:abstractNumId w:val="15"/>
  </w:num>
  <w:num w:numId="10">
    <w:abstractNumId w:val="14"/>
  </w:num>
  <w:num w:numId="11">
    <w:abstractNumId w:val="4"/>
  </w:num>
  <w:num w:numId="12">
    <w:abstractNumId w:val="5"/>
  </w:num>
  <w:num w:numId="13">
    <w:abstractNumId w:val="9"/>
  </w:num>
  <w:num w:numId="14">
    <w:abstractNumId w:val="3"/>
  </w:num>
  <w:num w:numId="15">
    <w:abstractNumId w:val="7"/>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4D0"/>
    <w:rsid w:val="00172830"/>
    <w:rsid w:val="003D1185"/>
    <w:rsid w:val="0068623A"/>
    <w:rsid w:val="007D6781"/>
    <w:rsid w:val="008D1544"/>
    <w:rsid w:val="00935FD4"/>
    <w:rsid w:val="00964118"/>
    <w:rsid w:val="00B634D0"/>
    <w:rsid w:val="00D94042"/>
    <w:rsid w:val="00E525BB"/>
    <w:rsid w:val="00EE5F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8510D0-F0A3-40CF-896A-B510BAE29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293"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31" w:line="249" w:lineRule="auto"/>
      <w:ind w:left="10" w:right="4"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20</Pages>
  <Words>6115</Words>
  <Characters>34862</Characters>
  <Application>Microsoft Office Word</Application>
  <DocSecurity>0</DocSecurity>
  <Lines>290</Lines>
  <Paragraphs>81</Paragraphs>
  <ScaleCrop>false</ScaleCrop>
  <HeadingPairs>
    <vt:vector size="2" baseType="variant">
      <vt:variant>
        <vt:lpstr>Názov</vt:lpstr>
      </vt:variant>
      <vt:variant>
        <vt:i4>1</vt:i4>
      </vt:variant>
    </vt:vector>
  </HeadingPairs>
  <TitlesOfParts>
    <vt:vector size="1" baseType="lpstr">
      <vt:lpstr>poznámky ZŠ text.časť 2013</vt:lpstr>
    </vt:vector>
  </TitlesOfParts>
  <Company/>
  <LinksUpToDate>false</LinksUpToDate>
  <CharactersWithSpaces>40896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ZŠ text.časť 2013</dc:title>
  <dc:subject/>
  <dc:creator>Eva</dc:creator>
  <cp:keywords/>
  <cp:lastModifiedBy>Žiak1118</cp:lastModifiedBy>
  <cp:revision>6</cp:revision>
  <dcterms:created xsi:type="dcterms:W3CDTF">2017-03-31T08:26:00Z</dcterms:created>
  <dcterms:modified xsi:type="dcterms:W3CDTF">2018-03-27T09:15:00Z</dcterms:modified>
</cp:coreProperties>
</file>