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9C6" w:rsidRDefault="00B769C6" w:rsidP="00B769C6">
      <w:pPr>
        <w:pStyle w:val="Default"/>
      </w:pPr>
    </w:p>
    <w:p w:rsidR="00B769C6" w:rsidRDefault="00B769C6" w:rsidP="00B769C6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B769C6" w:rsidRDefault="00B769C6" w:rsidP="00B769C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:rsidR="00AA17EC" w:rsidRDefault="00AA17EC" w:rsidP="00B769C6">
      <w:pPr>
        <w:pStyle w:val="Default"/>
        <w:jc w:val="center"/>
        <w:rPr>
          <w:sz w:val="23"/>
          <w:szCs w:val="23"/>
        </w:rPr>
      </w:pP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Názov právnickej osoby a jej sídlo alebo meno a priezvisko fyzickej osoby. </w:t>
      </w:r>
    </w:p>
    <w:p w:rsidR="00A63283" w:rsidRPr="00A63283" w:rsidRDefault="0061678F" w:rsidP="00B769C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MSRO</w:t>
      </w:r>
      <w:bookmarkStart w:id="0" w:name="_GoBack"/>
      <w:bookmarkEnd w:id="0"/>
      <w:r w:rsidR="00A63283" w:rsidRPr="00A63283">
        <w:rPr>
          <w:b/>
          <w:sz w:val="23"/>
          <w:szCs w:val="23"/>
        </w:rPr>
        <w:t xml:space="preserve"> s.r.o., Moyzesova 2004/5, 075 01 Trebišov</w:t>
      </w:r>
    </w:p>
    <w:p w:rsidR="00B769C6" w:rsidRDefault="00B769C6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:rsidR="00B769C6" w:rsidRDefault="00B769C6" w:rsidP="00B769C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69C6" w:rsidRDefault="00B769C6" w:rsidP="00B769C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769C6" w:rsidRDefault="00B769C6" w:rsidP="00B769C6">
      <w:pPr>
        <w:pStyle w:val="Default"/>
        <w:spacing w:after="27"/>
        <w:jc w:val="both"/>
        <w:rPr>
          <w:sz w:val="16"/>
          <w:szCs w:val="16"/>
        </w:rPr>
      </w:pPr>
      <w:r>
        <w:rPr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sz w:val="16"/>
          <w:szCs w:val="16"/>
        </w:rPr>
        <w:t xml:space="preserve">4) </w:t>
      </w: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pri oslobodení podľa § 22 ods. 12 zákona obchodné meno a sídlo dcérskych účtovných jednotiek. </w:t>
      </w:r>
    </w:p>
    <w:p w:rsidR="00B769C6" w:rsidRPr="00D262D1" w:rsidRDefault="00A63283" w:rsidP="00D262D1">
      <w:pPr>
        <w:pStyle w:val="Default"/>
        <w:jc w:val="both"/>
        <w:rPr>
          <w:b/>
          <w:sz w:val="23"/>
          <w:szCs w:val="23"/>
        </w:rPr>
      </w:pPr>
      <w:r w:rsidRPr="00D262D1">
        <w:rPr>
          <w:b/>
          <w:sz w:val="23"/>
          <w:szCs w:val="23"/>
        </w:rPr>
        <w:t>Účtovná jednotka nemá povinnosť zostavovať konsolidovanú účtovnú závierku</w:t>
      </w:r>
    </w:p>
    <w:p w:rsidR="00A63283" w:rsidRPr="00D262D1" w:rsidRDefault="00A63283" w:rsidP="00D262D1">
      <w:pPr>
        <w:pStyle w:val="Default"/>
        <w:jc w:val="both"/>
        <w:rPr>
          <w:b/>
          <w:sz w:val="23"/>
          <w:szCs w:val="23"/>
        </w:rPr>
      </w:pPr>
    </w:p>
    <w:p w:rsidR="00B769C6" w:rsidRPr="00A63283" w:rsidRDefault="00B769C6" w:rsidP="00B769C6">
      <w:pPr>
        <w:pStyle w:val="Default"/>
        <w:rPr>
          <w:b/>
          <w:sz w:val="23"/>
          <w:szCs w:val="23"/>
        </w:rPr>
      </w:pPr>
      <w:r>
        <w:rPr>
          <w:sz w:val="23"/>
          <w:szCs w:val="23"/>
        </w:rPr>
        <w:t xml:space="preserve">(3) Priemerný prepočítaný počet zamestnancov. </w:t>
      </w:r>
      <w:r w:rsidR="00A63283">
        <w:rPr>
          <w:b/>
          <w:sz w:val="23"/>
          <w:szCs w:val="23"/>
        </w:rPr>
        <w:t>0</w:t>
      </w:r>
    </w:p>
    <w:p w:rsidR="00B769C6" w:rsidRDefault="00B769C6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B769C6" w:rsidRDefault="00B769C6" w:rsidP="00B769C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AA17EC" w:rsidRDefault="00AA17EC" w:rsidP="00B769C6">
      <w:pPr>
        <w:pStyle w:val="Default"/>
        <w:jc w:val="center"/>
        <w:rPr>
          <w:sz w:val="23"/>
          <w:szCs w:val="23"/>
        </w:rPr>
      </w:pPr>
    </w:p>
    <w:p w:rsidR="00D262D1" w:rsidRDefault="00B769C6" w:rsidP="00B769C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B769C6" w:rsidRPr="00A63283" w:rsidRDefault="00A63283" w:rsidP="00B769C6">
      <w:pPr>
        <w:pStyle w:val="Default"/>
        <w:jc w:val="both"/>
        <w:rPr>
          <w:b/>
          <w:sz w:val="23"/>
          <w:szCs w:val="23"/>
        </w:rPr>
      </w:pPr>
      <w:r w:rsidRPr="00A63283">
        <w:rPr>
          <w:b/>
          <w:sz w:val="23"/>
          <w:szCs w:val="23"/>
        </w:rPr>
        <w:t>Účtovná jednotka vykonáva ekonomickú činnosť.</w:t>
      </w:r>
    </w:p>
    <w:p w:rsidR="00B769C6" w:rsidRDefault="00B769C6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:rsidR="00B769C6" w:rsidRDefault="00B769C6" w:rsidP="00B769C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finančného majetku,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kúpou, zásob vytvorených vlastnou činnosťou,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pohľadávok,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úverov, </w:t>
      </w: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f) derivátových operácií. </w:t>
      </w:r>
    </w:p>
    <w:p w:rsidR="00B769C6" w:rsidRDefault="00B769C6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63283" w:rsidRPr="00A63283" w:rsidRDefault="00A63283" w:rsidP="00B769C6">
      <w:pPr>
        <w:pStyle w:val="Default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>Účtovná jednotka nemá hmotný a nehmotný majetok a doposiaľ neboli účtované odpisy.</w:t>
      </w:r>
    </w:p>
    <w:p w:rsidR="00B769C6" w:rsidRDefault="00B769C6" w:rsidP="00B769C6">
      <w:pPr>
        <w:pStyle w:val="Default"/>
      </w:pPr>
    </w:p>
    <w:p w:rsidR="00B769C6" w:rsidRPr="00A63283" w:rsidRDefault="00B769C6" w:rsidP="00B769C6">
      <w:pPr>
        <w:pStyle w:val="Default"/>
        <w:rPr>
          <w:b/>
          <w:sz w:val="23"/>
          <w:szCs w:val="23"/>
        </w:rPr>
      </w:pPr>
      <w:r>
        <w:rPr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3283">
        <w:rPr>
          <w:b/>
          <w:sz w:val="23"/>
          <w:szCs w:val="23"/>
        </w:rPr>
        <w:t>neboli</w:t>
      </w:r>
    </w:p>
    <w:p w:rsidR="00B769C6" w:rsidRDefault="00B769C6" w:rsidP="00B769C6">
      <w:pPr>
        <w:pStyle w:val="Default"/>
        <w:rPr>
          <w:sz w:val="23"/>
          <w:szCs w:val="23"/>
        </w:rPr>
      </w:pPr>
    </w:p>
    <w:p w:rsidR="00B769C6" w:rsidRPr="00A63283" w:rsidRDefault="00B769C6" w:rsidP="00B769C6">
      <w:pPr>
        <w:pStyle w:val="Default"/>
        <w:rPr>
          <w:b/>
          <w:sz w:val="22"/>
          <w:szCs w:val="22"/>
        </w:rPr>
      </w:pPr>
      <w:r>
        <w:rPr>
          <w:sz w:val="23"/>
          <w:szCs w:val="23"/>
        </w:rPr>
        <w:t>(5) Informácie o dotáciách a ich oceňovanie v účtovníctve</w:t>
      </w:r>
      <w:r>
        <w:rPr>
          <w:sz w:val="22"/>
          <w:szCs w:val="22"/>
        </w:rPr>
        <w:t xml:space="preserve">. </w:t>
      </w:r>
      <w:r w:rsidR="00A63283">
        <w:rPr>
          <w:b/>
          <w:sz w:val="22"/>
          <w:szCs w:val="22"/>
        </w:rPr>
        <w:t>Neúčtovalo sa o dotáciách</w:t>
      </w:r>
    </w:p>
    <w:p w:rsidR="00B769C6" w:rsidRDefault="00B769C6" w:rsidP="00B769C6">
      <w:pPr>
        <w:pStyle w:val="Default"/>
        <w:rPr>
          <w:sz w:val="22"/>
          <w:szCs w:val="22"/>
        </w:rPr>
      </w:pPr>
    </w:p>
    <w:p w:rsidR="00B769C6" w:rsidRDefault="00B769C6" w:rsidP="00B769C6">
      <w:pPr>
        <w:pStyle w:val="Default"/>
        <w:rPr>
          <w:b/>
          <w:sz w:val="23"/>
          <w:szCs w:val="23"/>
        </w:rPr>
      </w:pPr>
      <w:r>
        <w:rPr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D262D1">
        <w:rPr>
          <w:b/>
          <w:sz w:val="23"/>
          <w:szCs w:val="23"/>
        </w:rPr>
        <w:t>N</w:t>
      </w:r>
      <w:r w:rsidR="00A63283">
        <w:rPr>
          <w:b/>
          <w:sz w:val="23"/>
          <w:szCs w:val="23"/>
        </w:rPr>
        <w:t>eboli</w:t>
      </w:r>
    </w:p>
    <w:p w:rsidR="00D262D1" w:rsidRPr="00A63283" w:rsidRDefault="00D262D1" w:rsidP="00B769C6">
      <w:pPr>
        <w:pStyle w:val="Default"/>
        <w:rPr>
          <w:b/>
          <w:sz w:val="23"/>
          <w:szCs w:val="23"/>
        </w:rPr>
      </w:pPr>
    </w:p>
    <w:p w:rsidR="00B769C6" w:rsidRDefault="00B769C6" w:rsidP="00B769C6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B769C6" w:rsidRDefault="00B769C6" w:rsidP="00B769C6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Informácie, ktoré vysvetľujú a dopĺňajú súvahu a výkaz ziskov a strát</w:t>
      </w:r>
    </w:p>
    <w:p w:rsidR="0034048E" w:rsidRDefault="0034048E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769C6" w:rsidRDefault="00D262D1" w:rsidP="00B769C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Neboli</w:t>
      </w:r>
    </w:p>
    <w:p w:rsidR="00D262D1" w:rsidRPr="00A63283" w:rsidRDefault="00D262D1" w:rsidP="00B769C6">
      <w:pPr>
        <w:pStyle w:val="Default"/>
        <w:rPr>
          <w:b/>
          <w:sz w:val="23"/>
          <w:szCs w:val="23"/>
        </w:rPr>
      </w:pPr>
    </w:p>
    <w:p w:rsidR="0034048E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Informácie o záväzkoch, a to </w:t>
      </w:r>
    </w:p>
    <w:p w:rsidR="0034048E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záväzkov so zostatkovou dobou splatnosti dlhšou ako päť rokov, </w:t>
      </w:r>
    </w:p>
    <w:p w:rsidR="00D262D1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b) celkovej sume zabezpečených záväzkov, opis a spôsoby zabezpečenia záväzkov</w:t>
      </w:r>
    </w:p>
    <w:p w:rsidR="00B769C6" w:rsidRDefault="00D262D1" w:rsidP="00B769C6">
      <w:pPr>
        <w:pStyle w:val="Default"/>
        <w:rPr>
          <w:sz w:val="23"/>
          <w:szCs w:val="23"/>
        </w:rPr>
      </w:pPr>
      <w:r>
        <w:rPr>
          <w:b/>
          <w:sz w:val="23"/>
          <w:szCs w:val="23"/>
        </w:rPr>
        <w:t>účtovná jednotka nemá žiadne záväzky</w:t>
      </w:r>
      <w:r w:rsidR="00B769C6">
        <w:rPr>
          <w:sz w:val="23"/>
          <w:szCs w:val="23"/>
        </w:rPr>
        <w:t xml:space="preserve"> </w:t>
      </w:r>
    </w:p>
    <w:p w:rsidR="00B769C6" w:rsidRDefault="00B769C6" w:rsidP="00B769C6">
      <w:pPr>
        <w:pStyle w:val="Default"/>
      </w:pPr>
    </w:p>
    <w:p w:rsidR="0034048E" w:rsidRDefault="00B769C6" w:rsidP="00B769C6">
      <w:pPr>
        <w:pStyle w:val="Default"/>
        <w:spacing w:after="28"/>
        <w:rPr>
          <w:sz w:val="23"/>
          <w:szCs w:val="23"/>
        </w:rPr>
      </w:pPr>
      <w:r>
        <w:rPr>
          <w:sz w:val="23"/>
          <w:szCs w:val="23"/>
        </w:rPr>
        <w:t xml:space="preserve">(3) Informácie o vlastných akciách, a to </w:t>
      </w:r>
    </w:p>
    <w:p w:rsidR="00B769C6" w:rsidRDefault="00B769C6" w:rsidP="00B769C6">
      <w:pPr>
        <w:pStyle w:val="Default"/>
        <w:spacing w:after="28"/>
        <w:rPr>
          <w:sz w:val="23"/>
          <w:szCs w:val="23"/>
        </w:rPr>
      </w:pPr>
      <w:r>
        <w:rPr>
          <w:sz w:val="23"/>
          <w:szCs w:val="23"/>
        </w:rPr>
        <w:t xml:space="preserve">a) dôvode nadobudnutia vlastných akcií počas účtovného obdobia, </w:t>
      </w:r>
    </w:p>
    <w:p w:rsidR="00B769C6" w:rsidRDefault="00B769C6" w:rsidP="00B769C6">
      <w:pPr>
        <w:pStyle w:val="Default"/>
        <w:spacing w:after="28"/>
        <w:rPr>
          <w:sz w:val="23"/>
          <w:szCs w:val="23"/>
        </w:rPr>
      </w:pPr>
      <w:r>
        <w:rPr>
          <w:sz w:val="23"/>
          <w:szCs w:val="23"/>
        </w:rPr>
        <w:t xml:space="preserve">b) informáciách, ktorými sú </w:t>
      </w:r>
    </w:p>
    <w:p w:rsidR="00B769C6" w:rsidRDefault="00B769C6" w:rsidP="00B769C6">
      <w:pPr>
        <w:pStyle w:val="Default"/>
        <w:spacing w:after="28"/>
        <w:rPr>
          <w:sz w:val="23"/>
          <w:szCs w:val="23"/>
        </w:rPr>
      </w:pPr>
      <w:r>
        <w:rPr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769C6" w:rsidRDefault="00B769C6" w:rsidP="00D262D1">
      <w:pPr>
        <w:pStyle w:val="Default"/>
        <w:spacing w:after="28"/>
        <w:rPr>
          <w:sz w:val="23"/>
          <w:szCs w:val="23"/>
        </w:rPr>
      </w:pPr>
      <w:r>
        <w:rPr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769C6" w:rsidRPr="00D262D1" w:rsidRDefault="00D262D1" w:rsidP="00B769C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Účtovná jednotka nemá, nenadobudla a ani neúčtuje o vlastných akciách.</w:t>
      </w:r>
    </w:p>
    <w:p w:rsidR="00D262D1" w:rsidRDefault="00D262D1" w:rsidP="00B769C6">
      <w:pPr>
        <w:pStyle w:val="Default"/>
        <w:rPr>
          <w:sz w:val="23"/>
          <w:szCs w:val="23"/>
        </w:rPr>
      </w:pPr>
    </w:p>
    <w:p w:rsidR="00B769C6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(4) Informácie o orgánoch účtovnej jednotky, a to </w:t>
      </w:r>
    </w:p>
    <w:p w:rsidR="00B769C6" w:rsidRDefault="00B769C6" w:rsidP="00D262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B769C6" w:rsidRDefault="00B769C6" w:rsidP="00D262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B769C6" w:rsidRDefault="00B769C6" w:rsidP="00B769C6">
      <w:pPr>
        <w:pStyle w:val="Default"/>
      </w:pPr>
      <w:r>
        <w:rPr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B769C6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769C6" w:rsidRDefault="00D262D1" w:rsidP="00B769C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V roku 201</w:t>
      </w:r>
      <w:r w:rsidR="0061678F">
        <w:rPr>
          <w:b/>
          <w:sz w:val="23"/>
          <w:szCs w:val="23"/>
        </w:rPr>
        <w:t xml:space="preserve">7 </w:t>
      </w:r>
      <w:r>
        <w:rPr>
          <w:b/>
          <w:sz w:val="23"/>
          <w:szCs w:val="23"/>
        </w:rPr>
        <w:t>neboli členom štatutárneho orgánu poskytnuté žiadne pôžičky.</w:t>
      </w:r>
    </w:p>
    <w:p w:rsidR="00D262D1" w:rsidRDefault="00D262D1" w:rsidP="00B769C6">
      <w:pPr>
        <w:pStyle w:val="Default"/>
        <w:rPr>
          <w:b/>
          <w:sz w:val="23"/>
          <w:szCs w:val="23"/>
        </w:rPr>
      </w:pPr>
    </w:p>
    <w:p w:rsidR="00D262D1" w:rsidRPr="00D262D1" w:rsidRDefault="00D262D1" w:rsidP="00B769C6">
      <w:pPr>
        <w:pStyle w:val="Default"/>
        <w:rPr>
          <w:b/>
          <w:sz w:val="23"/>
          <w:szCs w:val="23"/>
        </w:rPr>
      </w:pPr>
    </w:p>
    <w:p w:rsidR="00B769C6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(5) Informácie o povinnostiach účtovnej jednotky, a to </w:t>
      </w:r>
    </w:p>
    <w:p w:rsidR="00B769C6" w:rsidRDefault="00B769C6" w:rsidP="00B769C6">
      <w:pPr>
        <w:pStyle w:val="Default"/>
      </w:pPr>
      <w:r>
        <w:rPr>
          <w:sz w:val="23"/>
          <w:szCs w:val="23"/>
        </w:rPr>
        <w:t xml:space="preserve">a) celkovej sume finančných povinností, ktoré sa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B769C6" w:rsidRDefault="00B769C6" w:rsidP="00B769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B769C6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B769C6" w:rsidRPr="00D262D1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B769C6" w:rsidRDefault="00B769C6" w:rsidP="00D262D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769C6" w:rsidRDefault="00B769C6" w:rsidP="00B769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769C6" w:rsidRPr="00D262D1" w:rsidRDefault="00D262D1" w:rsidP="00B769C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Účtovnej jednotke nevyplynuli žiadne povinnosti</w:t>
      </w:r>
    </w:p>
    <w:p w:rsidR="00D262D1" w:rsidRDefault="00D262D1" w:rsidP="00B769C6">
      <w:pPr>
        <w:pStyle w:val="Default"/>
        <w:rPr>
          <w:sz w:val="23"/>
          <w:szCs w:val="23"/>
        </w:rPr>
      </w:pPr>
    </w:p>
    <w:p w:rsidR="00B769C6" w:rsidRDefault="00B769C6" w:rsidP="00B769C6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B769C6" w:rsidRDefault="00B769C6" w:rsidP="00B769C6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všetkých formách prijatej náhrady,</w:t>
      </w:r>
    </w:p>
    <w:p w:rsidR="00B769C6" w:rsidRDefault="00B769C6" w:rsidP="00B769C6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účtovných zásadách použitých pri prideľovaní nákladov a výnosov,</w:t>
      </w:r>
    </w:p>
    <w:p w:rsidR="00B769C6" w:rsidRDefault="00B769C6" w:rsidP="00B769C6">
      <w:pPr>
        <w:spacing w:after="0" w:line="240" w:lineRule="auto"/>
        <w:rPr>
          <w:rFonts w:ascii="Calibri" w:hAnsi="Calibri"/>
          <w:color w:val="1F497D"/>
          <w:lang w:eastAsia="en-US"/>
        </w:rPr>
      </w:pPr>
      <w:r>
        <w:rPr>
          <w:rFonts w:ascii="Times New Roman" w:hAnsi="Times New Roman"/>
          <w:sz w:val="24"/>
          <w:szCs w:val="24"/>
        </w:rPr>
        <w:t>c) všetkých druhoch činností účtovnej jednotky.</w:t>
      </w:r>
    </w:p>
    <w:p w:rsidR="00B769C6" w:rsidRPr="00D262D1" w:rsidRDefault="00D262D1" w:rsidP="00B769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Účtovnej jednotke nebolo udelené právo poskytovať služby vo verejnom záujme.</w:t>
      </w:r>
    </w:p>
    <w:p w:rsidR="00B769C6" w:rsidRDefault="00B769C6" w:rsidP="00C9737B">
      <w:pPr>
        <w:jc w:val="center"/>
        <w:rPr>
          <w:b/>
          <w:sz w:val="28"/>
          <w:szCs w:val="28"/>
        </w:rPr>
      </w:pPr>
    </w:p>
    <w:sectPr w:rsidR="00B769C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55E3" w:rsidRDefault="00CA55E3" w:rsidP="00034075">
      <w:pPr>
        <w:spacing w:after="0" w:line="240" w:lineRule="auto"/>
      </w:pPr>
      <w:r>
        <w:separator/>
      </w:r>
    </w:p>
  </w:endnote>
  <w:endnote w:type="continuationSeparator" w:id="0">
    <w:p w:rsidR="00CA55E3" w:rsidRDefault="00CA55E3" w:rsidP="00034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86155671"/>
      <w:docPartObj>
        <w:docPartGallery w:val="Page Numbers (Bottom of Page)"/>
        <w:docPartUnique/>
      </w:docPartObj>
    </w:sdtPr>
    <w:sdtEndPr/>
    <w:sdtContent>
      <w:p w:rsidR="00F20952" w:rsidRDefault="00F2095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678F">
          <w:rPr>
            <w:noProof/>
          </w:rPr>
          <w:t>1</w:t>
        </w:r>
        <w:r>
          <w:fldChar w:fldCharType="end"/>
        </w:r>
      </w:p>
    </w:sdtContent>
  </w:sdt>
  <w:p w:rsidR="00F20952" w:rsidRDefault="00F2095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55E3" w:rsidRDefault="00CA55E3" w:rsidP="00034075">
      <w:pPr>
        <w:spacing w:after="0" w:line="240" w:lineRule="auto"/>
      </w:pPr>
      <w:r>
        <w:separator/>
      </w:r>
    </w:p>
  </w:footnote>
  <w:footnote w:type="continuationSeparator" w:id="0">
    <w:p w:rsidR="00CA55E3" w:rsidRDefault="00CA55E3" w:rsidP="000340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205"/>
      <w:gridCol w:w="696"/>
      <w:gridCol w:w="316"/>
      <w:gridCol w:w="316"/>
      <w:gridCol w:w="316"/>
      <w:gridCol w:w="316"/>
      <w:gridCol w:w="316"/>
      <w:gridCol w:w="316"/>
      <w:gridCol w:w="316"/>
      <w:gridCol w:w="316"/>
      <w:gridCol w:w="699"/>
      <w:gridCol w:w="316"/>
      <w:gridCol w:w="316"/>
      <w:gridCol w:w="316"/>
      <w:gridCol w:w="316"/>
      <w:gridCol w:w="316"/>
      <w:gridCol w:w="316"/>
      <w:gridCol w:w="316"/>
      <w:gridCol w:w="316"/>
      <w:gridCol w:w="316"/>
      <w:gridCol w:w="316"/>
    </w:tblGrid>
    <w:tr w:rsidR="00A63283" w:rsidTr="009F6DE6">
      <w:tc>
        <w:tcPr>
          <w:tcW w:w="2500" w:type="dxa"/>
        </w:tcPr>
        <w:p w:rsidR="00034075" w:rsidRPr="0034048E" w:rsidRDefault="00034075" w:rsidP="009F6DE6">
          <w:pPr>
            <w:pStyle w:val="Default"/>
            <w:rPr>
              <w:sz w:val="20"/>
              <w:szCs w:val="20"/>
            </w:rPr>
          </w:pPr>
          <w:r w:rsidRPr="0034048E">
            <w:rPr>
              <w:sz w:val="20"/>
              <w:szCs w:val="20"/>
            </w:rPr>
            <w:t xml:space="preserve">Poznámky </w:t>
          </w:r>
          <w:proofErr w:type="spellStart"/>
          <w:r w:rsidRPr="0034048E">
            <w:rPr>
              <w:sz w:val="20"/>
              <w:szCs w:val="20"/>
            </w:rPr>
            <w:t>Úč</w:t>
          </w:r>
          <w:proofErr w:type="spellEnd"/>
          <w:r w:rsidRPr="0034048E">
            <w:rPr>
              <w:sz w:val="20"/>
              <w:szCs w:val="20"/>
            </w:rPr>
            <w:t xml:space="preserve"> MÚJ 3–01</w:t>
          </w:r>
        </w:p>
      </w:tc>
      <w:tc>
        <w:tcPr>
          <w:tcW w:w="709" w:type="dxa"/>
          <w:tcBorders>
            <w:top w:val="nil"/>
            <w:bottom w:val="nil"/>
          </w:tcBorders>
        </w:tcPr>
        <w:p w:rsidR="00034075" w:rsidRDefault="00034075" w:rsidP="009F6DE6">
          <w:pPr>
            <w:pStyle w:val="Default"/>
            <w:ind w:left="35"/>
          </w:pPr>
          <w:r>
            <w:rPr>
              <w:sz w:val="23"/>
              <w:szCs w:val="23"/>
            </w:rPr>
            <w:t xml:space="preserve"> IČO</w:t>
          </w:r>
        </w:p>
      </w:tc>
      <w:tc>
        <w:tcPr>
          <w:tcW w:w="271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3</w:t>
          </w:r>
        </w:p>
      </w:tc>
      <w:tc>
        <w:tcPr>
          <w:tcW w:w="278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6</w:t>
          </w:r>
        </w:p>
      </w:tc>
      <w:tc>
        <w:tcPr>
          <w:tcW w:w="299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6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7</w:t>
          </w:r>
        </w:p>
      </w:tc>
      <w:tc>
        <w:tcPr>
          <w:tcW w:w="282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0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6</w:t>
          </w:r>
        </w:p>
      </w:tc>
      <w:tc>
        <w:tcPr>
          <w:tcW w:w="282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8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5</w:t>
          </w:r>
        </w:p>
      </w:tc>
      <w:tc>
        <w:tcPr>
          <w:tcW w:w="734" w:type="dxa"/>
          <w:tcBorders>
            <w:top w:val="nil"/>
            <w:bottom w:val="nil"/>
          </w:tcBorders>
        </w:tcPr>
        <w:p w:rsidR="00034075" w:rsidRPr="00A63283" w:rsidRDefault="00034075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DIČ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2</w:t>
          </w:r>
        </w:p>
      </w:tc>
      <w:tc>
        <w:tcPr>
          <w:tcW w:w="284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0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2</w:t>
          </w:r>
        </w:p>
      </w:tc>
      <w:tc>
        <w:tcPr>
          <w:tcW w:w="284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2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2</w:t>
          </w:r>
        </w:p>
      </w:tc>
      <w:tc>
        <w:tcPr>
          <w:tcW w:w="284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3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5</w:t>
          </w:r>
        </w:p>
      </w:tc>
      <w:tc>
        <w:tcPr>
          <w:tcW w:w="284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5</w:t>
          </w:r>
        </w:p>
      </w:tc>
      <w:tc>
        <w:tcPr>
          <w:tcW w:w="283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8</w:t>
          </w:r>
        </w:p>
      </w:tc>
      <w:tc>
        <w:tcPr>
          <w:tcW w:w="284" w:type="dxa"/>
        </w:tcPr>
        <w:p w:rsidR="00034075" w:rsidRPr="00A63283" w:rsidRDefault="00A63283" w:rsidP="009F6DE6">
          <w:pPr>
            <w:pStyle w:val="Default"/>
            <w:rPr>
              <w:sz w:val="20"/>
              <w:szCs w:val="20"/>
            </w:rPr>
          </w:pPr>
          <w:r w:rsidRPr="00A63283">
            <w:rPr>
              <w:sz w:val="20"/>
              <w:szCs w:val="20"/>
            </w:rPr>
            <w:t>9</w:t>
          </w:r>
        </w:p>
      </w:tc>
    </w:tr>
  </w:tbl>
  <w:p w:rsidR="00034075" w:rsidRDefault="000340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AD1F6E"/>
    <w:multiLevelType w:val="hybridMultilevel"/>
    <w:tmpl w:val="AD925C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703B21"/>
    <w:multiLevelType w:val="hybridMultilevel"/>
    <w:tmpl w:val="7F009E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49404D"/>
    <w:multiLevelType w:val="hybridMultilevel"/>
    <w:tmpl w:val="80E09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E334FA"/>
    <w:multiLevelType w:val="hybridMultilevel"/>
    <w:tmpl w:val="101EAA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37B"/>
    <w:rsid w:val="00034075"/>
    <w:rsid w:val="001345CD"/>
    <w:rsid w:val="00151566"/>
    <w:rsid w:val="001B6ECF"/>
    <w:rsid w:val="0034048E"/>
    <w:rsid w:val="003F5FAF"/>
    <w:rsid w:val="00540220"/>
    <w:rsid w:val="005A6ECC"/>
    <w:rsid w:val="00613B05"/>
    <w:rsid w:val="0061678F"/>
    <w:rsid w:val="00655B75"/>
    <w:rsid w:val="00751821"/>
    <w:rsid w:val="007D0B7B"/>
    <w:rsid w:val="009831F3"/>
    <w:rsid w:val="00A25F35"/>
    <w:rsid w:val="00A63283"/>
    <w:rsid w:val="00AA17EC"/>
    <w:rsid w:val="00AF039B"/>
    <w:rsid w:val="00B769C6"/>
    <w:rsid w:val="00C9737B"/>
    <w:rsid w:val="00CA55E3"/>
    <w:rsid w:val="00D262D1"/>
    <w:rsid w:val="00EC57CC"/>
    <w:rsid w:val="00EF4D59"/>
    <w:rsid w:val="00F20952"/>
    <w:rsid w:val="00F50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737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B769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34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340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34075"/>
  </w:style>
  <w:style w:type="paragraph" w:styleId="Pta">
    <w:name w:val="footer"/>
    <w:basedOn w:val="Normlny"/>
    <w:link w:val="PtaChar"/>
    <w:uiPriority w:val="99"/>
    <w:unhideWhenUsed/>
    <w:rsid w:val="000340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34075"/>
  </w:style>
  <w:style w:type="paragraph" w:styleId="Textbubliny">
    <w:name w:val="Balloon Text"/>
    <w:basedOn w:val="Normlny"/>
    <w:link w:val="TextbublinyChar"/>
    <w:uiPriority w:val="99"/>
    <w:semiHidden/>
    <w:unhideWhenUsed/>
    <w:rsid w:val="00F209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9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737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B769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34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340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34075"/>
  </w:style>
  <w:style w:type="paragraph" w:styleId="Pta">
    <w:name w:val="footer"/>
    <w:basedOn w:val="Normlny"/>
    <w:link w:val="PtaChar"/>
    <w:uiPriority w:val="99"/>
    <w:unhideWhenUsed/>
    <w:rsid w:val="000340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34075"/>
  </w:style>
  <w:style w:type="paragraph" w:styleId="Textbubliny">
    <w:name w:val="Balloon Text"/>
    <w:basedOn w:val="Normlny"/>
    <w:link w:val="TextbublinyChar"/>
    <w:uiPriority w:val="99"/>
    <w:semiHidden/>
    <w:unhideWhenUsed/>
    <w:rsid w:val="00F209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9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047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0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402B2-7431-41D4-AAAF-0CC409B79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1073</Words>
  <Characters>6119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maria.dimitrovova</dc:creator>
  <cp:lastModifiedBy>Oto Šoltés</cp:lastModifiedBy>
  <cp:revision>6</cp:revision>
  <cp:lastPrinted>2015-06-29T08:55:00Z</cp:lastPrinted>
  <dcterms:created xsi:type="dcterms:W3CDTF">2015-06-29T08:49:00Z</dcterms:created>
  <dcterms:modified xsi:type="dcterms:W3CDTF">2018-06-25T19:40:00Z</dcterms:modified>
</cp:coreProperties>
</file>