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7BA1" w:rsidRPr="00467BA1" w:rsidRDefault="00467BA1" w:rsidP="00467BA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b/>
          <w:bCs/>
          <w:sz w:val="20"/>
          <w:szCs w:val="20"/>
          <w:lang w:eastAsia="sk-SK"/>
        </w:rPr>
        <w:t>Poznámky k 31.12.201</w:t>
      </w:r>
      <w:r>
        <w:rPr>
          <w:rFonts w:ascii="Book Antiqua" w:eastAsia="Times New Roman" w:hAnsi="Book Antiqua" w:cs="Times New Roman"/>
          <w:b/>
          <w:bCs/>
          <w:sz w:val="20"/>
          <w:szCs w:val="20"/>
          <w:lang w:eastAsia="sk-SK"/>
        </w:rPr>
        <w:t>7</w:t>
      </w:r>
    </w:p>
    <w:p w:rsidR="00467BA1" w:rsidRPr="00467BA1" w:rsidRDefault="00467BA1" w:rsidP="00467BA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b/>
          <w:bCs/>
          <w:sz w:val="20"/>
          <w:szCs w:val="20"/>
          <w:lang w:eastAsia="sk-SK"/>
        </w:rPr>
        <w:t>ako súčasť konsolidovanej účtovnej závierky</w:t>
      </w:r>
    </w:p>
    <w:p w:rsidR="00467BA1" w:rsidRPr="00467BA1" w:rsidRDefault="00467BA1" w:rsidP="00467BA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b/>
          <w:bCs/>
          <w:sz w:val="20"/>
          <w:szCs w:val="20"/>
          <w:lang w:eastAsia="sk-SK"/>
        </w:rPr>
        <w:t xml:space="preserve">účtovnej jednotky verejnej správy </w:t>
      </w:r>
    </w:p>
    <w:p w:rsidR="00467BA1" w:rsidRPr="00467BA1" w:rsidRDefault="00467BA1" w:rsidP="00467BA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Arial Narrow" w:eastAsia="Times New Roman" w:hAnsi="Arial Narrow" w:cs="Times New Roman"/>
          <w:b/>
          <w:bCs/>
          <w:color w:val="000000"/>
          <w:sz w:val="20"/>
          <w:szCs w:val="20"/>
          <w:lang w:eastAsia="sk-SK"/>
        </w:rPr>
        <w:t>Čl. I</w:t>
      </w:r>
    </w:p>
    <w:p w:rsidR="00467BA1" w:rsidRDefault="00467BA1" w:rsidP="00467BA1">
      <w:pPr>
        <w:spacing w:before="100" w:beforeAutospacing="1" w:after="0" w:line="240" w:lineRule="auto"/>
        <w:jc w:val="center"/>
        <w:rPr>
          <w:rFonts w:ascii="Arial Narrow" w:eastAsia="Times New Roman" w:hAnsi="Arial Narrow" w:cs="Times New Roman"/>
          <w:b/>
          <w:bCs/>
          <w:color w:val="000000"/>
          <w:sz w:val="20"/>
          <w:szCs w:val="20"/>
          <w:lang w:eastAsia="sk-SK"/>
        </w:rPr>
      </w:pPr>
      <w:r w:rsidRPr="00467BA1">
        <w:rPr>
          <w:rFonts w:ascii="Arial Narrow" w:eastAsia="Times New Roman" w:hAnsi="Arial Narrow" w:cs="Times New Roman"/>
          <w:b/>
          <w:bCs/>
          <w:color w:val="000000"/>
          <w:sz w:val="20"/>
          <w:szCs w:val="20"/>
          <w:lang w:eastAsia="sk-SK"/>
        </w:rPr>
        <w:t>Všeobecné údaje</w:t>
      </w:r>
    </w:p>
    <w:p w:rsidR="00467BA1" w:rsidRPr="00467BA1" w:rsidRDefault="00467BA1" w:rsidP="00467BA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b/>
          <w:bCs/>
          <w:i/>
          <w:iCs/>
          <w:sz w:val="20"/>
          <w:szCs w:val="20"/>
          <w:lang w:eastAsia="sk-SK"/>
        </w:rPr>
        <w:t>Identifikačné údaje o konsolidujúcej účtovnej jednotke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tbl>
      <w:tblPr>
        <w:tblW w:w="10665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4754"/>
        <w:gridCol w:w="5911"/>
      </w:tblGrid>
      <w:tr w:rsidR="00467BA1" w:rsidRPr="00467BA1" w:rsidTr="00467BA1">
        <w:trPr>
          <w:tblCellSpacing w:w="0" w:type="dxa"/>
        </w:trPr>
        <w:tc>
          <w:tcPr>
            <w:tcW w:w="4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>Názov konsolidujúcej účtovnej jednotky</w:t>
            </w:r>
          </w:p>
        </w:tc>
        <w:tc>
          <w:tcPr>
            <w:tcW w:w="56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bookmarkStart w:id="0" w:name="firma_vla"/>
            <w:bookmarkEnd w:id="0"/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 xml:space="preserve">Obec Bojničky </w:t>
            </w:r>
          </w:p>
        </w:tc>
      </w:tr>
      <w:tr w:rsidR="00467BA1" w:rsidRPr="00467BA1" w:rsidTr="00467BA1">
        <w:trPr>
          <w:tblCellSpacing w:w="0" w:type="dxa"/>
        </w:trPr>
        <w:tc>
          <w:tcPr>
            <w:tcW w:w="4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>Sídlo konsolidujúcej účtovnej jednotky</w:t>
            </w:r>
          </w:p>
        </w:tc>
        <w:tc>
          <w:tcPr>
            <w:tcW w:w="56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>Bojničky 90, 920 55 Bojničky</w:t>
            </w:r>
          </w:p>
        </w:tc>
      </w:tr>
      <w:tr w:rsidR="00467BA1" w:rsidRPr="00467BA1" w:rsidTr="00467BA1">
        <w:trPr>
          <w:tblCellSpacing w:w="0" w:type="dxa"/>
        </w:trPr>
        <w:tc>
          <w:tcPr>
            <w:tcW w:w="4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>Dátum založenia, vzniku konsolidujúcej účtovnej jednotky</w:t>
            </w:r>
          </w:p>
        </w:tc>
        <w:tc>
          <w:tcPr>
            <w:tcW w:w="56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>23.11.1990</w:t>
            </w:r>
          </w:p>
        </w:tc>
      </w:tr>
      <w:tr w:rsidR="00467BA1" w:rsidRPr="00467BA1" w:rsidTr="00467BA1">
        <w:trPr>
          <w:tblCellSpacing w:w="0" w:type="dxa"/>
        </w:trPr>
        <w:tc>
          <w:tcPr>
            <w:tcW w:w="4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 xml:space="preserve">Zo zákona č.369/1990 </w:t>
            </w:r>
            <w:proofErr w:type="spellStart"/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>Zb.o</w:t>
            </w:r>
            <w:proofErr w:type="spellEnd"/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 xml:space="preserve"> obecnom zriadení</w:t>
            </w:r>
          </w:p>
        </w:tc>
      </w:tr>
    </w:tbl>
    <w:p w:rsidR="00467BA1" w:rsidRDefault="00467BA1" w:rsidP="00467BA1">
      <w:pPr>
        <w:spacing w:before="100" w:beforeAutospacing="1" w:after="0" w:line="240" w:lineRule="auto"/>
        <w:rPr>
          <w:rFonts w:ascii="Book Antiqua" w:eastAsia="Times New Roman" w:hAnsi="Book Antiqua" w:cs="Times New Roman"/>
          <w:b/>
          <w:bCs/>
          <w:i/>
          <w:iCs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b/>
          <w:bCs/>
          <w:i/>
          <w:iCs/>
          <w:sz w:val="20"/>
          <w:szCs w:val="20"/>
          <w:lang w:eastAsia="sk-SK"/>
        </w:rPr>
        <w:t>Identifikačné údaje o konsolidovaných účtovných jednotkách – rozpočtových organizáciách v zriaďovateľskej pôsobnosti konsolidujúcej účtovnej jednotky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tbl>
      <w:tblPr>
        <w:tblW w:w="10665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3556"/>
        <w:gridCol w:w="1168"/>
        <w:gridCol w:w="3371"/>
        <w:gridCol w:w="968"/>
        <w:gridCol w:w="1602"/>
      </w:tblGrid>
      <w:tr w:rsidR="00467BA1" w:rsidRPr="00467BA1" w:rsidTr="00467BA1">
        <w:trPr>
          <w:tblCellSpacing w:w="0" w:type="dxa"/>
        </w:trPr>
        <w:tc>
          <w:tcPr>
            <w:tcW w:w="31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 xml:space="preserve">Názov </w:t>
            </w:r>
          </w:p>
        </w:tc>
        <w:tc>
          <w:tcPr>
            <w:tcW w:w="10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30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>Sídlo</w:t>
            </w:r>
          </w:p>
        </w:tc>
        <w:tc>
          <w:tcPr>
            <w:tcW w:w="8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>Právna forma</w:t>
            </w:r>
          </w:p>
        </w:tc>
        <w:tc>
          <w:tcPr>
            <w:tcW w:w="144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 xml:space="preserve">Súčasťou </w:t>
            </w:r>
            <w:proofErr w:type="spellStart"/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>súh</w:t>
            </w:r>
            <w:proofErr w:type="spellEnd"/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 xml:space="preserve">. celku od </w:t>
            </w:r>
          </w:p>
        </w:tc>
      </w:tr>
      <w:tr w:rsidR="00467BA1" w:rsidRPr="00467BA1" w:rsidTr="00467BA1">
        <w:trPr>
          <w:tblCellSpacing w:w="0" w:type="dxa"/>
        </w:trPr>
        <w:tc>
          <w:tcPr>
            <w:tcW w:w="31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bookmarkStart w:id="1" w:name="org_ro"/>
            <w:bookmarkEnd w:id="1"/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 xml:space="preserve">Základná škola s materskou </w:t>
            </w:r>
            <w:proofErr w:type="spellStart"/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>ško</w:t>
            </w:r>
            <w:proofErr w:type="spellEnd"/>
          </w:p>
        </w:tc>
        <w:tc>
          <w:tcPr>
            <w:tcW w:w="10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>36080462</w:t>
            </w:r>
          </w:p>
        </w:tc>
        <w:tc>
          <w:tcPr>
            <w:tcW w:w="30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>150 92055 Bojničky</w:t>
            </w:r>
          </w:p>
        </w:tc>
        <w:tc>
          <w:tcPr>
            <w:tcW w:w="8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>RO</w:t>
            </w:r>
          </w:p>
        </w:tc>
        <w:tc>
          <w:tcPr>
            <w:tcW w:w="144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67BA1" w:rsidRPr="00467BA1" w:rsidTr="00467BA1">
        <w:trPr>
          <w:tblCellSpacing w:w="0" w:type="dxa"/>
        </w:trPr>
        <w:tc>
          <w:tcPr>
            <w:tcW w:w="31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 xml:space="preserve">Obec Bojničky </w:t>
            </w:r>
          </w:p>
        </w:tc>
        <w:tc>
          <w:tcPr>
            <w:tcW w:w="10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>00312274</w:t>
            </w:r>
          </w:p>
        </w:tc>
        <w:tc>
          <w:tcPr>
            <w:tcW w:w="30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>Bojnicky 90 92055 Bojničky</w:t>
            </w:r>
          </w:p>
        </w:tc>
        <w:tc>
          <w:tcPr>
            <w:tcW w:w="8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>801</w:t>
            </w:r>
          </w:p>
        </w:tc>
        <w:tc>
          <w:tcPr>
            <w:tcW w:w="144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467BA1" w:rsidRDefault="00467BA1" w:rsidP="00467BA1">
      <w:pPr>
        <w:spacing w:before="100" w:beforeAutospacing="1" w:after="0" w:line="240" w:lineRule="auto"/>
        <w:rPr>
          <w:rFonts w:ascii="Book Antiqua" w:eastAsia="Times New Roman" w:hAnsi="Book Antiqua" w:cs="Times New Roman"/>
          <w:b/>
          <w:bCs/>
          <w:i/>
          <w:iCs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b/>
          <w:bCs/>
          <w:i/>
          <w:iCs/>
          <w:sz w:val="20"/>
          <w:szCs w:val="20"/>
          <w:lang w:eastAsia="sk-SK"/>
        </w:rPr>
        <w:t xml:space="preserve">Informácie o zamestnancoch konsolidovaného celku 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tbl>
      <w:tblPr>
        <w:tblW w:w="10305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4761"/>
        <w:gridCol w:w="5544"/>
      </w:tblGrid>
      <w:tr w:rsidR="00467BA1" w:rsidRPr="00467BA1" w:rsidTr="00467BA1">
        <w:trPr>
          <w:tblCellSpacing w:w="0" w:type="dxa"/>
        </w:trPr>
        <w:tc>
          <w:tcPr>
            <w:tcW w:w="4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>Priemerný počet zamestnancov konsolidovaného celku počas účtovného obdobia</w:t>
            </w:r>
          </w:p>
        </w:tc>
        <w:tc>
          <w:tcPr>
            <w:tcW w:w="53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>3</w:t>
            </w:r>
            <w:r w:rsidR="00E4668A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>5</w:t>
            </w:r>
          </w:p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67BA1" w:rsidRPr="00467BA1" w:rsidTr="00467BA1">
        <w:trPr>
          <w:tblCellSpacing w:w="0" w:type="dxa"/>
        </w:trPr>
        <w:tc>
          <w:tcPr>
            <w:tcW w:w="4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 xml:space="preserve">z toho : Počet vedúcich zamestnancov </w:t>
            </w:r>
          </w:p>
        </w:tc>
        <w:tc>
          <w:tcPr>
            <w:tcW w:w="53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>5</w:t>
            </w:r>
          </w:p>
        </w:tc>
      </w:tr>
    </w:tbl>
    <w:p w:rsidR="00467BA1" w:rsidRPr="00467BA1" w:rsidRDefault="00467BA1" w:rsidP="00467BA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67BA1">
        <w:rPr>
          <w:rFonts w:ascii="Arial Narrow" w:eastAsia="Times New Roman" w:hAnsi="Arial Narrow" w:cs="Times New Roman"/>
          <w:b/>
          <w:bCs/>
          <w:color w:val="000000"/>
          <w:lang w:eastAsia="sk-SK"/>
        </w:rPr>
        <w:lastRenderedPageBreak/>
        <w:t>Čl. II</w:t>
      </w:r>
    </w:p>
    <w:p w:rsidR="00467BA1" w:rsidRPr="00467BA1" w:rsidRDefault="00467BA1" w:rsidP="00467BA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67BA1">
        <w:rPr>
          <w:rFonts w:ascii="Arial Narrow" w:eastAsia="Times New Roman" w:hAnsi="Arial Narrow" w:cs="Times New Roman"/>
          <w:b/>
          <w:bCs/>
          <w:color w:val="000000"/>
          <w:lang w:eastAsia="sk-SK"/>
        </w:rPr>
        <w:t>Informácie o metódach a postupoch konsolidácie</w:t>
      </w:r>
    </w:p>
    <w:p w:rsidR="00467BA1" w:rsidRPr="00467BA1" w:rsidRDefault="00467BA1" w:rsidP="00467BA1">
      <w:pPr>
        <w:spacing w:before="100" w:beforeAutospacing="1" w:after="0" w:line="240" w:lineRule="auto"/>
        <w:ind w:firstLine="363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Informácie o metódach oceňovania použitých pri ocenení jednotlivých položiek konsolidovanej účtovnej závierky 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Súčasťou obstarávacej ceny dlhodobého nehmotného a hmotného majetku nie sú úroky z úverov.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Dlhodobý majetok vytvorený vlastnou činnosťou sa oceňuje vlastnými nákladmi, ktoré predstavujú všetky priame náklady vynaložené na výrobu alebo inú činnosť a všetky nepriame náklady vzťahujúce sa na výrobu alebo inú činnosť.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Dlhodobý majetok nadobudnutý darovaním sa oceňuje reálnou cenou, teda cenou, za ktorú by sa majetok obstaral v čase, keď sa o ňom účtuje.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Dlhodobý majetok nadobudnutý prevodom správy sa oceňuje cenou, v ktorej sa doteraz viedol v účtovníctve.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Dlhodobý finančný majetok sa oceňuje obstarávacou cenou.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Deriváty sa pri nadobudnutí oceňujú cenou obstarania a ku dňu, ku ktorému sa zostavuje účtovná závierka, reálnou hodnotou.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Majetok a záväzky zabezpečené derivátmi sa oceňujú reálnou hodnotou.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 xml:space="preserve">Nakupované zásoby sa oceňujú obstarávacou cenou, ktorou je cena obstarania vrátane nákladov súvisiacich s obstaraním ako napr. prepravné, provízia, poistné a zľavy. 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 xml:space="preserve">Zásoby vytvorené vlastnou činnosťou sa oceňujú vlastnými nákladmi t.j. priamymi nákladmi vynaloženými na tvorbu zásob ako aj časťou nepriamych nákladov, ktoré sa k tvorbe zásob vzťahujú. 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Pohľadávky sa oceňujú v menovitej hodnote.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 xml:space="preserve">Cenné papiere a podiely sa oceňujú obstarávacími cenami, vrátane nákladov súvisiacich s obstaraním. 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Pohľadávky sa pri ich vzniku oceňujú menovitou hodnotou.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Peňažné prostriedky a ceniny sa oceňujú ich menovitou hodnotou.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Záväzky sa pri ich vzniku oceňujú menovitou hodnotou.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Záväzky sa pri ich prevzatí oceňujú obstarávacou cenou.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 xml:space="preserve">Ak sa pri inventarizácii zistí, že suma záväzkov je iná ako ich výška v účtovníctve, uvedú sa záväzky v účtovníctve a v účtovnej závierke v tomto zistenom ocenení.   </w:t>
      </w:r>
    </w:p>
    <w:p w:rsidR="00467BA1" w:rsidRPr="00467BA1" w:rsidRDefault="00467BA1" w:rsidP="00467BA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Arial Narrow" w:eastAsia="Times New Roman" w:hAnsi="Arial Narrow" w:cs="Times New Roman"/>
          <w:b/>
          <w:bCs/>
          <w:color w:val="000000"/>
          <w:sz w:val="20"/>
          <w:szCs w:val="20"/>
          <w:lang w:eastAsia="sk-SK"/>
        </w:rPr>
        <w:t>Čl. III</w:t>
      </w:r>
    </w:p>
    <w:p w:rsidR="00467BA1" w:rsidRPr="00467BA1" w:rsidRDefault="00467BA1" w:rsidP="00467BA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Arial Narrow" w:eastAsia="Times New Roman" w:hAnsi="Arial Narrow" w:cs="Times New Roman"/>
          <w:b/>
          <w:bCs/>
          <w:color w:val="000000"/>
          <w:sz w:val="20"/>
          <w:szCs w:val="20"/>
          <w:lang w:eastAsia="sk-SK"/>
        </w:rPr>
        <w:t>Informácie o údajoch aktív a pasív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Popis údajov vyplnených v prehľade pohybov dlhodobého nehmotného a dlhodobého hmotného majetku</w:t>
      </w:r>
    </w:p>
    <w:p w:rsidR="00467BA1" w:rsidRPr="00467BA1" w:rsidRDefault="00467BA1" w:rsidP="00467BA1">
      <w:pPr>
        <w:numPr>
          <w:ilvl w:val="0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Bezprostredne predchádzajúce účtovné obdobie sa chápe k 31.12.201</w:t>
      </w:r>
      <w:r w:rsidR="00E4668A">
        <w:rPr>
          <w:rFonts w:ascii="Book Antiqua" w:eastAsia="Times New Roman" w:hAnsi="Book Antiqua" w:cs="Times New Roman"/>
          <w:sz w:val="20"/>
          <w:szCs w:val="20"/>
          <w:lang w:eastAsia="sk-SK"/>
        </w:rPr>
        <w:t>6</w:t>
      </w:r>
    </w:p>
    <w:p w:rsidR="00467BA1" w:rsidRPr="00467BA1" w:rsidRDefault="00467BA1" w:rsidP="00467BA1">
      <w:pPr>
        <w:numPr>
          <w:ilvl w:val="0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Bežné účtovné obdobie sa vykazuje k 31.12.201</w:t>
      </w:r>
      <w:r w:rsidR="00E4668A">
        <w:rPr>
          <w:rFonts w:ascii="Book Antiqua" w:eastAsia="Times New Roman" w:hAnsi="Book Antiqua" w:cs="Times New Roman"/>
          <w:sz w:val="20"/>
          <w:szCs w:val="20"/>
          <w:lang w:eastAsia="sk-SK"/>
        </w:rPr>
        <w:t>7</w:t>
      </w:r>
    </w:p>
    <w:p w:rsidR="00467BA1" w:rsidRPr="00467BA1" w:rsidRDefault="00467BA1" w:rsidP="00467BA1">
      <w:pPr>
        <w:numPr>
          <w:ilvl w:val="0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Prírastok je prvotné vykázanie obstarania dlhodobého nehmotného a dlhodobého hmotného majetku akoukoľvek formou, zvýšenie aktív (napr. kúpa, darovanie)</w:t>
      </w:r>
    </w:p>
    <w:p w:rsidR="00467BA1" w:rsidRPr="00467BA1" w:rsidRDefault="00467BA1" w:rsidP="00467BA1">
      <w:pPr>
        <w:numPr>
          <w:ilvl w:val="0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Úbytok je vykázanie zníženia aktív (napr. predaj, darovanie)</w:t>
      </w:r>
    </w:p>
    <w:p w:rsidR="00467BA1" w:rsidRPr="00467BA1" w:rsidRDefault="00467BA1" w:rsidP="00467BA1">
      <w:pPr>
        <w:numPr>
          <w:ilvl w:val="0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Presun je vykázanie zmeny hodnoty niektorej položky bez zmeny celkovej hodnoty aktív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lastRenderedPageBreak/>
        <w:t>Popis významných informácií o aktívach a pasívach :</w:t>
      </w:r>
    </w:p>
    <w:p w:rsidR="00467BA1" w:rsidRPr="00467BA1" w:rsidRDefault="00467BA1" w:rsidP="00467BA1">
      <w:pPr>
        <w:numPr>
          <w:ilvl w:val="0"/>
          <w:numId w:val="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Konsolidovaný celok obce zahŕňa jednu rozpočtovú organizáciu, ich identifikačné údaje sa nachádzajú v priloženom prehľade.</w:t>
      </w:r>
    </w:p>
    <w:p w:rsidR="00467BA1" w:rsidRPr="00467BA1" w:rsidRDefault="00467BA1" w:rsidP="00467BA1">
      <w:pPr>
        <w:numPr>
          <w:ilvl w:val="0"/>
          <w:numId w:val="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 xml:space="preserve">Rezervy sa v konsolidovanom celku tvorili v rámci hlavnej aj podnikateľskej činnosti (podľa konkrétnej situácie), konkrétne hodnoty sa nachádzajú v priloženom prehľade o pohybe rezerv; najvýznamnejšia tvorba, zrušenie rezerv sa vykázala v oblasti (doplniť konkrétny druh rezerv napr. špecifický súdny spor; nemusí ísť o najväčšiu sumu, za významnú možno považovať aj </w:t>
      </w:r>
      <w:proofErr w:type="spellStart"/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neštandardnosť</w:t>
      </w:r>
      <w:proofErr w:type="spellEnd"/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 xml:space="preserve"> rezervy v súvislosti s činnosťou konsolidovaného celku).</w:t>
      </w:r>
    </w:p>
    <w:p w:rsidR="00467BA1" w:rsidRPr="00467BA1" w:rsidRDefault="00467BA1" w:rsidP="00467BA1">
      <w:pPr>
        <w:numPr>
          <w:ilvl w:val="0"/>
          <w:numId w:val="5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Prehľad o pohybe dlhodobého majetku sa nachádza v priloženom tabuľkovom formulári a vysvetľuje položky súvahy – aktív. Najvýznamnejší prírastok dlhodobého majetku bol vykázaný v konsolidovanej účtovnej jednotke (doplniť názov konsolidovanej účtovnej jednotky). Najvýznamnejší úbytok dlhodobého majetku bol vykázaný v konsolidovanej účtovnej jednotke (doplniť názov konsolidovanej účtovnej jednotky).</w:t>
      </w:r>
    </w:p>
    <w:p w:rsidR="00467BA1" w:rsidRPr="00467BA1" w:rsidRDefault="00467BA1" w:rsidP="00467BA1">
      <w:pPr>
        <w:numPr>
          <w:ilvl w:val="0"/>
          <w:numId w:val="6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V rámci dlhodobého finančného majetku vykazuje konsolidovaný celok obce dlhové cenné papiere hodnote (doplniť sumárnu hodnotu z tabuľkového prehľadu).</w:t>
      </w:r>
    </w:p>
    <w:p w:rsidR="00467BA1" w:rsidRPr="00467BA1" w:rsidRDefault="00467BA1" w:rsidP="00467BA1">
      <w:pPr>
        <w:numPr>
          <w:ilvl w:val="0"/>
          <w:numId w:val="7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Konsolidovaný celok vytvoril opravné položky k zásobám vo výške (doplniť sumárnu hodnotu z tabuľkového prehľadu). Opravné položky k zásobám boli tvorené v prípade ak obstarávacia cena alebo vlastné náklady zásob boli vyššie ako ich čistá realizačná hodnota k 31.12.2016, a to vo výške rozdielu medzi ocenením zásob v účtovníctve a ich čistou realizačnou hodnotou.</w:t>
      </w:r>
    </w:p>
    <w:p w:rsidR="00467BA1" w:rsidRPr="00467BA1" w:rsidRDefault="00467BA1" w:rsidP="00467BA1">
      <w:pPr>
        <w:numPr>
          <w:ilvl w:val="0"/>
          <w:numId w:val="8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 xml:space="preserve">Najviac ekonomických transakcií sa realizovalo medzi týmito konsolidovanými účtovnými jednotkami (doplniť konkrétne konsolidované účtovné jednotky). </w:t>
      </w:r>
    </w:p>
    <w:p w:rsidR="00467BA1" w:rsidRPr="00467BA1" w:rsidRDefault="00467BA1" w:rsidP="00467BA1">
      <w:pPr>
        <w:numPr>
          <w:ilvl w:val="0"/>
          <w:numId w:val="9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Konsolidovaný celok vykazuje dlhodobé pohľadávky vo výške (doplniť konkrétnu sumu), ktoré sa týkajú týchto druhov ekonomických transakcií (doplniť napr. dodávateľsko-odberateľské vzťahy, transferové vzťahy). Najväčší podiel na vykázaných dlhodobých pohľadávkach má (doplniť názov konsolidovanej účtovnej jednotky).</w:t>
      </w:r>
    </w:p>
    <w:p w:rsidR="00467BA1" w:rsidRPr="00467BA1" w:rsidRDefault="00467BA1" w:rsidP="00467BA1">
      <w:pPr>
        <w:numPr>
          <w:ilvl w:val="0"/>
          <w:numId w:val="10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Konsolidovaný celok vykazuje krátkodobé pohľadávky vo výške (doplniť konkrétnu sumu), ktoré sa týkajú týchto druhov ekonomických transakcií (doplniť napr. dodávateľsko-odberateľské vzťahy, transferové vzťahy). Najväčší podiel na vykázaných krátkodobých pohľadávkach má (doplniť názov konsolidovanej účtovnej jednotky).</w:t>
      </w:r>
    </w:p>
    <w:p w:rsidR="00467BA1" w:rsidRPr="00467BA1" w:rsidRDefault="00467BA1" w:rsidP="00467BA1">
      <w:pPr>
        <w:numPr>
          <w:ilvl w:val="0"/>
          <w:numId w:val="1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Konsolidovaný celok vykazuje dlhodobé záväzky vo výške (doplniť konkrétnu sumu), ktoré sa týkajú týchto druhov ekonomických transakcií (doplniť napr. dodávateľsko-odberateľské vzťahy, transferové vzťahy). Najväčší podiel na vykázaných dlhodobých záväzkoch má (doplniť názov konsolidovanej účtovnej jednotky).</w:t>
      </w:r>
    </w:p>
    <w:p w:rsidR="00467BA1" w:rsidRPr="00467BA1" w:rsidRDefault="00467BA1" w:rsidP="00467BA1">
      <w:pPr>
        <w:numPr>
          <w:ilvl w:val="0"/>
          <w:numId w:val="1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Konsolidovaný celok vykazuje krátkodobé záväzky vo výške (doplniť konkrétnu sumu), ktoré sa týkajú týchto druhov ekonomických transakcií (doplniť napr. dodávateľsko-odberateľské vzťahy, transferové vzťahy). Najväčší podiel na vykázaných krátkodobých záväzkoch má (doplniť názov konsolidovanej účtovnej jednotky).</w:t>
      </w:r>
    </w:p>
    <w:p w:rsidR="00467BA1" w:rsidRPr="00467BA1" w:rsidRDefault="00467BA1" w:rsidP="00467BA1">
      <w:pPr>
        <w:numPr>
          <w:ilvl w:val="0"/>
          <w:numId w:val="1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Konsolidovaný celok vykazuje záväzky po lehote splatnosti vo výške (doplniť konkrétnu sumu). Najväčší podiel na vykázaných záväzkoch po lehote splatnosti má (doplniť názov konsolidovanej účtovnej jednotky).</w:t>
      </w:r>
    </w:p>
    <w:p w:rsidR="00467BA1" w:rsidRPr="00467BA1" w:rsidRDefault="00467BA1" w:rsidP="00467BA1">
      <w:pPr>
        <w:numPr>
          <w:ilvl w:val="0"/>
          <w:numId w:val="1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lastRenderedPageBreak/>
        <w:t>Odložené dane (doplniť konkrétnu sumu) vykázané v účtovných závierkach dcérskych, spoločných a pridružených účtovných jednotiek a v konsolidovaných účtovných výkazoch preberajú v pôvodnej hodnote.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Tabuľka č. 2 – Prehľad DNM a DHM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Tabuľka č. 4 – Realizovateľné cenné papiere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Tabuľka č. 9 – Pohľadávky podľa doby splatnosti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Tabuľka č. 10 – Náklady budúcich období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Tabuľka č. 12 – Vlastné imanie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Tabuľka č. 14 – Rezervy ostatné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Tabuľka č. 15 – Záväzky podľa doby splatnosti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bookmarkStart w:id="2" w:name="_GoBack"/>
      <w:bookmarkEnd w:id="2"/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Tabuľka č. 18 – Časové rozlíšenie na strane pasív- výnosy budúcich období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Tabuľka č. 19 – Náklady na služby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Tabuľka č. 20 – Ostatné náklady na prevádzkovú činnosť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Tabuľka č. 21 – Ostatné finančné náklady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Tabuľka č. 22 – Ostatné výnosy z prevádzkovej činnosti</w:t>
      </w:r>
    </w:p>
    <w:p w:rsidR="00467BA1" w:rsidRPr="00467BA1" w:rsidRDefault="00467BA1" w:rsidP="00467BA1">
      <w:pPr>
        <w:spacing w:before="100" w:beforeAutospacing="1" w:after="119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Rozpočet obce bol schválený obecným zastupiteľstvom dňa 1</w:t>
      </w:r>
      <w:r w:rsidR="003D3C1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2</w:t>
      </w:r>
      <w:r w:rsidRPr="00467BA1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.12.201</w:t>
      </w:r>
      <w:r w:rsidR="003D3C1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6</w:t>
      </w:r>
      <w:r w:rsidRPr="00467BA1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 uznesením č. </w:t>
      </w:r>
      <w:r w:rsidR="003D3C1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5</w:t>
      </w:r>
      <w:r w:rsidRPr="00467BA1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/7/201</w:t>
      </w:r>
      <w:r w:rsidR="003D3C1D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6</w:t>
      </w:r>
      <w:r w:rsidRPr="00467BA1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.</w:t>
      </w:r>
    </w:p>
    <w:p w:rsid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Rozpočet bol zmenený rozpočtovými opatreniami (RO):</w:t>
      </w:r>
    </w:p>
    <w:p w:rsidR="003D3C1D" w:rsidRDefault="003D3C1D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</w:pPr>
    </w:p>
    <w:p w:rsidR="003D3C1D" w:rsidRPr="003D3C1D" w:rsidRDefault="003D3C1D" w:rsidP="003D3C1D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</w:pPr>
      <w:r w:rsidRPr="003D3C1D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>RO č. 1/2017 zo dňa 27.02.2017 – účelovo určené fin. prostriedky poskytnuté zo ŠR</w:t>
      </w:r>
    </w:p>
    <w:p w:rsidR="003D3C1D" w:rsidRPr="003D3C1D" w:rsidRDefault="003D3C1D" w:rsidP="003D3C1D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</w:pPr>
      <w:r w:rsidRPr="003D3C1D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>RO č. 2/2017 zo dňa 31.03.2017 – prijaté starostom obce</w:t>
      </w:r>
    </w:p>
    <w:p w:rsidR="003D3C1D" w:rsidRPr="003D3C1D" w:rsidRDefault="003D3C1D" w:rsidP="003D3C1D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</w:pPr>
      <w:r w:rsidRPr="003D3C1D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>RO č. 3/2017 zo dňa 19.06.2017  - schválené uznesením OZ v Bojničkách č.7/3/2017</w:t>
      </w:r>
    </w:p>
    <w:p w:rsidR="003D3C1D" w:rsidRPr="003D3C1D" w:rsidRDefault="003D3C1D" w:rsidP="003D3C1D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</w:pPr>
      <w:r w:rsidRPr="003D3C1D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>RO č. 4/2017 zo dňa 26.06.2017 - účelovo určené fin. prostriedky poskytnuté zo ŠR</w:t>
      </w:r>
    </w:p>
    <w:p w:rsidR="003D3C1D" w:rsidRPr="003D3C1D" w:rsidRDefault="003D3C1D" w:rsidP="003D3C1D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</w:pPr>
      <w:r w:rsidRPr="003D3C1D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>RO č. 5/2017 zo dňa 30.06.2017 -  prijaté starostom obce</w:t>
      </w:r>
    </w:p>
    <w:p w:rsidR="003D3C1D" w:rsidRPr="003D3C1D" w:rsidRDefault="003D3C1D" w:rsidP="003D3C1D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</w:pPr>
      <w:r w:rsidRPr="003D3C1D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>RO č. 6/2017 zo dňa 28.09.2017 -  účelovo určené fin. prostriedky poskytnuté zo ŠR</w:t>
      </w:r>
    </w:p>
    <w:p w:rsidR="003D3C1D" w:rsidRPr="003D3C1D" w:rsidRDefault="003D3C1D" w:rsidP="003D3C1D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</w:pPr>
      <w:r w:rsidRPr="003D3C1D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>RO č. 7/2017 zo dňa 29.09.2017 -  prijaté starostom obce</w:t>
      </w:r>
    </w:p>
    <w:p w:rsidR="003D3C1D" w:rsidRPr="003D3C1D" w:rsidRDefault="003D3C1D" w:rsidP="003D3C1D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</w:pPr>
      <w:r w:rsidRPr="003D3C1D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>RO č. 8/2017 zo dňa 27.10.2017 -  účelovo určené fin. prostriedky poskytnuté zo ŠR</w:t>
      </w:r>
    </w:p>
    <w:p w:rsidR="003D3C1D" w:rsidRPr="003D3C1D" w:rsidRDefault="003D3C1D" w:rsidP="003D3C1D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</w:pPr>
      <w:r w:rsidRPr="003D3C1D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>RO č. 9/2017 zo dňa 31.12.2017 -  prijaté starostom obce</w:t>
      </w:r>
    </w:p>
    <w:p w:rsidR="003D3C1D" w:rsidRPr="003D3C1D" w:rsidRDefault="003D3C1D" w:rsidP="003D3C1D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</w:pPr>
      <w:r w:rsidRPr="003D3C1D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>RO č.10/2017 zo dňa 31.12.2017- účelovo určené fin. prostriedky poskytnuté zo ŠR</w:t>
      </w:r>
    </w:p>
    <w:p w:rsidR="003D3C1D" w:rsidRPr="003D3C1D" w:rsidRDefault="003D3C1D" w:rsidP="003D3C1D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</w:pPr>
      <w:r w:rsidRPr="003D3C1D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>RO č.11/2017 zo dňa 31.12.2017- prijaté starostom obce</w:t>
      </w:r>
    </w:p>
    <w:p w:rsidR="003D3C1D" w:rsidRPr="003D3C1D" w:rsidRDefault="003D3C1D" w:rsidP="003D3C1D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</w:pPr>
      <w:r w:rsidRPr="003D3C1D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>RO č.12/2017 zo dňa 31.12.2017 - prijaté starostom obce</w:t>
      </w:r>
    </w:p>
    <w:p w:rsidR="003D3C1D" w:rsidRPr="003D3C1D" w:rsidRDefault="003D3C1D" w:rsidP="003D3C1D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</w:pPr>
      <w:r w:rsidRPr="003D3C1D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>RO č.13/2017 zo dňa 31.12.2017 - prijaté starostom obce</w:t>
      </w:r>
    </w:p>
    <w:p w:rsidR="003D3C1D" w:rsidRPr="003D3C1D" w:rsidRDefault="003D3C1D" w:rsidP="003D3C1D">
      <w:pPr>
        <w:pStyle w:val="Odsekzoznamu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/>
          <w:color w:val="000000" w:themeColor="text1"/>
          <w:sz w:val="20"/>
          <w:szCs w:val="20"/>
        </w:rPr>
      </w:pPr>
      <w:r w:rsidRPr="003D3C1D">
        <w:rPr>
          <w:rFonts w:ascii="Times New Roman" w:hAnsi="Times New Roman"/>
          <w:color w:val="000000" w:themeColor="text1"/>
          <w:sz w:val="20"/>
          <w:szCs w:val="20"/>
        </w:rPr>
        <w:t xml:space="preserve">RO č.14/2017 zo </w:t>
      </w:r>
      <w:proofErr w:type="spellStart"/>
      <w:r w:rsidRPr="003D3C1D">
        <w:rPr>
          <w:rFonts w:ascii="Times New Roman" w:hAnsi="Times New Roman"/>
          <w:color w:val="000000" w:themeColor="text1"/>
          <w:sz w:val="20"/>
          <w:szCs w:val="20"/>
        </w:rPr>
        <w:t>dňa</w:t>
      </w:r>
      <w:proofErr w:type="spellEnd"/>
      <w:r w:rsidRPr="003D3C1D">
        <w:rPr>
          <w:rFonts w:ascii="Times New Roman" w:hAnsi="Times New Roman"/>
          <w:color w:val="000000" w:themeColor="text1"/>
          <w:sz w:val="20"/>
          <w:szCs w:val="20"/>
        </w:rPr>
        <w:t xml:space="preserve"> 31.12.2017 - </w:t>
      </w:r>
      <w:proofErr w:type="spellStart"/>
      <w:r w:rsidRPr="003D3C1D">
        <w:rPr>
          <w:rFonts w:ascii="Times New Roman" w:hAnsi="Times New Roman"/>
          <w:color w:val="000000" w:themeColor="text1"/>
          <w:sz w:val="20"/>
          <w:szCs w:val="20"/>
        </w:rPr>
        <w:t>prijaté</w:t>
      </w:r>
      <w:proofErr w:type="spellEnd"/>
      <w:r w:rsidRPr="003D3C1D">
        <w:rPr>
          <w:rFonts w:ascii="Times New Roman" w:hAnsi="Times New Roman"/>
          <w:color w:val="000000" w:themeColor="text1"/>
          <w:sz w:val="20"/>
          <w:szCs w:val="20"/>
        </w:rPr>
        <w:t xml:space="preserve"> </w:t>
      </w:r>
      <w:proofErr w:type="spellStart"/>
      <w:r w:rsidRPr="003D3C1D">
        <w:rPr>
          <w:rFonts w:ascii="Times New Roman" w:hAnsi="Times New Roman"/>
          <w:color w:val="000000" w:themeColor="text1"/>
          <w:sz w:val="20"/>
          <w:szCs w:val="20"/>
        </w:rPr>
        <w:t>starostom</w:t>
      </w:r>
      <w:proofErr w:type="spellEnd"/>
      <w:r w:rsidRPr="003D3C1D">
        <w:rPr>
          <w:rFonts w:ascii="Times New Roman" w:hAnsi="Times New Roman"/>
          <w:color w:val="000000" w:themeColor="text1"/>
          <w:sz w:val="20"/>
          <w:szCs w:val="20"/>
        </w:rPr>
        <w:t xml:space="preserve"> </w:t>
      </w:r>
      <w:proofErr w:type="spellStart"/>
      <w:r w:rsidRPr="003D3C1D">
        <w:rPr>
          <w:rFonts w:ascii="Times New Roman" w:hAnsi="Times New Roman"/>
          <w:color w:val="000000" w:themeColor="text1"/>
          <w:sz w:val="20"/>
          <w:szCs w:val="20"/>
        </w:rPr>
        <w:t>obce</w:t>
      </w:r>
      <w:proofErr w:type="spellEnd"/>
    </w:p>
    <w:p w:rsidR="003D3C1D" w:rsidRPr="003D3C1D" w:rsidRDefault="003D3C1D" w:rsidP="003D3C1D">
      <w:pPr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</w:pPr>
    </w:p>
    <w:p w:rsidR="003D3C1D" w:rsidRPr="00467BA1" w:rsidRDefault="003D3C1D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Po 31. decembri 201</w:t>
      </w:r>
      <w:r w:rsidR="003D3C1D">
        <w:rPr>
          <w:rFonts w:ascii="Times New Roman" w:eastAsia="Times New Roman" w:hAnsi="Times New Roman" w:cs="Times New Roman"/>
          <w:sz w:val="20"/>
          <w:szCs w:val="20"/>
          <w:lang w:eastAsia="sk-SK"/>
        </w:rPr>
        <w:t>7</w:t>
      </w: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nenastali také udalosti, ktoré by si vyžadovali zverejnenie alebo vykázanie v účtovnej závierke za rok 201</w:t>
      </w:r>
      <w:r w:rsidR="003D3C1D">
        <w:rPr>
          <w:rFonts w:ascii="Times New Roman" w:eastAsia="Times New Roman" w:hAnsi="Times New Roman" w:cs="Times New Roman"/>
          <w:sz w:val="20"/>
          <w:szCs w:val="20"/>
          <w:lang w:eastAsia="sk-SK"/>
        </w:rPr>
        <w:t>7</w:t>
      </w: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863C9D" w:rsidRPr="00467BA1" w:rsidRDefault="00863C9D">
      <w:pPr>
        <w:rPr>
          <w:sz w:val="20"/>
          <w:szCs w:val="20"/>
        </w:rPr>
      </w:pPr>
    </w:p>
    <w:sectPr w:rsidR="00863C9D" w:rsidRPr="00467B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2449B"/>
    <w:multiLevelType w:val="hybridMultilevel"/>
    <w:tmpl w:val="7942702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8B6CCF"/>
    <w:multiLevelType w:val="multilevel"/>
    <w:tmpl w:val="21A039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5610418"/>
    <w:multiLevelType w:val="multilevel"/>
    <w:tmpl w:val="9D88F3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A1E50E5"/>
    <w:multiLevelType w:val="multilevel"/>
    <w:tmpl w:val="5172E4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B031CDE"/>
    <w:multiLevelType w:val="multilevel"/>
    <w:tmpl w:val="6FF467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CD57B8A"/>
    <w:multiLevelType w:val="multilevel"/>
    <w:tmpl w:val="76DEB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7124F24"/>
    <w:multiLevelType w:val="multilevel"/>
    <w:tmpl w:val="9D4A9B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453029D"/>
    <w:multiLevelType w:val="multilevel"/>
    <w:tmpl w:val="CBC836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8BC3067"/>
    <w:multiLevelType w:val="multilevel"/>
    <w:tmpl w:val="31BC6C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93F695A"/>
    <w:multiLevelType w:val="multilevel"/>
    <w:tmpl w:val="E1949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3A3E259D"/>
    <w:multiLevelType w:val="multilevel"/>
    <w:tmpl w:val="6DB089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3CEA30AD"/>
    <w:multiLevelType w:val="multilevel"/>
    <w:tmpl w:val="0FF0A5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66836E48"/>
    <w:multiLevelType w:val="multilevel"/>
    <w:tmpl w:val="227AF1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6B795852"/>
    <w:multiLevelType w:val="multilevel"/>
    <w:tmpl w:val="0E30AB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2BE380E"/>
    <w:multiLevelType w:val="multilevel"/>
    <w:tmpl w:val="5EB0E8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74024F38"/>
    <w:multiLevelType w:val="multilevel"/>
    <w:tmpl w:val="B930FE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7E1C5769"/>
    <w:multiLevelType w:val="multilevel"/>
    <w:tmpl w:val="31EEDF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1"/>
  </w:num>
  <w:num w:numId="2">
    <w:abstractNumId w:val="4"/>
  </w:num>
  <w:num w:numId="3">
    <w:abstractNumId w:val="16"/>
  </w:num>
  <w:num w:numId="4">
    <w:abstractNumId w:val="14"/>
  </w:num>
  <w:num w:numId="5">
    <w:abstractNumId w:val="1"/>
  </w:num>
  <w:num w:numId="6">
    <w:abstractNumId w:val="10"/>
  </w:num>
  <w:num w:numId="7">
    <w:abstractNumId w:val="13"/>
  </w:num>
  <w:num w:numId="8">
    <w:abstractNumId w:val="12"/>
  </w:num>
  <w:num w:numId="9">
    <w:abstractNumId w:val="9"/>
  </w:num>
  <w:num w:numId="10">
    <w:abstractNumId w:val="6"/>
  </w:num>
  <w:num w:numId="11">
    <w:abstractNumId w:val="15"/>
  </w:num>
  <w:num w:numId="12">
    <w:abstractNumId w:val="5"/>
  </w:num>
  <w:num w:numId="13">
    <w:abstractNumId w:val="3"/>
  </w:num>
  <w:num w:numId="14">
    <w:abstractNumId w:val="8"/>
  </w:num>
  <w:num w:numId="15">
    <w:abstractNumId w:val="2"/>
  </w:num>
  <w:num w:numId="16">
    <w:abstractNumId w:val="7"/>
  </w:num>
  <w:num w:numId="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7BA1"/>
    <w:rsid w:val="00014111"/>
    <w:rsid w:val="000717BB"/>
    <w:rsid w:val="000B71C2"/>
    <w:rsid w:val="001A33F2"/>
    <w:rsid w:val="00224908"/>
    <w:rsid w:val="00253987"/>
    <w:rsid w:val="00284D78"/>
    <w:rsid w:val="002A5523"/>
    <w:rsid w:val="00352262"/>
    <w:rsid w:val="003D3C1D"/>
    <w:rsid w:val="00454DB8"/>
    <w:rsid w:val="00467BA1"/>
    <w:rsid w:val="00552C12"/>
    <w:rsid w:val="005A3BB3"/>
    <w:rsid w:val="005F7215"/>
    <w:rsid w:val="006C18F1"/>
    <w:rsid w:val="007647E4"/>
    <w:rsid w:val="00776FEB"/>
    <w:rsid w:val="007A50EC"/>
    <w:rsid w:val="007E0F7F"/>
    <w:rsid w:val="008477DB"/>
    <w:rsid w:val="0085791D"/>
    <w:rsid w:val="00863C9D"/>
    <w:rsid w:val="0090083C"/>
    <w:rsid w:val="00934CAF"/>
    <w:rsid w:val="009504E3"/>
    <w:rsid w:val="009F2E02"/>
    <w:rsid w:val="00A84AE6"/>
    <w:rsid w:val="00B4770E"/>
    <w:rsid w:val="00BB7D6A"/>
    <w:rsid w:val="00C20519"/>
    <w:rsid w:val="00C4033C"/>
    <w:rsid w:val="00C82CB0"/>
    <w:rsid w:val="00CD56C8"/>
    <w:rsid w:val="00D05175"/>
    <w:rsid w:val="00D776A3"/>
    <w:rsid w:val="00DE7AC5"/>
    <w:rsid w:val="00E2344E"/>
    <w:rsid w:val="00E4668A"/>
    <w:rsid w:val="00E611FB"/>
    <w:rsid w:val="00E706D3"/>
    <w:rsid w:val="00EC7FCB"/>
    <w:rsid w:val="00EE7E3A"/>
    <w:rsid w:val="00F61510"/>
    <w:rsid w:val="00F85A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467BA1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ismenka-western">
    <w:name w:val="pismenka-western"/>
    <w:basedOn w:val="Normlny"/>
    <w:rsid w:val="00467BA1"/>
    <w:pPr>
      <w:spacing w:before="100" w:beforeAutospacing="1" w:after="0" w:line="240" w:lineRule="auto"/>
      <w:ind w:left="425" w:hanging="425"/>
      <w:jc w:val="both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styleId="Odsekzoznamu">
    <w:name w:val="List Paragraph"/>
    <w:basedOn w:val="Normlny"/>
    <w:uiPriority w:val="34"/>
    <w:qFormat/>
    <w:rsid w:val="00F85AD3"/>
    <w:pPr>
      <w:ind w:left="720"/>
      <w:contextualSpacing/>
    </w:pPr>
    <w:rPr>
      <w:rFonts w:ascii="Calibri" w:eastAsia="Times New Roman" w:hAnsi="Calibri" w:cs="Times New Roman"/>
      <w:lang w:val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467BA1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ismenka-western">
    <w:name w:val="pismenka-western"/>
    <w:basedOn w:val="Normlny"/>
    <w:rsid w:val="00467BA1"/>
    <w:pPr>
      <w:spacing w:before="100" w:beforeAutospacing="1" w:after="0" w:line="240" w:lineRule="auto"/>
      <w:ind w:left="425" w:hanging="425"/>
      <w:jc w:val="both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styleId="Odsekzoznamu">
    <w:name w:val="List Paragraph"/>
    <w:basedOn w:val="Normlny"/>
    <w:uiPriority w:val="34"/>
    <w:qFormat/>
    <w:rsid w:val="00F85AD3"/>
    <w:pPr>
      <w:ind w:left="720"/>
      <w:contextualSpacing/>
    </w:pPr>
    <w:rPr>
      <w:rFonts w:ascii="Calibri" w:eastAsia="Times New Roman" w:hAnsi="Calibri" w:cs="Times New Roman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511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144</TotalTime>
  <Pages>4</Pages>
  <Words>1316</Words>
  <Characters>7505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8804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1</cp:revision>
  <dcterms:created xsi:type="dcterms:W3CDTF">2018-06-26T04:30:00Z</dcterms:created>
  <dcterms:modified xsi:type="dcterms:W3CDTF">2018-06-26T06:55:00Z</dcterms:modified>
</cp:coreProperties>
</file>