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r w:rsidR="00ED333D">
        <w:rPr>
          <w:szCs w:val="18"/>
        </w:rPr>
        <w:t>DIGITAL PRINT &amp; PUBLISHING,</w:t>
      </w:r>
      <w:r w:rsidR="001D4555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ED333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r w:rsidR="00ED333D">
        <w:rPr>
          <w:szCs w:val="18"/>
        </w:rPr>
        <w:t xml:space="preserve">DIGITAL PRINT &amp; PUBLISHING,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FB3DB3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03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37.65pt;height:38pt" o:ole="" o:preferrelative="f">
            <v:imagedata r:id="rId11" o:title=""/>
            <o:lock v:ext="edit" aspectratio="f"/>
          </v:shape>
          <o:OLEObject Type="Embed" ProgID="Excel.Sheet.12" ShapeID="_x0000_i1032" DrawAspect="Content" ObjectID="_1589089618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FB3DB3">
        <w:rPr>
          <w:szCs w:val="18"/>
        </w:rPr>
        <w:t>7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Pr="00B50225" w:rsidRDefault="001D4555" w:rsidP="00314884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lastRenderedPageBreak/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 xml:space="preserve">Odpisy dlhodobého nehmotného majetku sú stanovené vychádzajúc z predpokladanej doby jeho používania a predpokladaného priebehu jeho opotrebenia. Odpisovať sa začína prvým dňom mesiaca, v ktorom sa majetok uvedie do používania. Drobný dlhodobý nehmotný majetok, ktorého obstarávacia cena (resp. vlastné náklady) je 2 400 EUR a nižšia, sa odpisuje jednorazovo pri uvedení do používania.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szCs w:val="18"/>
        </w:rPr>
      </w:pPr>
      <w:r>
        <w:rPr>
          <w:szCs w:val="18"/>
        </w:rPr>
        <w:t>Odpisy dlhodobého hmotného majetku sú stanovené vychádzajúc z predpokladanej doby jeho používania a predpokladaného priebehu jeho opotrebenia. Odpisovať sa začína prvým dňom mesiaca, v ktorom sa majetok uvedie do  používania. Drobný dlhodobý hmotný majetok, ktorého obstarávacia cena (resp. vlastné náklady) je 1 700 EUR a nižšia, sa odpisuje jednorazovo pri uvedení do používania. Pozemky sa neodpisujú.</w:t>
      </w:r>
    </w:p>
    <w:p w:rsidR="00BB1FC0" w:rsidRDefault="00BB1FC0" w:rsidP="00BB1FC0">
      <w:pPr>
        <w:pStyle w:val="Zkladntext"/>
        <w:rPr>
          <w:sz w:val="16"/>
          <w:szCs w:val="16"/>
        </w:rPr>
      </w:pPr>
      <w:r>
        <w:rPr>
          <w:sz w:val="16"/>
          <w:szCs w:val="16"/>
        </w:rPr>
        <w:t>Od 1.1.201</w:t>
      </w:r>
      <w:r w:rsidR="00FB3DB3">
        <w:rPr>
          <w:sz w:val="16"/>
          <w:szCs w:val="16"/>
        </w:rPr>
        <w:t>5</w:t>
      </w:r>
      <w:r>
        <w:rPr>
          <w:sz w:val="16"/>
          <w:szCs w:val="16"/>
        </w:rPr>
        <w:t xml:space="preserve">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BB1FC0" w:rsidTr="00BB1FC0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1FC0" w:rsidRDefault="00BB1FC0">
            <w:pPr>
              <w:spacing w:line="276" w:lineRule="auto"/>
              <w:rPr>
                <w:sz w:val="18"/>
                <w:szCs w:val="18"/>
                <w:lang w:eastAsia="sk-SK"/>
              </w:rPr>
            </w:pPr>
            <w:r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sa v zmysle novely ZDP rozdelia na dva druhy.</w:t>
      </w:r>
    </w:p>
    <w:p w:rsidR="00BB1FC0" w:rsidRDefault="00BB1FC0" w:rsidP="00BB1FC0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BB1FC0" w:rsidRDefault="00BB1FC0" w:rsidP="00BB1FC0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obchod a služby – obchodné centrá, obchodné domy, autoservisy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priemyselné budovy – závody, dielne, montážne haly</w:t>
      </w:r>
    </w:p>
    <w:p w:rsidR="00BB1FC0" w:rsidRDefault="00BB1FC0" w:rsidP="00BB1FC0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nádrže, silá, sklady</w:t>
      </w:r>
    </w:p>
    <w:p w:rsidR="00BB1FC0" w:rsidRDefault="00BB1FC0" w:rsidP="00BB1FC0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niektoré druhy inžinierskych stavieb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bytové budovy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hotely a ubytovacie zariadenia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na úradnícke a administratívne účely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kultúru a zábavu – kiná, divadlá, múzeá, knižnice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školy, univerzity, budovy pre šport, športové ihriská</w:t>
      </w:r>
    </w:p>
    <w:p w:rsidR="00BB1FC0" w:rsidRDefault="00BB1FC0" w:rsidP="00BB1FC0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budovy pre vykonávanie náboženských aktivít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BB1FC0" w:rsidRDefault="00BB1FC0" w:rsidP="00BB1FC0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BB1FC0" w:rsidRDefault="00BB1FC0" w:rsidP="00BB1FC0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BB1FC0" w:rsidRDefault="00BB1FC0" w:rsidP="00BB1FC0">
      <w:pPr>
        <w:pStyle w:val="Zkladntext"/>
        <w:rPr>
          <w:szCs w:val="18"/>
        </w:rPr>
      </w:pPr>
    </w:p>
    <w:p w:rsidR="00BB1FC0" w:rsidRDefault="00BB1FC0" w:rsidP="00BB1FC0">
      <w:pPr>
        <w:pStyle w:val="Zkladntext"/>
        <w:rPr>
          <w:b/>
          <w:szCs w:val="18"/>
        </w:rPr>
      </w:pPr>
      <w:r>
        <w:rPr>
          <w:szCs w:val="18"/>
        </w:rPr>
        <w:t xml:space="preserve">          Spoločnosť nemá k 31.12.201</w:t>
      </w:r>
      <w:r w:rsidR="00FB3DB3">
        <w:rPr>
          <w:szCs w:val="18"/>
        </w:rPr>
        <w:t>7</w:t>
      </w:r>
      <w:r>
        <w:rPr>
          <w:szCs w:val="18"/>
        </w:rPr>
        <w:t xml:space="preserve"> zaradený majetok.</w:t>
      </w:r>
    </w:p>
    <w:p w:rsidR="00BB1FC0" w:rsidRPr="00BB1FC0" w:rsidRDefault="00BB1FC0" w:rsidP="00BB1FC0"/>
    <w:p w:rsidR="000E6D3D" w:rsidRPr="00B50225" w:rsidRDefault="000E6D3D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Pr="00B50225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ci</w:t>
      </w:r>
      <w:r w:rsidR="00546AA9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ED333D" w:rsidRDefault="00782015" w:rsidP="00ED333D">
      <w:pPr>
        <w:ind w:left="360"/>
        <w:rPr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 xml:space="preserve">ava významných nákladov a výnosov časovo týka, je potrebné podať dodatočné daňové </w:t>
      </w:r>
      <w:proofErr w:type="spellStart"/>
      <w:r>
        <w:rPr>
          <w:sz w:val="18"/>
          <w:szCs w:val="18"/>
        </w:rPr>
        <w:t>priznanie.Spoločnosť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</w:t>
      </w:r>
      <w:proofErr w:type="spellStart"/>
      <w:r>
        <w:rPr>
          <w:sz w:val="18"/>
          <w:szCs w:val="18"/>
        </w:rPr>
        <w:t>opravu.Spoločnosť</w:t>
      </w:r>
      <w:proofErr w:type="spellEnd"/>
      <w:r>
        <w:rPr>
          <w:sz w:val="18"/>
          <w:szCs w:val="18"/>
        </w:rPr>
        <w:t xml:space="preserve"> </w:t>
      </w:r>
      <w:r w:rsidR="00ED333D">
        <w:rPr>
          <w:szCs w:val="18"/>
        </w:rPr>
        <w:t>DIGITAL PRINT &amp; PUBLISHING, s.r.o.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 xml:space="preserve"> v roku 20</w:t>
      </w:r>
      <w:r w:rsidR="00546AA9">
        <w:rPr>
          <w:sz w:val="18"/>
          <w:szCs w:val="18"/>
        </w:rPr>
        <w:t>1</w:t>
      </w:r>
      <w:r w:rsidR="00FB3DB3">
        <w:rPr>
          <w:sz w:val="18"/>
          <w:szCs w:val="18"/>
        </w:rPr>
        <w:t>7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FB3DB3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30" w:dyaOrig="1661">
          <v:shape id="_x0000_i1036" type="#_x0000_t75" style="width:435.95pt;height:91.85pt" o:ole="" o:preferrelative="f">
            <v:imagedata r:id="rId13" o:title=""/>
            <o:lock v:ext="edit" aspectratio="f"/>
          </v:shape>
          <o:OLEObject Type="Embed" ProgID="Excel.Sheet.12" ShapeID="_x0000_i1036" DrawAspect="Content" ObjectID="_1589089619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FB3DB3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30" w:dyaOrig="1661">
          <v:shape id="_x0000_i1040" type="#_x0000_t75" style="width:435.95pt;height:91.85pt" o:ole="" o:preferrelative="f">
            <v:imagedata r:id="rId15" o:title=""/>
            <o:lock v:ext="edit" aspectratio="f"/>
          </v:shape>
          <o:OLEObject Type="Embed" ProgID="Excel.Sheet.12" ShapeID="_x0000_i1040" DrawAspect="Content" ObjectID="_1589089620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bookmarkStart w:id="6" w:name="_MON_1481374425"/>
    <w:bookmarkEnd w:id="6"/>
    <w:p w:rsidR="00B6689E" w:rsidRPr="004D7DC1" w:rsidRDefault="00FB3DB3" w:rsidP="00B6689E">
      <w:pPr>
        <w:ind w:left="426"/>
        <w:rPr>
          <w:b/>
          <w:sz w:val="18"/>
          <w:szCs w:val="18"/>
        </w:rPr>
      </w:pPr>
      <w:r w:rsidRPr="00B50225">
        <w:rPr>
          <w:sz w:val="18"/>
          <w:szCs w:val="18"/>
        </w:rPr>
        <w:object w:dxaOrig="8897" w:dyaOrig="1172">
          <v:shape id="_x0000_i1043" type="#_x0000_t75" style="width:438.8pt;height:65.2pt" o:ole="" o:preferrelative="f">
            <v:imagedata r:id="rId17" o:title=""/>
            <o:lock v:ext="edit" aspectratio="f"/>
          </v:shape>
          <o:OLEObject Type="Embed" ProgID="Excel.Sheet.12" ShapeID="_x0000_i1043" DrawAspect="Content" ObjectID="_1589089621" r:id="rId18"/>
        </w:objec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FB3DB3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43" w:dyaOrig="1867">
          <v:shape id="_x0000_i1050" type="#_x0000_t75" style="width:459.2pt;height:83.35pt" o:ole="" o:preferrelative="f">
            <v:imagedata r:id="rId19" o:title=""/>
            <o:lock v:ext="edit" aspectratio="f"/>
          </v:shape>
          <o:OLEObject Type="Embed" ProgID="Excel.Sheet.12" ShapeID="_x0000_i1050" DrawAspect="Content" ObjectID="_1589089622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FB3DB3">
        <w:rPr>
          <w:sz w:val="18"/>
          <w:szCs w:val="18"/>
        </w:rPr>
        <w:t>7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FB3DB3">
        <w:rPr>
          <w:sz w:val="18"/>
          <w:szCs w:val="18"/>
        </w:rPr>
        <w:t>7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FB3DB3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FB3DB3">
        <w:rPr>
          <w:sz w:val="18"/>
          <w:szCs w:val="18"/>
        </w:rPr>
        <w:t>7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FB3DB3">
        <w:rPr>
          <w:sz w:val="18"/>
          <w:szCs w:val="18"/>
        </w:rPr>
        <w:t>7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FB3DB3">
        <w:rPr>
          <w:sz w:val="18"/>
          <w:szCs w:val="18"/>
        </w:rPr>
        <w:t>7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FB3DB3">
        <w:rPr>
          <w:sz w:val="18"/>
          <w:szCs w:val="18"/>
        </w:rPr>
        <w:t>7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FB3DB3">
        <w:rPr>
          <w:sz w:val="18"/>
          <w:szCs w:val="18"/>
        </w:rPr>
        <w:t>7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8A1C0E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167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AA9" w:rsidRDefault="00546AA9" w:rsidP="00E95128">
      <w:r>
        <w:separator/>
      </w:r>
    </w:p>
  </w:endnote>
  <w:endnote w:type="continuationSeparator" w:id="1">
    <w:p w:rsidR="00546AA9" w:rsidRDefault="00546A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spol.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FA0957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FA0957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FA0957" w:rsidRPr="00F70C00">
          <w:rPr>
            <w:b/>
          </w:rPr>
          <w:fldChar w:fldCharType="end"/>
        </w:r>
      </w:sdtContent>
    </w:sdt>
  </w:p>
  <w:p w:rsidR="00546AA9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546AA9" w:rsidRPr="00F70C00" w:rsidRDefault="00546A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AA9" w:rsidRDefault="00546AA9" w:rsidP="00E95128">
      <w:r>
        <w:separator/>
      </w:r>
    </w:p>
  </w:footnote>
  <w:footnote w:type="continuationSeparator" w:id="1">
    <w:p w:rsidR="00546AA9" w:rsidRDefault="00546A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Pr="00E95128" w:rsidRDefault="00546AA9" w:rsidP="00650498">
    <w:pPr>
      <w:pStyle w:val="Hlavika"/>
      <w:tabs>
        <w:tab w:val="center" w:pos="4820"/>
        <w:tab w:val="right" w:pos="9213"/>
      </w:tabs>
      <w:jc w:val="right"/>
      <w:rPr>
        <w:sz w:val="18"/>
      </w:rPr>
    </w:pPr>
    <w:r>
      <w:rPr>
        <w:sz w:val="18"/>
        <w:szCs w:val="18"/>
      </w:rPr>
      <w:t>Ú</w:t>
    </w:r>
    <w:r w:rsidRPr="008D6361">
      <w:rPr>
        <w:sz w:val="18"/>
        <w:szCs w:val="18"/>
      </w:rPr>
      <w:t>čtovná závierka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jc w:val="right"/>
      <w:rPr>
        <w:sz w:val="18"/>
        <w:szCs w:val="18"/>
      </w:rPr>
    </w:pPr>
    <w:r>
      <w:rPr>
        <w:b/>
        <w:bCs/>
        <w:sz w:val="18"/>
        <w:szCs w:val="18"/>
      </w:rPr>
      <w:t xml:space="preserve">DIGITAL PRINT &amp; </w:t>
    </w:r>
    <w:proofErr w:type="spellStart"/>
    <w:r>
      <w:rPr>
        <w:b/>
        <w:bCs/>
        <w:sz w:val="18"/>
        <w:szCs w:val="18"/>
      </w:rPr>
      <w:t>PUBLISHING,s.r.o</w:t>
    </w:r>
    <w:proofErr w:type="spellEnd"/>
    <w:r>
      <w:rPr>
        <w:b/>
        <w:bCs/>
        <w:sz w:val="18"/>
        <w:szCs w:val="18"/>
      </w:rPr>
      <w:t>.,  Hviezdoslavova 4052/59, 058 01 Poprad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</w:t>
    </w:r>
    <w:r w:rsidRPr="008D6361">
      <w:rPr>
        <w:sz w:val="18"/>
        <w:szCs w:val="18"/>
      </w:rPr>
      <w:t xml:space="preserve">decembru </w:t>
    </w:r>
    <w:r w:rsidR="001F2FE0">
      <w:rPr>
        <w:sz w:val="18"/>
        <w:szCs w:val="18"/>
      </w:rPr>
      <w:t>201</w:t>
    </w:r>
    <w:r w:rsidR="00FB3DB3">
      <w:rPr>
        <w:sz w:val="18"/>
        <w:szCs w:val="18"/>
      </w:rPr>
      <w:t>7</w:t>
    </w:r>
  </w:p>
  <w:p w:rsidR="00546AA9" w:rsidRDefault="00546A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3"/>
      <w:gridCol w:w="282"/>
      <w:gridCol w:w="283"/>
      <w:gridCol w:w="282"/>
      <w:gridCol w:w="283"/>
      <w:gridCol w:w="278"/>
      <w:gridCol w:w="18"/>
    </w:tblGrid>
    <w:tr w:rsidR="00546AA9" w:rsidRPr="00C14925" w:rsidTr="00BB1FC0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1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79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</w:tr>
    <w:tr w:rsidR="00546AA9" w:rsidRPr="00C14925" w:rsidTr="00BB1FC0">
      <w:trPr>
        <w:gridBefore w:val="1"/>
        <w:gridAfter w:val="1"/>
        <w:wBefore w:w="210" w:type="dxa"/>
        <w:wAfter w:w="18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546AA9" w:rsidRPr="00C14925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546AA9" w:rsidRPr="00833D0C" w:rsidRDefault="00546A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</w:tr>
  </w:tbl>
  <w:p w:rsidR="00546AA9" w:rsidRPr="00E95128" w:rsidRDefault="00546A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6AA9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546AA9" w:rsidRPr="00E95128" w:rsidRDefault="00546A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546AA9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546AA9" w:rsidRPr="00E95128" w:rsidRDefault="00546A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546AA9" w:rsidTr="00D34B3E">
      <w:trPr>
        <w:trHeight w:val="299"/>
      </w:trPr>
      <w:tc>
        <w:tcPr>
          <w:tcW w:w="2251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546AA9" w:rsidRDefault="00546A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546AA9" w:rsidRPr="00E95128" w:rsidRDefault="00546A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0860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2FE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76976"/>
    <w:rsid w:val="003846B1"/>
    <w:rsid w:val="0039097A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3BC0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C5FD3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AA9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2CC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181F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33BF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1FC0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3E6A"/>
    <w:rsid w:val="00DD5774"/>
    <w:rsid w:val="00DE16DE"/>
    <w:rsid w:val="00DE1D1A"/>
    <w:rsid w:val="00DE358C"/>
    <w:rsid w:val="00DE5898"/>
    <w:rsid w:val="00DE7959"/>
    <w:rsid w:val="00DF434E"/>
    <w:rsid w:val="00E00A08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0957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3DB3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uiPriority w:val="99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BB1FC0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1572</Words>
  <Characters>8966</Characters>
  <Application>Microsoft Office Word</Application>
  <DocSecurity>0</DocSecurity>
  <Lines>74</Lines>
  <Paragraphs>21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2018-05-29T07:00:00Z</cp:lastPrinted>
  <dcterms:created xsi:type="dcterms:W3CDTF">2015-02-09T07:31:00Z</dcterms:created>
  <dcterms:modified xsi:type="dcterms:W3CDTF">2018-05-29T07:00:00Z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