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7950EF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0648AA">
            <w:pPr>
              <w:spacing w:after="16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A97723">
            <w:pPr>
              <w:spacing w:after="0" w:line="259" w:lineRule="auto"/>
              <w:ind w:left="0" w:firstLine="0"/>
              <w:jc w:val="left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A97723">
            <w:pPr>
              <w:spacing w:after="0" w:line="259" w:lineRule="auto"/>
              <w:ind w:left="2" w:firstLine="0"/>
              <w:jc w:val="left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A97723">
            <w:pPr>
              <w:spacing w:after="0" w:line="259" w:lineRule="auto"/>
              <w:ind w:left="2" w:firstLine="0"/>
              <w:jc w:val="left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A97723">
            <w:pPr>
              <w:spacing w:after="0" w:line="259" w:lineRule="auto"/>
              <w:ind w:left="2" w:firstLine="0"/>
              <w:jc w:val="left"/>
            </w:pPr>
            <w:r>
              <w:t>2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A97723">
            <w:pPr>
              <w:spacing w:after="0" w:line="259" w:lineRule="auto"/>
              <w:ind w:left="2" w:firstLine="0"/>
              <w:jc w:val="left"/>
            </w:pPr>
            <w:r>
              <w:t>4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A97723">
            <w:pPr>
              <w:spacing w:after="0" w:line="259" w:lineRule="auto"/>
              <w:ind w:left="0" w:firstLine="0"/>
              <w:jc w:val="left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A97723">
            <w:pPr>
              <w:spacing w:after="0" w:line="259" w:lineRule="auto"/>
              <w:ind w:left="0" w:firstLine="0"/>
              <w:jc w:val="left"/>
            </w:pPr>
            <w:r>
              <w:t>0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7950EF" w:rsidRDefault="00951A22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0648AA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951A2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0648AA">
            <w:pPr>
              <w:spacing w:after="0" w:line="259" w:lineRule="auto"/>
              <w:ind w:left="74" w:firstLine="0"/>
              <w:jc w:val="center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0648AA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A97723">
            <w:pPr>
              <w:spacing w:after="0" w:line="259" w:lineRule="auto"/>
              <w:ind w:left="70" w:firstLine="0"/>
              <w:jc w:val="center"/>
            </w:pPr>
            <w:r>
              <w:t>2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A97723">
            <w:pPr>
              <w:spacing w:after="0" w:line="259" w:lineRule="auto"/>
              <w:ind w:left="75" w:firstLine="0"/>
              <w:jc w:val="center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AA5665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A97723">
            <w:pPr>
              <w:spacing w:after="0" w:line="259" w:lineRule="auto"/>
              <w:ind w:left="70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A97723">
            <w:pPr>
              <w:spacing w:after="0" w:line="259" w:lineRule="auto"/>
              <w:ind w:left="74" w:firstLine="0"/>
              <w:jc w:val="center"/>
            </w:pPr>
            <w:r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A97723">
            <w:pPr>
              <w:spacing w:after="0" w:line="259" w:lineRule="auto"/>
              <w:ind w:left="72" w:firstLine="0"/>
              <w:jc w:val="center"/>
            </w:pPr>
            <w:r>
              <w:t>5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50EF" w:rsidRDefault="00A97723">
            <w:pPr>
              <w:spacing w:after="0" w:line="259" w:lineRule="auto"/>
              <w:ind w:left="70" w:firstLine="0"/>
              <w:jc w:val="center"/>
            </w:pPr>
            <w:r>
              <w:t>7</w:t>
            </w:r>
          </w:p>
        </w:tc>
      </w:tr>
    </w:tbl>
    <w:p w:rsidR="007950EF" w:rsidRDefault="00951A22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</w:t>
      </w:r>
      <w:proofErr w:type="spellStart"/>
      <w:r>
        <w:rPr>
          <w:bdr w:val="single" w:sz="8" w:space="0" w:color="000000"/>
        </w:rPr>
        <w:t>Úč</w:t>
      </w:r>
      <w:proofErr w:type="spellEnd"/>
      <w:r>
        <w:rPr>
          <w:bdr w:val="single" w:sz="8" w:space="0" w:color="000000"/>
        </w:rPr>
        <w:t xml:space="preserve"> MÚJ 3 - 01 </w:t>
      </w:r>
      <w:r>
        <w:t xml:space="preserve">  IČO  </w:t>
      </w:r>
    </w:p>
    <w:p w:rsidR="007950EF" w:rsidRDefault="00951A22">
      <w:pPr>
        <w:pStyle w:val="Nadpis1"/>
      </w:pPr>
      <w:r>
        <w:t xml:space="preserve">Čl. I Všeobecné údaje </w:t>
      </w:r>
    </w:p>
    <w:p w:rsidR="007950EF" w:rsidRDefault="00951A22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:rsidR="007950EF" w:rsidRDefault="00951A22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:rsidR="00962B3C" w:rsidRDefault="00A97723" w:rsidP="00962B3C">
      <w:pPr>
        <w:spacing w:after="0" w:line="259" w:lineRule="auto"/>
        <w:ind w:left="1481" w:firstLine="0"/>
        <w:jc w:val="left"/>
        <w:rPr>
          <w:b/>
        </w:rPr>
      </w:pPr>
      <w:proofErr w:type="spellStart"/>
      <w:r>
        <w:rPr>
          <w:b/>
        </w:rPr>
        <w:t>Eswam</w:t>
      </w:r>
      <w:proofErr w:type="spellEnd"/>
      <w:r w:rsidR="00962B3C">
        <w:rPr>
          <w:b/>
        </w:rPr>
        <w:t xml:space="preserve"> </w:t>
      </w:r>
      <w:proofErr w:type="spellStart"/>
      <w:r w:rsidR="00962B3C">
        <w:rPr>
          <w:b/>
        </w:rPr>
        <w:t>s.r.o</w:t>
      </w:r>
      <w:proofErr w:type="spellEnd"/>
      <w:r w:rsidR="00962B3C">
        <w:rPr>
          <w:b/>
        </w:rPr>
        <w:t>.</w:t>
      </w:r>
      <w:r w:rsidR="000648AA" w:rsidRPr="000648AA">
        <w:rPr>
          <w:b/>
        </w:rPr>
        <w:t xml:space="preserve">, </w:t>
      </w:r>
      <w:r w:rsidR="00AA5665">
        <w:rPr>
          <w:b/>
        </w:rPr>
        <w:t>Bu</w:t>
      </w:r>
      <w:r>
        <w:rPr>
          <w:b/>
        </w:rPr>
        <w:t>kureštská 23</w:t>
      </w:r>
      <w:r w:rsidR="000648AA" w:rsidRPr="000648AA">
        <w:rPr>
          <w:b/>
        </w:rPr>
        <w:t>, 040 1</w:t>
      </w:r>
      <w:r w:rsidR="00AA5665">
        <w:rPr>
          <w:b/>
        </w:rPr>
        <w:t>3</w:t>
      </w:r>
      <w:r w:rsidR="00962B3C">
        <w:rPr>
          <w:b/>
        </w:rPr>
        <w:t xml:space="preserve"> </w:t>
      </w:r>
      <w:r w:rsidR="00AA5665">
        <w:rPr>
          <w:b/>
        </w:rPr>
        <w:t>Košice</w:t>
      </w:r>
    </w:p>
    <w:p w:rsidR="007950EF" w:rsidRDefault="00962B3C" w:rsidP="00962B3C">
      <w:pPr>
        <w:spacing w:after="0" w:line="259" w:lineRule="auto"/>
        <w:jc w:val="left"/>
      </w:pPr>
      <w:r w:rsidRPr="00962B3C">
        <w:t>(2)</w:t>
      </w:r>
      <w:r>
        <w:t xml:space="preserve">    O ú</w:t>
      </w:r>
      <w:r w:rsidR="00951A22">
        <w:t>daje o konsolidovanom celku</w:t>
      </w:r>
      <w:r>
        <w:t>:</w:t>
      </w:r>
      <w:r w:rsidR="000648AA">
        <w:t xml:space="preserve"> </w:t>
      </w:r>
      <w:r w:rsidR="000648AA" w:rsidRPr="00962B3C">
        <w:rPr>
          <w:b/>
        </w:rPr>
        <w:t>Spoločnosť nie je súčasťou konsolidovaného celku</w:t>
      </w:r>
    </w:p>
    <w:p w:rsidR="007950EF" w:rsidRDefault="00951A22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950EF" w:rsidRDefault="00951A22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950EF" w:rsidRDefault="00951A22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:rsidR="007950EF" w:rsidRDefault="00951A22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:rsidR="007950EF" w:rsidRDefault="00951A22">
      <w:pPr>
        <w:spacing w:after="22" w:line="259" w:lineRule="auto"/>
        <w:ind w:left="1702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1"/>
        </w:numPr>
        <w:ind w:left="709" w:right="50" w:hanging="567"/>
      </w:pPr>
      <w:r>
        <w:t>Priemerný prepočítaný počet zamestnancov.</w:t>
      </w:r>
      <w:r w:rsidR="000648AA">
        <w:t xml:space="preserve"> </w:t>
      </w:r>
      <w:r w:rsidR="00BF19ED">
        <w:t>–</w:t>
      </w:r>
      <w:r w:rsidR="000648AA">
        <w:t xml:space="preserve"> </w:t>
      </w:r>
      <w:r w:rsidR="00A97723">
        <w:rPr>
          <w:b/>
        </w:rPr>
        <w:t>1</w:t>
      </w:r>
    </w:p>
    <w:p w:rsidR="007950EF" w:rsidRDefault="00951A22">
      <w:pPr>
        <w:spacing w:after="27" w:line="259" w:lineRule="auto"/>
        <w:ind w:left="2871" w:firstLine="0"/>
        <w:jc w:val="left"/>
      </w:pPr>
      <w:r>
        <w:t xml:space="preserve"> </w:t>
      </w:r>
    </w:p>
    <w:p w:rsidR="007950EF" w:rsidRDefault="00951A22">
      <w:pPr>
        <w:pStyle w:val="Nadpis1"/>
        <w:ind w:right="63"/>
      </w:pPr>
      <w:r>
        <w:t xml:space="preserve">Čl. II Informácie o prijatých postupoch </w:t>
      </w:r>
    </w:p>
    <w:p w:rsidR="007950EF" w:rsidRDefault="00951A22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:rsidR="007950EF" w:rsidRDefault="00951A22">
      <w:pPr>
        <w:numPr>
          <w:ilvl w:val="0"/>
          <w:numId w:val="2"/>
        </w:numPr>
        <w:ind w:left="709" w:right="50" w:hanging="567"/>
      </w:pPr>
      <w:r>
        <w:t xml:space="preserve">Informácia, či je účtovná závierka zostavená za splnenia predpokladu, že účtovná jednotka bude nepretržite pokračovať vo svojej činnosti. </w:t>
      </w:r>
      <w:r w:rsidR="000648AA">
        <w:t xml:space="preserve"> - </w:t>
      </w:r>
      <w:r w:rsidR="000648AA" w:rsidRPr="00962B3C">
        <w:rPr>
          <w:b/>
        </w:rPr>
        <w:t>ANO</w:t>
      </w:r>
    </w:p>
    <w:p w:rsidR="007950EF" w:rsidRDefault="00951A22">
      <w:pPr>
        <w:spacing w:after="19" w:line="259" w:lineRule="auto"/>
        <w:ind w:left="708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:rsidR="007950EF" w:rsidRPr="00962B3C" w:rsidRDefault="00951A22">
      <w:pPr>
        <w:numPr>
          <w:ilvl w:val="1"/>
          <w:numId w:val="2"/>
        </w:numPr>
        <w:ind w:right="50" w:hanging="569"/>
        <w:rPr>
          <w:b/>
        </w:rPr>
      </w:pPr>
      <w:r>
        <w:t xml:space="preserve">dlhodobého nehmotného majetku, dlhodobého hmotného majetku a dlhodobého finančného majetku, </w:t>
      </w:r>
      <w:r w:rsidR="000648AA">
        <w:t xml:space="preserve">- </w:t>
      </w:r>
      <w:r w:rsidR="00962B3C" w:rsidRPr="00AA5665">
        <w:rPr>
          <w:b/>
        </w:rPr>
        <w:t>OC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zásob obstaraných kúpou, zásob vytvorených vlastnou činnosťou, </w:t>
      </w:r>
      <w:r w:rsidR="000648AA">
        <w:t xml:space="preserve">- </w:t>
      </w:r>
      <w:r w:rsidR="000648AA" w:rsidRPr="00962B3C">
        <w:rPr>
          <w:b/>
        </w:rPr>
        <w:t>neúčtuje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pohľadávok, </w:t>
      </w:r>
      <w:r w:rsidR="000648AA">
        <w:t xml:space="preserve">- </w:t>
      </w:r>
      <w:r w:rsidR="000648AA" w:rsidRPr="00962B3C">
        <w:rPr>
          <w:b/>
        </w:rPr>
        <w:t>menovitou hodnotou pri vzniku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záväzkov vrátane rezerv, dlhopisov, pôžičiek a úverov,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:rsidR="007950EF" w:rsidRDefault="00951A22">
      <w:pPr>
        <w:numPr>
          <w:ilvl w:val="1"/>
          <w:numId w:val="2"/>
        </w:numPr>
        <w:ind w:right="50" w:hanging="569"/>
      </w:pPr>
      <w:r>
        <w:t xml:space="preserve">derivátových operácií. </w:t>
      </w:r>
      <w:r w:rsidR="000648AA">
        <w:t xml:space="preserve">- </w:t>
      </w:r>
      <w:r w:rsidR="000648AA" w:rsidRPr="00962B3C">
        <w:rPr>
          <w:b/>
        </w:rPr>
        <w:t>neúčtuje</w:t>
      </w:r>
    </w:p>
    <w:p w:rsidR="007950EF" w:rsidRDefault="00951A22">
      <w:pPr>
        <w:spacing w:after="25" w:line="259" w:lineRule="auto"/>
        <w:ind w:left="1133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  <w:r w:rsidR="000648AA">
        <w:t>V súlade s ustanoveniami zákona</w:t>
      </w:r>
    </w:p>
    <w:p w:rsidR="007950EF" w:rsidRDefault="00951A22" w:rsidP="00450CCC">
      <w:pPr>
        <w:spacing w:after="0" w:line="259" w:lineRule="auto"/>
        <w:ind w:left="0" w:firstLine="0"/>
        <w:jc w:val="left"/>
      </w:pPr>
      <w:r>
        <w:t xml:space="preserve">  </w:t>
      </w:r>
    </w:p>
    <w:p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lastRenderedPageBreak/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  <w:r w:rsidR="000648AA">
        <w:t xml:space="preserve">– </w:t>
      </w:r>
      <w:r w:rsidR="000648AA" w:rsidRPr="00962B3C">
        <w:rPr>
          <w:b/>
        </w:rPr>
        <w:t xml:space="preserve">nemenili sa </w:t>
      </w:r>
    </w:p>
    <w:p w:rsidR="007950EF" w:rsidRDefault="00951A22">
      <w:pPr>
        <w:spacing w:after="20" w:line="259" w:lineRule="auto"/>
        <w:ind w:left="708" w:firstLine="0"/>
        <w:jc w:val="left"/>
      </w:pPr>
      <w:r>
        <w:t xml:space="preserve"> </w:t>
      </w:r>
    </w:p>
    <w:p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t>Informácie o dotáciách a ich oceňovanie v účtovníctve</w:t>
      </w:r>
      <w:r>
        <w:rPr>
          <w:sz w:val="22"/>
        </w:rPr>
        <w:t xml:space="preserve">. </w:t>
      </w:r>
      <w:r w:rsidR="000648AA">
        <w:rPr>
          <w:sz w:val="22"/>
        </w:rPr>
        <w:t xml:space="preserve">– </w:t>
      </w:r>
      <w:r w:rsidR="00962B3C" w:rsidRPr="00962B3C">
        <w:rPr>
          <w:b/>
          <w:sz w:val="22"/>
        </w:rPr>
        <w:t xml:space="preserve">spoločnosť </w:t>
      </w:r>
      <w:r w:rsidR="000648AA" w:rsidRPr="00962B3C">
        <w:rPr>
          <w:b/>
          <w:sz w:val="22"/>
        </w:rPr>
        <w:t>nečerpá dotácie</w:t>
      </w:r>
    </w:p>
    <w:p w:rsidR="007950EF" w:rsidRDefault="00951A22">
      <w:pPr>
        <w:spacing w:after="41" w:line="259" w:lineRule="auto"/>
        <w:ind w:left="708" w:firstLine="0"/>
        <w:jc w:val="left"/>
      </w:pPr>
      <w:r>
        <w:rPr>
          <w:sz w:val="22"/>
        </w:rPr>
        <w:t xml:space="preserve"> </w:t>
      </w:r>
    </w:p>
    <w:p w:rsidR="007950EF" w:rsidRDefault="00951A22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:rsidR="007950EF" w:rsidRDefault="00951A22">
      <w:pPr>
        <w:spacing w:after="27" w:line="259" w:lineRule="auto"/>
        <w:ind w:left="360" w:firstLine="0"/>
        <w:jc w:val="left"/>
      </w:pPr>
      <w:r>
        <w:t xml:space="preserve"> </w:t>
      </w:r>
    </w:p>
    <w:p w:rsidR="007950EF" w:rsidRDefault="00951A22">
      <w:pPr>
        <w:pStyle w:val="Nadpis1"/>
        <w:ind w:right="61"/>
      </w:pPr>
      <w:r>
        <w:t xml:space="preserve">Čl. III Informácie, ktoré vysvetľujú a dopĺňajú súvahu a výkaz ziskov a strát </w:t>
      </w:r>
    </w:p>
    <w:p w:rsidR="007950EF" w:rsidRDefault="00951A22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950EF" w:rsidRDefault="00951A22">
      <w:pPr>
        <w:spacing w:after="12" w:line="259" w:lineRule="auto"/>
        <w:ind w:left="708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záväzkoch, a to 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>celkovej sume záväzkov so zostatkovou dobou splatnosti dlhšou ako päť rokov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>celkovej sume zabezpečených záväzkov, opis a spôsoby zabezpečenia záväzkov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:rsidR="007950EF" w:rsidRDefault="00951A22">
      <w:pPr>
        <w:spacing w:after="16" w:line="259" w:lineRule="auto"/>
        <w:ind w:left="1133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:rsidR="007950EF" w:rsidRDefault="00951A22">
      <w:pPr>
        <w:numPr>
          <w:ilvl w:val="2"/>
          <w:numId w:val="3"/>
        </w:numPr>
        <w:ind w:right="50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7950EF" w:rsidRDefault="00951A22">
      <w:pPr>
        <w:numPr>
          <w:ilvl w:val="2"/>
          <w:numId w:val="3"/>
        </w:numPr>
        <w:ind w:right="50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:rsidR="007950EF" w:rsidRDefault="00951A22">
      <w:pPr>
        <w:spacing w:after="20" w:line="259" w:lineRule="auto"/>
        <w:ind w:left="1277" w:firstLine="0"/>
        <w:jc w:val="left"/>
      </w:pPr>
      <w:r>
        <w:t xml:space="preserve"> </w:t>
      </w:r>
    </w:p>
    <w:p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orgánoch účtovnej jednotky, a to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>výške jednotlivých druhov záruk alebo iných zabezpečení poskytnutých pre členov štatutárneho orgánu, dozorného orgánu a iného orgánu účtovnej jednotky, a to v členení za jednotlivé orgány</w:t>
      </w:r>
      <w:r w:rsidR="00962B3C">
        <w:t xml:space="preserve"> – </w:t>
      </w:r>
      <w:r w:rsidR="00962B3C" w:rsidRPr="00962B3C">
        <w:rPr>
          <w:b/>
        </w:rPr>
        <w:t>neboli poskytnuté</w:t>
      </w:r>
      <w:r>
        <w:t xml:space="preserve"> </w:t>
      </w:r>
    </w:p>
    <w:p w:rsidR="007950EF" w:rsidRDefault="00951A22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:rsidR="007950EF" w:rsidRPr="00962B3C" w:rsidRDefault="00951A22">
      <w:pPr>
        <w:numPr>
          <w:ilvl w:val="2"/>
          <w:numId w:val="3"/>
        </w:numPr>
        <w:ind w:right="50" w:hanging="425"/>
        <w:rPr>
          <w:b/>
        </w:rPr>
      </w:pPr>
      <w:r>
        <w:t>celková suma poskytnutých pôžičiek k poslednému dňu účtovného obdobia v členení za jednotlivé orgány</w:t>
      </w:r>
      <w:r w:rsidR="00962B3C">
        <w:t xml:space="preserve"> </w:t>
      </w:r>
      <w:r w:rsidR="00A97723">
        <w:t>–</w:t>
      </w:r>
      <w:r w:rsidR="00962B3C">
        <w:t xml:space="preserve"> </w:t>
      </w:r>
      <w:r w:rsidR="00A97723">
        <w:rPr>
          <w:b/>
        </w:rPr>
        <w:t>6000,-</w:t>
      </w:r>
    </w:p>
    <w:p w:rsidR="00BF19ED" w:rsidRPr="00962B3C" w:rsidRDefault="00951A22" w:rsidP="00962B3C">
      <w:pPr>
        <w:pStyle w:val="Odsekzoznamu"/>
        <w:numPr>
          <w:ilvl w:val="2"/>
          <w:numId w:val="3"/>
        </w:numPr>
        <w:spacing w:after="287" w:line="259" w:lineRule="auto"/>
        <w:ind w:right="45"/>
        <w:rPr>
          <w:b/>
        </w:rPr>
      </w:pPr>
      <w:r>
        <w:t>celková suma splatených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:rsidR="007950EF" w:rsidRDefault="00BF19ED" w:rsidP="00BF19ED">
      <w:pPr>
        <w:spacing w:after="287" w:line="259" w:lineRule="auto"/>
        <w:ind w:left="-415" w:right="45" w:firstLine="0"/>
      </w:pPr>
      <w:r>
        <w:t xml:space="preserve">                                                                                                    </w:t>
      </w:r>
      <w:bookmarkStart w:id="0" w:name="_GoBack"/>
      <w:bookmarkEnd w:id="0"/>
      <w:r>
        <w:t xml:space="preserve">                                                   </w:t>
      </w:r>
      <w:r w:rsidR="00951A22">
        <w:t xml:space="preserve"> Strana 8</w:t>
      </w:r>
    </w:p>
    <w:p w:rsidR="007950EF" w:rsidRDefault="007950EF" w:rsidP="00962B3C">
      <w:pPr>
        <w:spacing w:after="600" w:line="259" w:lineRule="auto"/>
        <w:jc w:val="left"/>
      </w:pPr>
    </w:p>
    <w:p w:rsidR="007950EF" w:rsidRPr="00962B3C" w:rsidRDefault="00951A22" w:rsidP="00962B3C">
      <w:pPr>
        <w:numPr>
          <w:ilvl w:val="2"/>
          <w:numId w:val="3"/>
        </w:numPr>
        <w:ind w:right="50" w:hanging="425"/>
        <w:rPr>
          <w:b/>
        </w:rPr>
      </w:pPr>
      <w:r>
        <w:t>celková suma odpustených pôžičiek a odpísaných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hlavných podmienkach, na základe ktorých im boli záruky alebo iné zabezpečenie a pôžičky poskytnuté; pri pôžičkách sa uvádzajú úrokové sadzby,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7950EF" w:rsidRDefault="00951A22">
      <w:pPr>
        <w:spacing w:after="19" w:line="259" w:lineRule="auto"/>
        <w:ind w:left="1419" w:firstLine="0"/>
        <w:jc w:val="left"/>
      </w:pPr>
      <w:r>
        <w:t xml:space="preserve"> </w:t>
      </w:r>
    </w:p>
    <w:p w:rsidR="007950EF" w:rsidRDefault="00951A22" w:rsidP="00962B3C">
      <w:pPr>
        <w:numPr>
          <w:ilvl w:val="0"/>
          <w:numId w:val="3"/>
        </w:numPr>
        <w:ind w:left="709" w:right="50" w:hanging="567"/>
      </w:pPr>
      <w:r>
        <w:t xml:space="preserve">Informácie o povinnostiach účtovnej jednotky, a to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podmienených záväzkov, ktorými sa rozumie </w:t>
      </w:r>
    </w:p>
    <w:p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existujúca povinnosť, ktorá vznikla ako dôsledok minulej udalosti, ale ktorá sa nevykazuje v súvahe, pretože </w:t>
      </w:r>
    </w:p>
    <w:p w:rsidR="007950EF" w:rsidRDefault="00951A22">
      <w:pPr>
        <w:ind w:left="2127" w:right="50" w:hanging="425"/>
      </w:pPr>
      <w:r>
        <w:t>2a.</w:t>
      </w:r>
      <w:r>
        <w:rPr>
          <w:rFonts w:ascii="Arial CE" w:eastAsia="Arial CE" w:hAnsi="Arial CE" w:cs="Arial CE"/>
        </w:rPr>
        <w:t xml:space="preserve"> </w:t>
      </w:r>
      <w:r>
        <w:t xml:space="preserve">nie je pravdepodobné, že na splnenie tejto povinnosti bude potrebný úbytok ekonomických úžitkov, alebo </w:t>
      </w:r>
    </w:p>
    <w:p w:rsidR="007950EF" w:rsidRDefault="00951A22">
      <w:pPr>
        <w:ind w:left="1712" w:right="50"/>
      </w:pPr>
      <w:r>
        <w:t>2b.</w:t>
      </w:r>
      <w:r>
        <w:rPr>
          <w:rFonts w:ascii="Arial CE" w:eastAsia="Arial CE" w:hAnsi="Arial CE" w:cs="Arial CE"/>
        </w:rPr>
        <w:t xml:space="preserve"> </w:t>
      </w:r>
      <w:r>
        <w:t xml:space="preserve">výška tejto povinnosti sa nedá spoľahlivo oceniť,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finančných povinností a významných podmienených záväzkov,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povinností účtovnej jednotky vyplývajúcich z dôchodkových programov pre zamestnancov. </w:t>
      </w:r>
    </w:p>
    <w:p w:rsidR="007950EF" w:rsidRDefault="00951A22">
      <w:pPr>
        <w:spacing w:after="33" w:line="259" w:lineRule="auto"/>
        <w:ind w:left="0" w:firstLine="0"/>
        <w:jc w:val="left"/>
      </w:pPr>
      <w:r>
        <w:t xml:space="preserve"> </w:t>
      </w:r>
    </w:p>
    <w:p w:rsidR="007950EF" w:rsidRDefault="00951A22" w:rsidP="00962B3C">
      <w:pPr>
        <w:numPr>
          <w:ilvl w:val="0"/>
          <w:numId w:val="3"/>
        </w:numPr>
        <w:spacing w:after="30" w:line="263" w:lineRule="auto"/>
        <w:ind w:left="709" w:right="50" w:hanging="567"/>
      </w:pPr>
      <w:r>
        <w:rPr>
          <w:b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všetkých formách prijatej náhrady, </w:t>
      </w:r>
    </w:p>
    <w:p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účtovných zásadách použitých pri prideľovaní nákladov a výnosov, </w:t>
      </w:r>
    </w:p>
    <w:p w:rsidR="007950EF" w:rsidRDefault="00951A22" w:rsidP="00962B3C">
      <w:pPr>
        <w:numPr>
          <w:ilvl w:val="1"/>
          <w:numId w:val="3"/>
        </w:numPr>
        <w:spacing w:after="0" w:line="263" w:lineRule="auto"/>
        <w:ind w:right="50" w:hanging="569"/>
      </w:pPr>
      <w:r>
        <w:rPr>
          <w:b/>
        </w:rPr>
        <w:t xml:space="preserve">všetkých druhoch činností účtovnej jednotky. </w:t>
      </w:r>
    </w:p>
    <w:p w:rsidR="007950EF" w:rsidRDefault="00951A22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:rsidR="007950EF" w:rsidRDefault="00951A22">
      <w:pPr>
        <w:spacing w:after="287" w:line="259" w:lineRule="auto"/>
        <w:ind w:left="10" w:right="45"/>
        <w:jc w:val="right"/>
      </w:pPr>
      <w:r>
        <w:t>Strana 9</w:t>
      </w:r>
    </w:p>
    <w:sectPr w:rsidR="007950EF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94EE7" w:rsidRDefault="00694EE7">
      <w:pPr>
        <w:spacing w:after="0" w:line="240" w:lineRule="auto"/>
      </w:pPr>
      <w:r>
        <w:separator/>
      </w:r>
    </w:p>
  </w:endnote>
  <w:endnote w:type="continuationSeparator" w:id="0">
    <w:p w:rsidR="00694EE7" w:rsidRDefault="00694E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94EE7" w:rsidRDefault="00694EE7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:rsidR="00694EE7" w:rsidRDefault="00694EE7">
      <w:pPr>
        <w:spacing w:after="10" w:line="270" w:lineRule="auto"/>
        <w:ind w:left="0" w:right="61" w:firstLine="0"/>
      </w:pPr>
      <w:r>
        <w:continuationSeparator/>
      </w:r>
    </w:p>
  </w:footnote>
  <w:footnote w:id="1">
    <w:p w:rsidR="007950EF" w:rsidRDefault="00951A22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7950EF" w:rsidRDefault="00951A22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:rsidR="007950EF" w:rsidRDefault="00951A22">
      <w:pPr>
        <w:pStyle w:val="footnotedescription"/>
        <w:spacing w:after="0" w:line="259" w:lineRule="auto"/>
        <w:ind w:right="60"/>
        <w:jc w:val="right"/>
      </w:pPr>
      <w:r>
        <w:t xml:space="preserve">Strana 7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DD06BB"/>
    <w:multiLevelType w:val="hybridMultilevel"/>
    <w:tmpl w:val="B8B800A2"/>
    <w:lvl w:ilvl="0" w:tplc="9BD014A0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23CD6E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510EB24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A8EA5CC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5A265DE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32891B0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19A10F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06CA07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AD271C6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AF706F3"/>
    <w:multiLevelType w:val="hybridMultilevel"/>
    <w:tmpl w:val="A4E44C32"/>
    <w:lvl w:ilvl="0" w:tplc="A644E96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172682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E8CFD3A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B1606BC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36C712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AE88584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1EEA4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B324F38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5C8E2E8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2F74BAE"/>
    <w:multiLevelType w:val="hybridMultilevel"/>
    <w:tmpl w:val="10C80C0E"/>
    <w:lvl w:ilvl="0" w:tplc="C9F68D9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FAE85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0AE3EE6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A403FB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534667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1B0F8DC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2A8CD92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8AF180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F8E079C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92131FC"/>
    <w:multiLevelType w:val="hybridMultilevel"/>
    <w:tmpl w:val="24CE3D6E"/>
    <w:lvl w:ilvl="0" w:tplc="10E6CEFC">
      <w:start w:val="2"/>
      <w:numFmt w:val="decimal"/>
      <w:lvlText w:val="%1"/>
      <w:lvlJc w:val="left"/>
      <w:pPr>
        <w:ind w:left="271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37" w:hanging="360"/>
      </w:pPr>
    </w:lvl>
    <w:lvl w:ilvl="2" w:tplc="041B001B">
      <w:start w:val="1"/>
      <w:numFmt w:val="lowerRoman"/>
      <w:lvlText w:val="%3."/>
      <w:lvlJc w:val="right"/>
      <w:pPr>
        <w:ind w:left="4157" w:hanging="180"/>
      </w:pPr>
    </w:lvl>
    <w:lvl w:ilvl="3" w:tplc="041B000F" w:tentative="1">
      <w:start w:val="1"/>
      <w:numFmt w:val="decimal"/>
      <w:lvlText w:val="%4."/>
      <w:lvlJc w:val="left"/>
      <w:pPr>
        <w:ind w:left="4877" w:hanging="360"/>
      </w:pPr>
    </w:lvl>
    <w:lvl w:ilvl="4" w:tplc="041B0019" w:tentative="1">
      <w:start w:val="1"/>
      <w:numFmt w:val="lowerLetter"/>
      <w:lvlText w:val="%5."/>
      <w:lvlJc w:val="left"/>
      <w:pPr>
        <w:ind w:left="5597" w:hanging="360"/>
      </w:pPr>
    </w:lvl>
    <w:lvl w:ilvl="5" w:tplc="041B001B" w:tentative="1">
      <w:start w:val="1"/>
      <w:numFmt w:val="lowerRoman"/>
      <w:lvlText w:val="%6."/>
      <w:lvlJc w:val="right"/>
      <w:pPr>
        <w:ind w:left="6317" w:hanging="180"/>
      </w:pPr>
    </w:lvl>
    <w:lvl w:ilvl="6" w:tplc="041B000F" w:tentative="1">
      <w:start w:val="1"/>
      <w:numFmt w:val="decimal"/>
      <w:lvlText w:val="%7."/>
      <w:lvlJc w:val="left"/>
      <w:pPr>
        <w:ind w:left="7037" w:hanging="360"/>
      </w:pPr>
    </w:lvl>
    <w:lvl w:ilvl="7" w:tplc="041B0019" w:tentative="1">
      <w:start w:val="1"/>
      <w:numFmt w:val="lowerLetter"/>
      <w:lvlText w:val="%8."/>
      <w:lvlJc w:val="left"/>
      <w:pPr>
        <w:ind w:left="7757" w:hanging="360"/>
      </w:pPr>
    </w:lvl>
    <w:lvl w:ilvl="8" w:tplc="041B001B" w:tentative="1">
      <w:start w:val="1"/>
      <w:numFmt w:val="lowerRoman"/>
      <w:lvlText w:val="%9."/>
      <w:lvlJc w:val="right"/>
      <w:pPr>
        <w:ind w:left="8477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50EF"/>
    <w:rsid w:val="000648AA"/>
    <w:rsid w:val="00151A1B"/>
    <w:rsid w:val="00450CCC"/>
    <w:rsid w:val="00573420"/>
    <w:rsid w:val="00694EE7"/>
    <w:rsid w:val="007950EF"/>
    <w:rsid w:val="008C6654"/>
    <w:rsid w:val="00951A22"/>
    <w:rsid w:val="00962B3C"/>
    <w:rsid w:val="00A97723"/>
    <w:rsid w:val="00AA5665"/>
    <w:rsid w:val="00BF1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8690B7"/>
  <w15:docId w15:val="{33E14F04-DC28-4A2D-B923-619F20B8B0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62B3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1046</Words>
  <Characters>5968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Janka</cp:lastModifiedBy>
  <cp:revision>7</cp:revision>
  <dcterms:created xsi:type="dcterms:W3CDTF">2017-03-31T20:59:00Z</dcterms:created>
  <dcterms:modified xsi:type="dcterms:W3CDTF">2018-06-28T19:58:00Z</dcterms:modified>
</cp:coreProperties>
</file>