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007CCC">
        <w:t>ProViva</w:t>
      </w:r>
      <w:r>
        <w:t>, s. r. o.</w:t>
      </w:r>
    </w:p>
    <w:p w:rsidR="00C94520" w:rsidRDefault="00C94520" w:rsidP="00C94520">
      <w:pPr>
        <w:pStyle w:val="Bezriadkovania"/>
      </w:pPr>
      <w:r>
        <w:t xml:space="preserve">            </w:t>
      </w:r>
      <w:r w:rsidR="00007CCC">
        <w:t>Moyzesova 868/7</w:t>
      </w:r>
    </w:p>
    <w:p w:rsidR="00C94520" w:rsidRDefault="00C94520" w:rsidP="00C94520">
      <w:pPr>
        <w:pStyle w:val="Bezriadkovania"/>
      </w:pPr>
      <w:r>
        <w:t xml:space="preserve">            0</w:t>
      </w:r>
      <w:r w:rsidR="00007CCC">
        <w:t>17 01 Považská Bystrica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007CCC">
        <w:t>36665207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007CCC">
        <w:t>2022241804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007CCC">
        <w:t>Hotelové ubytovanie,reštauračné služby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2017 bolo 18 zamestnancov,     </w:t>
      </w:r>
    </w:p>
    <w:p w:rsidR="00DB37BE" w:rsidRDefault="00DB37BE" w:rsidP="00C94520">
      <w:pPr>
        <w:pStyle w:val="Bezriadkovania"/>
      </w:pPr>
      <w:r>
        <w:t xml:space="preserve">            v roku 2016 to bolo 20 zamestnancov.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 xml:space="preserve">Účtovná závierka účtovnej jednotky k 31.12.2017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 xml:space="preserve">odľa § 6 ods.4 zákona NR SR č. 431/2002 Z.z. o účtovníctve,za účtovné obdobie od 1.1.2017   </w:t>
      </w:r>
    </w:p>
    <w:p w:rsidR="00C94520" w:rsidRDefault="00C94520" w:rsidP="00C94520">
      <w:pPr>
        <w:pStyle w:val="Bezriadkovania"/>
      </w:pPr>
      <w:r>
        <w:t xml:space="preserve">             do 31.12.2017.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31.12.2016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007CCC">
        <w:t>26</w:t>
      </w:r>
      <w:r>
        <w:t>.</w:t>
      </w:r>
      <w:r w:rsidR="00007CCC">
        <w:t>6</w:t>
      </w:r>
      <w:r>
        <w:t>.2017.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 xml:space="preserve">Členom štatutárneho orgánu neboli v roku 2017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Účtovná závierka bola zostavená za predpokladu nepretržitého trvania účtovnej jednotky.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bookmarkStart w:id="0" w:name="_GoBack"/>
      <w:bookmarkEnd w:id="0"/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hmotný majetok: </w:t>
      </w:r>
      <w:r w:rsidR="00007CCC">
        <w:t>nakupovaný sa oceňuje</w:t>
      </w:r>
      <w:r>
        <w:t xml:space="preserve"> obstarávacou cenou,ktorá zah</w:t>
      </w:r>
      <w:r w:rsidR="00007CCC">
        <w:t>ŕňa</w:t>
      </w:r>
      <w:r>
        <w:t xml:space="preserve"> cenu obstarania a náklady súvisiace s obstaraním /clo,prepravu,montáž a pod./. </w:t>
      </w:r>
    </w:p>
    <w:p w:rsidR="00F71F4F" w:rsidRPr="00E16A6B" w:rsidRDefault="00F71F4F" w:rsidP="00F71F4F">
      <w:pPr>
        <w:pStyle w:val="Odsekzoznamu"/>
        <w:numPr>
          <w:ilvl w:val="0"/>
          <w:numId w:val="2"/>
        </w:numPr>
        <w:rPr>
          <w:b/>
        </w:rPr>
      </w:pPr>
      <w:r w:rsidRPr="00F71F4F">
        <w:rPr>
          <w:b/>
        </w:rPr>
        <w:t>Odpisy</w:t>
      </w:r>
      <w:r>
        <w:t xml:space="preserve"> dlhodobého hmotného majetku vychádzajú z predpokladanej doby jeho používania a predpokladaného priebehu jeho opotrebovania. Odpisovať sa začína </w:t>
      </w:r>
      <w:r w:rsidR="00007CCC">
        <w:t>v </w:t>
      </w:r>
      <w:r>
        <w:t>mesiac</w:t>
      </w:r>
      <w:r w:rsidR="00007CCC">
        <w:t>i, v ktorom bol dlhodobý</w:t>
      </w:r>
      <w:r>
        <w:t xml:space="preserve"> majet</w:t>
      </w:r>
      <w:r w:rsidR="00007CCC">
        <w:t>ok zaradený</w:t>
      </w:r>
      <w:r>
        <w:t xml:space="preserve"> do používania</w:t>
      </w:r>
      <w:r w:rsidR="00007CCC">
        <w:t xml:space="preserve">. Mesačne sa odpisuje 1/12 ročného odpisu 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Pr="00E521CB" w:rsidRDefault="00E521CB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p w:rsidR="00DB37BE" w:rsidRDefault="00DB37BE" w:rsidP="00DB37BE">
      <w:pPr>
        <w:rPr>
          <w:b/>
        </w:rPr>
      </w:pPr>
    </w:p>
    <w:p w:rsidR="00DB37BE" w:rsidRP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DB37BE" w:rsidP="00DB37BE">
            <w:pPr>
              <w:jc w:val="center"/>
            </w:pPr>
            <w:r>
              <w:t>6 600</w:t>
            </w:r>
          </w:p>
        </w:tc>
        <w:tc>
          <w:tcPr>
            <w:tcW w:w="3021" w:type="dxa"/>
          </w:tcPr>
          <w:p w:rsidR="00067343" w:rsidRPr="00067343" w:rsidRDefault="00DB37BE" w:rsidP="00067343">
            <w:pPr>
              <w:jc w:val="center"/>
            </w:pPr>
            <w:r>
              <w:t>6 600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574590" w:rsidP="00067343">
            <w:pPr>
              <w:jc w:val="center"/>
            </w:pPr>
            <w:r>
              <w:t>23 026</w:t>
            </w:r>
          </w:p>
        </w:tc>
        <w:tc>
          <w:tcPr>
            <w:tcW w:w="3021" w:type="dxa"/>
          </w:tcPr>
          <w:p w:rsidR="00067343" w:rsidRPr="00067343" w:rsidRDefault="006E7C16" w:rsidP="00067343">
            <w:pPr>
              <w:jc w:val="center"/>
            </w:pPr>
            <w:r>
              <w:t>24 333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574590" w:rsidP="00067343">
            <w:pPr>
              <w:jc w:val="center"/>
            </w:pPr>
            <w:r>
              <w:t>23 026</w:t>
            </w:r>
          </w:p>
        </w:tc>
        <w:tc>
          <w:tcPr>
            <w:tcW w:w="3021" w:type="dxa"/>
          </w:tcPr>
          <w:p w:rsidR="00067343" w:rsidRPr="00067343" w:rsidRDefault="006E7C16" w:rsidP="00067343">
            <w:pPr>
              <w:jc w:val="center"/>
            </w:pPr>
            <w:r>
              <w:t>24 333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>spoločnosť nemá prenajatý žiaden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t>Informácie o vyplatených dividendách:</w:t>
      </w:r>
      <w:r>
        <w:t xml:space="preserve"> v roku 2017 </w:t>
      </w:r>
      <w:r w:rsidR="00E521CB">
        <w:t>ne</w:t>
      </w:r>
      <w:r>
        <w:t xml:space="preserve">boli vyplatené dividiendy 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 xml:space="preserve">Po 31.decembri 2017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r>
        <w:t>V</w:t>
      </w:r>
      <w:r w:rsidR="00E521CB">
        <w:t> Považskej Bystrici,21.6.2018</w:t>
      </w:r>
    </w:p>
    <w:p w:rsidR="005B0120" w:rsidRPr="005B0120" w:rsidRDefault="005B0120" w:rsidP="005B0120">
      <w:pPr>
        <w:pStyle w:val="Bezriadkovania"/>
      </w:pPr>
      <w:r>
        <w:t>Vypracoval: Ing. Žuchová</w:t>
      </w:r>
    </w:p>
    <w:sectPr w:rsidR="005B0120" w:rsidRP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1DEB" w:rsidRDefault="00A81DEB" w:rsidP="0007660F">
      <w:pPr>
        <w:spacing w:after="0" w:line="240" w:lineRule="auto"/>
      </w:pPr>
      <w:r>
        <w:separator/>
      </w:r>
    </w:p>
  </w:endnote>
  <w:endnote w:type="continuationSeparator" w:id="0">
    <w:p w:rsidR="00A81DEB" w:rsidRDefault="00A81DEB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B37BE">
          <w:rPr>
            <w:noProof/>
          </w:rPr>
          <w:t>14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1DEB" w:rsidRDefault="00A81DEB" w:rsidP="0007660F">
      <w:pPr>
        <w:spacing w:after="0" w:line="240" w:lineRule="auto"/>
      </w:pPr>
      <w:r>
        <w:separator/>
      </w:r>
    </w:p>
  </w:footnote>
  <w:footnote w:type="continuationSeparator" w:id="0">
    <w:p w:rsidR="00A81DEB" w:rsidRDefault="00A81DEB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36665207                                        DIČ: 2022241804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007CCC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ProViva,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007CCC">
      <w:rPr>
        <w:rFonts w:ascii="Arial" w:hAnsi="Arial" w:cs="Arial"/>
        <w:sz w:val="16"/>
      </w:rPr>
      <w:t>Trenčín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007CCC">
      <w:rPr>
        <w:rFonts w:ascii="Arial" w:hAnsi="Arial" w:cs="Arial"/>
        <w:spacing w:val="-1"/>
        <w:sz w:val="16"/>
      </w:rPr>
      <w:t>17267/R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67343"/>
    <w:rsid w:val="0007660F"/>
    <w:rsid w:val="00157686"/>
    <w:rsid w:val="001D0501"/>
    <w:rsid w:val="00306D57"/>
    <w:rsid w:val="00574590"/>
    <w:rsid w:val="005B0120"/>
    <w:rsid w:val="006E7C16"/>
    <w:rsid w:val="00720BAB"/>
    <w:rsid w:val="00897DD1"/>
    <w:rsid w:val="008E257A"/>
    <w:rsid w:val="00A81DEB"/>
    <w:rsid w:val="00C94520"/>
    <w:rsid w:val="00CD3A99"/>
    <w:rsid w:val="00D21EFC"/>
    <w:rsid w:val="00DB37BE"/>
    <w:rsid w:val="00DD793B"/>
    <w:rsid w:val="00E16A6B"/>
    <w:rsid w:val="00E521CB"/>
    <w:rsid w:val="00E91198"/>
    <w:rsid w:val="00F71F4F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923</Words>
  <Characters>5266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6</cp:revision>
  <cp:lastPrinted>2018-06-27T06:29:00Z</cp:lastPrinted>
  <dcterms:created xsi:type="dcterms:W3CDTF">2018-06-25T07:47:00Z</dcterms:created>
  <dcterms:modified xsi:type="dcterms:W3CDTF">2018-06-27T06:29:00Z</dcterms:modified>
</cp:coreProperties>
</file>