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4.xml" ContentType="application/vnd.openxmlformats-officedocument.wordprocessingml.header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4.xml" ContentType="application/vnd.openxmlformats-officedocument.wordprocessingml.footer+xml"/>
  <Override PartName="/word/charts/chart4.xml" ContentType="application/vnd.openxmlformats-officedocument.drawingml.chart+xml"/>
  <Override PartName="/word/footer5.xml" ContentType="application/vnd.openxmlformats-officedocument.wordprocessingml.footer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B18" w:rsidRDefault="00C47995">
      <w:pPr>
        <w:pStyle w:val="TableParagraph"/>
        <w:ind w:left="1"/>
        <w:rPr>
          <w:rFonts w:ascii="Times New Roman"/>
          <w:sz w:val="20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031304" behindDoc="0" locked="0" layoutInCell="1" allowOverlap="1" wp14:anchorId="7BB3731F" wp14:editId="2E5475C2">
                <wp:simplePos x="0" y="0"/>
                <wp:positionH relativeFrom="column">
                  <wp:posOffset>461065</wp:posOffset>
                </wp:positionH>
                <wp:positionV relativeFrom="paragraph">
                  <wp:posOffset>3911462</wp:posOffset>
                </wp:positionV>
                <wp:extent cx="6559826" cy="1176793"/>
                <wp:effectExtent l="0" t="0" r="0" b="444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9826" cy="1176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7416" w:rsidRPr="00C47995" w:rsidRDefault="00247416" w:rsidP="00C47995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:lang w:val="sk-SK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7995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:lang w:val="sk-SK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Výročná správa za rok 201</w:t>
                            </w: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:lang w:val="sk-SK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:rsidR="00247416" w:rsidRPr="00C47995" w:rsidRDefault="00247416" w:rsidP="00C47995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:lang w:val="sk-SK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3731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6.3pt;margin-top:308pt;width:516.5pt;height:92.65pt;z-index:503031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" filled="f" stroked="f">
                <v:textbox>
                  <w:txbxContent>
                    <w:p w:rsidR="00247416" w:rsidRPr="00C47995" w:rsidRDefault="00247416" w:rsidP="00C47995">
                      <w:pPr>
                        <w:pStyle w:val="TableParagraph"/>
                        <w:ind w:left="1"/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:lang w:val="sk-SK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7995"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:lang w:val="sk-SK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Výročná správa za rok 201</w:t>
                      </w: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:lang w:val="sk-SK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:rsidR="00247416" w:rsidRPr="00C47995" w:rsidRDefault="00247416" w:rsidP="00C47995">
                      <w:pPr>
                        <w:pStyle w:val="TableParagraph"/>
                        <w:ind w:left="1"/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:lang w:val="sk-SK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51B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027792" behindDoc="1" locked="0" layoutInCell="1" allowOverlap="1" wp14:anchorId="793652F0" wp14:editId="3418BB9F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200900" cy="10694035"/>
                <wp:effectExtent l="0" t="0" r="0" b="12065"/>
                <wp:wrapNone/>
                <wp:docPr id="225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1069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Pr="00C47995" w:rsidRDefault="00247416" w:rsidP="00C47995">
                            <w:pPr>
                              <w:pStyle w:val="TableParagraph"/>
                              <w:ind w:left="1276"/>
                              <w:rPr>
                                <w:rFonts w:ascii="Times New Roman"/>
                                <w:sz w:val="40"/>
                                <w:szCs w:val="40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  <w:r w:rsidRPr="00C47995"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drawing>
                                <wp:inline distT="0" distB="0" distL="0" distR="0" wp14:anchorId="047FC988" wp14:editId="35630B1F">
                                  <wp:extent cx="1598295" cy="445135"/>
                                  <wp:effectExtent l="0" t="0" r="0" b="0"/>
                                  <wp:docPr id="228" name="Obrázok 2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8295" cy="445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ab/>
                            </w:r>
                            <w:r w:rsidRPr="00C47995"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drawing>
                                <wp:inline distT="0" distB="0" distL="0" distR="0" wp14:anchorId="33AE7E40" wp14:editId="482E3CDC">
                                  <wp:extent cx="2464904" cy="686490"/>
                                  <wp:effectExtent l="0" t="0" r="0" b="0"/>
                                  <wp:docPr id="230" name="Obrázok 2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4938" cy="703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</w:pPr>
                          </w:p>
                          <w:p w:rsidR="00247416" w:rsidRDefault="00247416" w:rsidP="00C47995">
                            <w:pPr>
                              <w:pStyle w:val="TableParagraph"/>
                              <w:ind w:left="7200" w:firstLine="72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4"/>
                                <w:lang w:val="sk-SK" w:eastAsia="sk-SK"/>
                              </w:rPr>
                              <w:t xml:space="preserve">    </w:t>
                            </w: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  <w:r w:rsidRPr="00C47995">
                              <w:rPr>
                                <w:noProof/>
                                <w:lang w:val="sk-SK" w:eastAsia="sk-SK"/>
                              </w:rPr>
                              <w:drawing>
                                <wp:inline distT="0" distB="0" distL="0" distR="0" wp14:anchorId="30E19512" wp14:editId="5920A283">
                                  <wp:extent cx="1598295" cy="445135"/>
                                  <wp:effectExtent l="0" t="0" r="0" b="0"/>
                                  <wp:docPr id="227" name="Obrázok 2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8295" cy="445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  <w:r w:rsidRPr="00C47995">
                              <w:rPr>
                                <w:noProof/>
                                <w:lang w:val="sk-SK" w:eastAsia="sk-SK"/>
                              </w:rPr>
                              <w:drawing>
                                <wp:inline distT="0" distB="0" distL="0" distR="0" wp14:anchorId="540766A9" wp14:editId="3AFA50E3">
                                  <wp:extent cx="1598295" cy="445135"/>
                                  <wp:effectExtent l="0" t="0" r="0" b="0"/>
                                  <wp:docPr id="226" name="Obrázok 2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8295" cy="445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7416" w:rsidRDefault="00247416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652F0" id="Text Box 139" o:spid="_x0000_s1027" type="#_x0000_t202" style="position:absolute;left:0;text-align:left;margin-left:.05pt;margin-top:0;width:567pt;height:842.05pt;z-index:-28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g0swIAALY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" filled="f" stroked="f">
                <v:textbox inset="0,0,0,0">
                  <w:txbxContent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Pr="00C47995" w:rsidRDefault="00247416" w:rsidP="00C47995">
                      <w:pPr>
                        <w:pStyle w:val="TableParagraph"/>
                        <w:ind w:left="1276"/>
                        <w:rPr>
                          <w:rFonts w:ascii="Times New Roman"/>
                          <w:sz w:val="40"/>
                          <w:szCs w:val="40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  <w:r w:rsidRPr="00C47995"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drawing>
                          <wp:inline distT="0" distB="0" distL="0" distR="0" wp14:anchorId="047FC988" wp14:editId="35630B1F">
                            <wp:extent cx="1598295" cy="445135"/>
                            <wp:effectExtent l="0" t="0" r="0" b="0"/>
                            <wp:docPr id="228" name="Obrázok 2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8295" cy="445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</w:pP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</w:pP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 xml:space="preserve">   </w:t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ab/>
                      </w:r>
                      <w:r w:rsidRPr="00C47995"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drawing>
                          <wp:inline distT="0" distB="0" distL="0" distR="0" wp14:anchorId="33AE7E40" wp14:editId="482E3CDC">
                            <wp:extent cx="2464904" cy="686490"/>
                            <wp:effectExtent l="0" t="0" r="0" b="0"/>
                            <wp:docPr id="230" name="Obrázok 2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4938" cy="703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</w:pPr>
                    </w:p>
                    <w:p w:rsidR="00247416" w:rsidRDefault="00247416" w:rsidP="00C47995">
                      <w:pPr>
                        <w:pStyle w:val="TableParagraph"/>
                        <w:ind w:left="7200" w:firstLine="720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noProof/>
                          <w:sz w:val="24"/>
                          <w:lang w:val="sk-SK" w:eastAsia="sk-SK"/>
                        </w:rPr>
                        <w:t xml:space="preserve">    </w:t>
                      </w: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  <w:r w:rsidRPr="00C47995">
                        <w:rPr>
                          <w:noProof/>
                          <w:lang w:val="sk-SK" w:eastAsia="sk-SK"/>
                        </w:rPr>
                        <w:drawing>
                          <wp:inline distT="0" distB="0" distL="0" distR="0" wp14:anchorId="30E19512" wp14:editId="5920A283">
                            <wp:extent cx="1598295" cy="445135"/>
                            <wp:effectExtent l="0" t="0" r="0" b="0"/>
                            <wp:docPr id="227" name="Obrázok 2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8295" cy="445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  <w:r w:rsidRPr="00C47995">
                        <w:rPr>
                          <w:noProof/>
                          <w:lang w:val="sk-SK" w:eastAsia="sk-SK"/>
                        </w:rPr>
                        <w:drawing>
                          <wp:inline distT="0" distB="0" distL="0" distR="0" wp14:anchorId="540766A9" wp14:editId="3AFA50E3">
                            <wp:extent cx="1598295" cy="445135"/>
                            <wp:effectExtent l="0" t="0" r="0" b="0"/>
                            <wp:docPr id="226" name="Obrázok 2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8295" cy="445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7416" w:rsidRDefault="00247416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14B18" w:rsidRDefault="00714B18">
      <w:pPr>
        <w:rPr>
          <w:rFonts w:ascii="Times New Roman"/>
          <w:sz w:val="20"/>
        </w:rPr>
        <w:sectPr w:rsidR="00714B18">
          <w:type w:val="continuous"/>
          <w:pgSz w:w="11910" w:h="16850"/>
          <w:pgMar w:top="0" w:right="0" w:bottom="0" w:left="0" w:header="708" w:footer="708" w:gutter="0"/>
          <w:cols w:space="708"/>
        </w:sectPr>
      </w:pPr>
    </w:p>
    <w:p w:rsidR="00714B18" w:rsidRDefault="00714B18">
      <w:pPr>
        <w:pStyle w:val="TableParagraph"/>
        <w:rPr>
          <w:rFonts w:ascii="Times New Roman"/>
          <w:sz w:val="20"/>
        </w:rPr>
      </w:pPr>
    </w:p>
    <w:p w:rsidR="00714B18" w:rsidRDefault="008E51B6">
      <w:pPr>
        <w:pStyle w:val="Nadpis4"/>
        <w:spacing w:before="206" w:line="240" w:lineRule="auto"/>
        <w:ind w:left="110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33E2951C" wp14:editId="167F1E8D">
                <wp:simplePos x="0" y="0"/>
                <wp:positionH relativeFrom="page">
                  <wp:posOffset>5039995</wp:posOffset>
                </wp:positionH>
                <wp:positionV relativeFrom="paragraph">
                  <wp:posOffset>-141605</wp:posOffset>
                </wp:positionV>
                <wp:extent cx="1595755" cy="444500"/>
                <wp:effectExtent l="1270" t="1270" r="3175" b="1905"/>
                <wp:wrapNone/>
                <wp:docPr id="222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5755" cy="444500"/>
                          <a:chOff x="7937" y="-223"/>
                          <a:chExt cx="2513" cy="700"/>
                        </a:xfrm>
                      </wpg:grpSpPr>
                      <pic:pic xmlns:pic="http://schemas.openxmlformats.org/drawingml/2006/picture">
                        <pic:nvPicPr>
                          <pic:cNvPr id="223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7" y="-223"/>
                            <a:ext cx="2513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7" y="-223"/>
                            <a:ext cx="2513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7416" w:rsidRDefault="00247416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:rsidR="00247416" w:rsidRDefault="00247416">
                              <w:pPr>
                                <w:spacing w:before="152" w:line="271" w:lineRule="exact"/>
                                <w:ind w:left="-6240"/>
                                <w:rPr>
                                  <w:rFonts w:ascii="Times New Roman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sz w:val="24"/>
                                  <w:u w:val="single"/>
                                </w:rPr>
                                <w:t xml:space="preserve">h                                                                                                                                               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6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2951C" id="Group 136" o:spid="_x0000_s1028" style="position:absolute;left:0;text-align:left;margin-left:396.85pt;margin-top:-11.15pt;width:125.65pt;height:35pt;z-index:1096;mso-position-horizontal-relative:page" coordorigin="7937,-223" coordsize="2513,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8" o:spid="_x0000_s1029" type="#_x0000_t75" style="position:absolute;left:7937;top:-223;width:2513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">
                  <v:imagedata r:id="rId13" o:title=""/>
                </v:shape>
                <v:shape id="Text Box 137" o:spid="_x0000_s1030" type="#_x0000_t202" style="position:absolute;left:7937;top:-223;width:2513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247416" w:rsidRDefault="00247416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:rsidR="00247416" w:rsidRDefault="00247416">
                        <w:pPr>
                          <w:spacing w:before="152" w:line="271" w:lineRule="exact"/>
                          <w:ind w:left="-6240"/>
                          <w:rPr>
                            <w:rFonts w:ascii="Times New Roman"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/>
                            <w:i/>
                            <w:sz w:val="24"/>
                            <w:u w:val="single"/>
                          </w:rPr>
                          <w:t xml:space="preserve">h                                                                                                                                               </w:t>
                        </w:r>
                        <w:r>
                          <w:rPr>
                            <w:rFonts w:ascii="Times New Roman"/>
                            <w:i/>
                            <w:spacing w:val="-6"/>
                            <w:sz w:val="24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157A6">
        <w:rPr>
          <w:u w:val="single"/>
        </w:rPr>
        <w:t>Obsa</w:t>
      </w:r>
      <w:r w:rsidR="00C47995">
        <w:rPr>
          <w:u w:val="single"/>
        </w:rPr>
        <w:t>h</w:t>
      </w:r>
    </w:p>
    <w:p w:rsidR="00714B18" w:rsidRDefault="00714B18">
      <w:pPr>
        <w:pStyle w:val="TableParagraph"/>
        <w:spacing w:before="4"/>
        <w:rPr>
          <w:rFonts w:ascii="Times New Roman"/>
          <w:i/>
          <w:sz w:val="24"/>
        </w:rPr>
      </w:pPr>
    </w:p>
    <w:p w:rsidR="00714B18" w:rsidRDefault="00A157A6">
      <w:pPr>
        <w:spacing w:before="64"/>
        <w:ind w:left="706" w:right="624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color w:val="003886"/>
          <w:sz w:val="28"/>
        </w:rPr>
        <w:t>OBSAH</w:t>
      </w:r>
    </w:p>
    <w:sdt>
      <w:sdtPr>
        <w:id w:val="-744108806"/>
        <w:docPartObj>
          <w:docPartGallery w:val="Table of Contents"/>
          <w:docPartUnique/>
        </w:docPartObj>
      </w:sdtPr>
      <w:sdtEndPr/>
      <w:sdtContent>
        <w:p w:rsidR="00714B18" w:rsidRDefault="003C4EB5" w:rsidP="00C47995">
          <w:pPr>
            <w:pStyle w:val="Zkladntext"/>
            <w:tabs>
              <w:tab w:val="left" w:leader="dot" w:pos="9213"/>
            </w:tabs>
            <w:spacing w:before="291"/>
          </w:pPr>
          <w:hyperlink w:anchor="_TOC_250012" w:history="1">
            <w:r w:rsidR="00A157A6">
              <w:t>PREHĽAD</w:t>
            </w:r>
            <w:r w:rsidR="00A157A6">
              <w:rPr>
                <w:spacing w:val="-3"/>
              </w:rPr>
              <w:t xml:space="preserve"> </w:t>
            </w:r>
            <w:r w:rsidR="00A157A6">
              <w:t>ROKA</w:t>
            </w:r>
            <w:proofErr w:type="gramStart"/>
            <w:r w:rsidR="00C47995">
              <w:t>…..</w:t>
            </w:r>
            <w:proofErr w:type="gramEnd"/>
            <w:r w:rsidR="00A157A6">
              <w:tab/>
            </w:r>
            <w:r w:rsidR="00EE54A2">
              <w:t>..</w:t>
            </w:r>
            <w:r w:rsidR="00E06F0D">
              <w:t>.</w:t>
            </w:r>
            <w:r w:rsidR="00A157A6">
              <w:t>3</w:t>
            </w:r>
          </w:hyperlink>
        </w:p>
        <w:p w:rsidR="00714B18" w:rsidRDefault="00A157A6" w:rsidP="00C47995">
          <w:pPr>
            <w:pStyle w:val="Odsekzoznamu"/>
            <w:tabs>
              <w:tab w:val="left" w:leader="dot" w:pos="9388"/>
            </w:tabs>
            <w:spacing w:before="62"/>
          </w:pPr>
          <w:r>
            <w:t>Správa predstavenstva spoločnosti o</w:t>
          </w:r>
          <w:r>
            <w:rPr>
              <w:spacing w:val="-12"/>
            </w:rPr>
            <w:t xml:space="preserve"> </w:t>
          </w:r>
          <w:r>
            <w:t>výsledkoch</w:t>
          </w:r>
          <w:r>
            <w:rPr>
              <w:spacing w:val="-3"/>
            </w:rPr>
            <w:t xml:space="preserve"> </w:t>
          </w:r>
          <w:r w:rsidR="00E06F0D">
            <w:t>hospodárenia………………………………</w:t>
          </w:r>
          <w:r w:rsidR="00EE54A2">
            <w:t>..</w:t>
          </w:r>
          <w:r w:rsidR="00E06F0D">
            <w:t>.</w:t>
          </w:r>
          <w:r>
            <w:t>3</w:t>
          </w:r>
        </w:p>
        <w:p w:rsidR="00714B18" w:rsidRDefault="003C4EB5" w:rsidP="00C47995">
          <w:pPr>
            <w:pStyle w:val="Odsekzoznamu"/>
            <w:tabs>
              <w:tab w:val="left" w:leader="dot" w:pos="9285"/>
            </w:tabs>
          </w:pPr>
          <w:hyperlink w:anchor="_TOC_250011" w:history="1">
            <w:r w:rsidR="00A157A6">
              <w:t>Predstavenie</w:t>
            </w:r>
            <w:r w:rsidR="00A157A6">
              <w:rPr>
                <w:spacing w:val="-3"/>
              </w:rPr>
              <w:t xml:space="preserve"> </w:t>
            </w:r>
            <w:r w:rsidR="00A157A6">
              <w:t>orgánov</w:t>
            </w:r>
            <w:r w:rsidR="00A157A6">
              <w:rPr>
                <w:spacing w:val="-3"/>
              </w:rPr>
              <w:t xml:space="preserve"> </w:t>
            </w:r>
            <w:r w:rsidR="00A157A6">
              <w:t>spoločnosti</w:t>
            </w:r>
            <w:r w:rsidR="00A157A6">
              <w:tab/>
            </w:r>
          </w:hyperlink>
          <w:r w:rsidR="00EE54A2">
            <w:t>..</w:t>
          </w:r>
          <w:r w:rsidR="00E06F0D">
            <w:t>4</w:t>
          </w:r>
        </w:p>
        <w:p w:rsidR="00714B18" w:rsidRDefault="00A157A6" w:rsidP="00C47995">
          <w:pPr>
            <w:pStyle w:val="Odsekzoznamu"/>
            <w:tabs>
              <w:tab w:val="left" w:leader="dot" w:pos="9277"/>
            </w:tabs>
          </w:pPr>
          <w:r>
            <w:t>Organizačná</w:t>
          </w:r>
          <w:r>
            <w:rPr>
              <w:spacing w:val="-3"/>
            </w:rPr>
            <w:t xml:space="preserve"> </w:t>
          </w:r>
          <w:r>
            <w:t>štruktúra</w:t>
          </w:r>
          <w:r>
            <w:rPr>
              <w:spacing w:val="-4"/>
            </w:rPr>
            <w:t xml:space="preserve"> </w:t>
          </w:r>
          <w:r w:rsidR="00E06F0D">
            <w:t>spoločnosti</w:t>
          </w:r>
          <w:proofErr w:type="gramStart"/>
          <w:r w:rsidR="00E06F0D">
            <w:tab/>
          </w:r>
          <w:r w:rsidR="00EE54A2">
            <w:t>..</w:t>
          </w:r>
          <w:proofErr w:type="gramEnd"/>
          <w:r w:rsidR="00E06F0D">
            <w:t>4</w:t>
          </w:r>
        </w:p>
        <w:p w:rsidR="00714B18" w:rsidRDefault="00A157A6" w:rsidP="00C47995">
          <w:pPr>
            <w:pStyle w:val="Zkladntext"/>
            <w:tabs>
              <w:tab w:val="left" w:leader="dot" w:pos="9210"/>
            </w:tabs>
            <w:spacing w:before="72"/>
          </w:pPr>
          <w:r>
            <w:t>VÝROBNÁ</w:t>
          </w:r>
          <w:r>
            <w:rPr>
              <w:spacing w:val="-2"/>
            </w:rPr>
            <w:t xml:space="preserve"> </w:t>
          </w:r>
          <w:r w:rsidR="00742F16">
            <w:t>ČINNOSŤ</w:t>
          </w:r>
          <w:r w:rsidR="00742F16">
            <w:tab/>
          </w:r>
          <w:r w:rsidR="00EE54A2">
            <w:t>..</w:t>
          </w:r>
          <w:r w:rsidR="00742F16">
            <w:t>.</w:t>
          </w:r>
          <w:r w:rsidR="00EC0DA9">
            <w:t>5</w:t>
          </w:r>
        </w:p>
        <w:p w:rsidR="00714B18" w:rsidRDefault="003C4EB5" w:rsidP="00C47995">
          <w:pPr>
            <w:pStyle w:val="Odsekzoznamu"/>
            <w:tabs>
              <w:tab w:val="left" w:leader="dot" w:pos="9275"/>
            </w:tabs>
            <w:spacing w:before="62"/>
          </w:pPr>
          <w:hyperlink w:anchor="_TOC_250010" w:history="1">
            <w:r w:rsidR="00A157A6">
              <w:t>Systém</w:t>
            </w:r>
            <w:r w:rsidR="00A157A6">
              <w:rPr>
                <w:spacing w:val="-3"/>
              </w:rPr>
              <w:t xml:space="preserve"> </w:t>
            </w:r>
            <w:r w:rsidR="00A157A6">
              <w:t>riadenia</w:t>
            </w:r>
            <w:r w:rsidR="00A157A6">
              <w:rPr>
                <w:spacing w:val="-3"/>
              </w:rPr>
              <w:t xml:space="preserve"> </w:t>
            </w:r>
            <w:r w:rsidR="00A157A6">
              <w:t>kvality</w:t>
            </w:r>
            <w:r w:rsidR="00A157A6">
              <w:tab/>
            </w:r>
          </w:hyperlink>
          <w:r w:rsidR="00B3078F">
            <w:t xml:space="preserve">  </w:t>
          </w:r>
          <w:r w:rsidR="00EC0DA9">
            <w:t>5</w:t>
          </w:r>
        </w:p>
        <w:p w:rsidR="00714B18" w:rsidRDefault="003C4EB5" w:rsidP="00C47995">
          <w:pPr>
            <w:pStyle w:val="Odsekzoznamu"/>
            <w:tabs>
              <w:tab w:val="left" w:leader="dot" w:pos="9114"/>
            </w:tabs>
          </w:pPr>
          <w:hyperlink w:anchor="_TOC_250009" w:history="1">
            <w:r w:rsidR="00A157A6">
              <w:t>Výrobný</w:t>
            </w:r>
            <w:r w:rsidR="00A157A6">
              <w:rPr>
                <w:spacing w:val="-11"/>
              </w:rPr>
              <w:t xml:space="preserve"> </w:t>
            </w:r>
            <w:r w:rsidR="00A157A6">
              <w:t>profil</w:t>
            </w:r>
            <w:r w:rsidR="00A157A6">
              <w:tab/>
            </w:r>
            <w:r w:rsidR="00EE54A2">
              <w:t>...</w:t>
            </w:r>
          </w:hyperlink>
          <w:r w:rsidR="00B87F30">
            <w:t>..</w:t>
          </w:r>
          <w:r w:rsidR="00EC0DA9">
            <w:t>7</w:t>
          </w:r>
        </w:p>
        <w:p w:rsidR="00714B18" w:rsidRDefault="003C4EB5" w:rsidP="00C47995">
          <w:pPr>
            <w:pStyle w:val="Zkladntext"/>
            <w:tabs>
              <w:tab w:val="left" w:leader="dot" w:pos="9153"/>
            </w:tabs>
            <w:spacing w:before="72"/>
          </w:pPr>
          <w:hyperlink w:anchor="_TOC_250008" w:history="1">
            <w:r w:rsidR="00A157A6">
              <w:t>PERSONÁLNA</w:t>
            </w:r>
            <w:r w:rsidR="00A157A6">
              <w:rPr>
                <w:spacing w:val="-4"/>
              </w:rPr>
              <w:t xml:space="preserve"> </w:t>
            </w:r>
            <w:r w:rsidR="00A157A6">
              <w:t>POLITIKA.</w:t>
            </w:r>
            <w:r w:rsidR="00A157A6">
              <w:tab/>
            </w:r>
            <w:r w:rsidR="00EE54A2">
              <w:t>.</w:t>
            </w:r>
            <w:r w:rsidR="00B3078F">
              <w:t xml:space="preserve">  </w:t>
            </w:r>
            <w:r w:rsidR="00EE54A2">
              <w:t>.</w:t>
            </w:r>
            <w:r w:rsidR="00EC0DA9">
              <w:t>9</w:t>
            </w:r>
          </w:hyperlink>
        </w:p>
        <w:p w:rsidR="00714B18" w:rsidRDefault="003C4EB5" w:rsidP="00C47995">
          <w:pPr>
            <w:pStyle w:val="Zkladntext"/>
            <w:tabs>
              <w:tab w:val="left" w:leader="dot" w:pos="9126"/>
            </w:tabs>
            <w:spacing w:before="68"/>
          </w:pPr>
          <w:hyperlink w:anchor="_TOC_250007" w:history="1">
            <w:r w:rsidR="00A157A6">
              <w:t>EKONOMICKÉ</w:t>
            </w:r>
            <w:r w:rsidR="00A157A6">
              <w:rPr>
                <w:spacing w:val="-3"/>
              </w:rPr>
              <w:t xml:space="preserve"> </w:t>
            </w:r>
            <w:r w:rsidR="00A157A6">
              <w:t>VÝSLEDKY.</w:t>
            </w:r>
            <w:r w:rsidR="00A157A6">
              <w:tab/>
            </w:r>
            <w:r w:rsidR="00EE54A2">
              <w:t>...</w:t>
            </w:r>
            <w:r w:rsidR="00A157A6">
              <w:t>1</w:t>
            </w:r>
          </w:hyperlink>
          <w:r w:rsidR="00EC0DA9">
            <w:t>1</w:t>
          </w:r>
        </w:p>
        <w:p w:rsidR="00714B18" w:rsidRDefault="003C4EB5" w:rsidP="00C47995">
          <w:pPr>
            <w:pStyle w:val="Odsekzoznamu"/>
            <w:tabs>
              <w:tab w:val="left" w:leader="dot" w:pos="9126"/>
            </w:tabs>
            <w:spacing w:before="62"/>
          </w:pPr>
          <w:hyperlink w:anchor="_TOC_250006" w:history="1">
            <w:r w:rsidR="00A157A6">
              <w:t>Správa</w:t>
            </w:r>
            <w:r w:rsidR="00A157A6">
              <w:rPr>
                <w:spacing w:val="-3"/>
              </w:rPr>
              <w:t xml:space="preserve"> </w:t>
            </w:r>
            <w:r w:rsidR="00A157A6">
              <w:t>nezávislého</w:t>
            </w:r>
            <w:r w:rsidR="00A157A6">
              <w:rPr>
                <w:spacing w:val="-2"/>
              </w:rPr>
              <w:t xml:space="preserve"> </w:t>
            </w:r>
            <w:r w:rsidR="00A157A6">
              <w:t>audítora</w:t>
            </w:r>
            <w:r w:rsidR="00A157A6">
              <w:tab/>
            </w:r>
            <w:r w:rsidR="00EE54A2">
              <w:t>...</w:t>
            </w:r>
          </w:hyperlink>
          <w:r w:rsidR="00EC0DA9">
            <w:t>1</w:t>
          </w:r>
          <w:r w:rsidR="00E64329">
            <w:t>8</w:t>
          </w:r>
        </w:p>
        <w:p w:rsidR="00714B18" w:rsidRDefault="003C4EB5" w:rsidP="00C47995">
          <w:pPr>
            <w:pStyle w:val="Odsekzoznamu"/>
            <w:tabs>
              <w:tab w:val="left" w:leader="dot" w:pos="9126"/>
            </w:tabs>
          </w:pPr>
          <w:hyperlink w:anchor="_TOC_250005" w:history="1">
            <w:r w:rsidR="00A157A6">
              <w:t>Účtovná závierka</w:t>
            </w:r>
            <w:r w:rsidR="00A157A6">
              <w:rPr>
                <w:spacing w:val="-3"/>
              </w:rPr>
              <w:t xml:space="preserve"> </w:t>
            </w:r>
            <w:r w:rsidR="00A157A6">
              <w:t>k</w:t>
            </w:r>
            <w:r w:rsidR="00A157A6">
              <w:rPr>
                <w:spacing w:val="-1"/>
              </w:rPr>
              <w:t xml:space="preserve"> </w:t>
            </w:r>
            <w:r w:rsidR="00A157A6">
              <w:t>31.12.201</w:t>
            </w:r>
            <w:r w:rsidR="0012264C">
              <w:t>7</w:t>
            </w:r>
            <w:r w:rsidR="00A157A6">
              <w:tab/>
            </w:r>
            <w:r w:rsidR="00EE54A2">
              <w:t>...</w:t>
            </w:r>
            <w:r w:rsidR="00A157A6">
              <w:t>2</w:t>
            </w:r>
          </w:hyperlink>
          <w:r w:rsidR="00713DD6">
            <w:t>1</w:t>
          </w:r>
        </w:p>
        <w:p w:rsidR="00714B18" w:rsidRDefault="003C4EB5" w:rsidP="00C47995">
          <w:pPr>
            <w:pStyle w:val="Odsekzoznamu"/>
            <w:tabs>
              <w:tab w:val="left" w:leader="dot" w:pos="9169"/>
            </w:tabs>
          </w:pPr>
          <w:hyperlink w:anchor="_TOC_250004" w:history="1">
            <w:r w:rsidR="00A157A6">
              <w:t>Poznámky k účtovnej závierke</w:t>
            </w:r>
            <w:r w:rsidR="00A157A6">
              <w:rPr>
                <w:spacing w:val="-10"/>
              </w:rPr>
              <w:t xml:space="preserve"> </w:t>
            </w:r>
            <w:r w:rsidR="00A157A6">
              <w:t>k</w:t>
            </w:r>
            <w:r w:rsidR="00A157A6">
              <w:rPr>
                <w:spacing w:val="-1"/>
              </w:rPr>
              <w:t xml:space="preserve"> </w:t>
            </w:r>
            <w:r w:rsidR="00C47995">
              <w:t>31.12.201</w:t>
            </w:r>
            <w:r w:rsidR="0012264C">
              <w:t>7</w:t>
            </w:r>
            <w:proofErr w:type="gramStart"/>
            <w:r w:rsidR="00A157A6">
              <w:tab/>
            </w:r>
            <w:r w:rsidR="00EE54A2">
              <w:t>..</w:t>
            </w:r>
            <w:proofErr w:type="gramEnd"/>
            <w:r w:rsidR="00A157A6">
              <w:t>3</w:t>
            </w:r>
          </w:hyperlink>
          <w:r w:rsidR="00713DD6">
            <w:t>3</w:t>
          </w:r>
        </w:p>
        <w:p w:rsidR="00714B18" w:rsidRDefault="003C4EB5" w:rsidP="00C47995">
          <w:pPr>
            <w:pStyle w:val="Zkladntext"/>
            <w:tabs>
              <w:tab w:val="left" w:leader="dot" w:pos="9316"/>
            </w:tabs>
          </w:pPr>
          <w:hyperlink w:anchor="_TOC_250002" w:history="1">
            <w:r w:rsidR="00A157A6">
              <w:t>NÁVRH NA VYSPORIADANIE</w:t>
            </w:r>
            <w:r w:rsidR="00A157A6">
              <w:rPr>
                <w:spacing w:val="-9"/>
              </w:rPr>
              <w:t xml:space="preserve"> </w:t>
            </w:r>
            <w:r w:rsidR="00A157A6">
              <w:t>HOSPODÁRSKEHO</w:t>
            </w:r>
            <w:r w:rsidR="00A157A6">
              <w:rPr>
                <w:spacing w:val="-3"/>
              </w:rPr>
              <w:t xml:space="preserve"> </w:t>
            </w:r>
            <w:r w:rsidR="00A157A6">
              <w:t>VÝSLEDKU</w:t>
            </w:r>
            <w:r w:rsidR="00A157A6">
              <w:tab/>
              <w:t>6</w:t>
            </w:r>
          </w:hyperlink>
          <w:r w:rsidR="001F7134">
            <w:t>4</w:t>
          </w:r>
        </w:p>
        <w:p w:rsidR="00714B18" w:rsidRDefault="003C4EB5" w:rsidP="00C47995">
          <w:pPr>
            <w:pStyle w:val="Zkladntext"/>
            <w:tabs>
              <w:tab w:val="left" w:leader="dot" w:pos="9311"/>
            </w:tabs>
          </w:pPr>
          <w:hyperlink w:anchor="_TOC_250001" w:history="1">
            <w:r w:rsidR="00A157A6">
              <w:t>DOPLŇUJÚCE INFORMÁCIE K</w:t>
            </w:r>
            <w:r w:rsidR="00A157A6">
              <w:rPr>
                <w:spacing w:val="-10"/>
              </w:rPr>
              <w:t xml:space="preserve"> </w:t>
            </w:r>
            <w:r w:rsidR="00A157A6">
              <w:t>VÝROČNEJ</w:t>
            </w:r>
            <w:r w:rsidR="00A157A6">
              <w:rPr>
                <w:spacing w:val="-3"/>
              </w:rPr>
              <w:t xml:space="preserve"> </w:t>
            </w:r>
            <w:r w:rsidR="00A157A6">
              <w:t>SPRÁVE</w:t>
            </w:r>
            <w:r w:rsidR="00A157A6">
              <w:tab/>
              <w:t>6</w:t>
            </w:r>
          </w:hyperlink>
          <w:r w:rsidR="001F7134">
            <w:t>4</w:t>
          </w:r>
        </w:p>
        <w:p w:rsidR="00714B18" w:rsidRDefault="003C4EB5" w:rsidP="00C47995">
          <w:pPr>
            <w:pStyle w:val="Zkladntext"/>
            <w:tabs>
              <w:tab w:val="left" w:leader="dot" w:pos="9289"/>
            </w:tabs>
          </w:pPr>
        </w:p>
      </w:sdtContent>
    </w:sdt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9D133F">
      <w:pPr>
        <w:pStyle w:val="TableParagraph"/>
        <w:spacing w:before="1"/>
        <w:rPr>
          <w:rFonts w:ascii="Times New Roman"/>
          <w:b/>
        </w:rPr>
      </w:pPr>
      <w:r>
        <w:rPr>
          <w:noProof/>
          <w:lang w:val="sk-SK" w:eastAsia="sk-SK"/>
        </w:rPr>
        <w:drawing>
          <wp:anchor distT="0" distB="0" distL="0" distR="0" simplePos="0" relativeHeight="1048" behindDoc="0" locked="0" layoutInCell="1" allowOverlap="1" wp14:anchorId="25C3D6B9" wp14:editId="180D7EF2">
            <wp:simplePos x="0" y="0"/>
            <wp:positionH relativeFrom="margin">
              <wp:align>center</wp:align>
            </wp:positionH>
            <wp:positionV relativeFrom="paragraph">
              <wp:posOffset>514985</wp:posOffset>
            </wp:positionV>
            <wp:extent cx="5829300" cy="3028950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B18" w:rsidRDefault="00714B18">
      <w:pPr>
        <w:rPr>
          <w:rFonts w:ascii="Times New Roman"/>
        </w:rPr>
        <w:sectPr w:rsidR="00714B18">
          <w:footerReference w:type="default" r:id="rId15"/>
          <w:pgSz w:w="11910" w:h="16850"/>
          <w:pgMar w:top="700" w:right="1160" w:bottom="1240" w:left="1080" w:header="0" w:footer="1042" w:gutter="0"/>
          <w:pgNumType w:start="2"/>
          <w:cols w:space="708"/>
        </w:sectPr>
      </w:pPr>
    </w:p>
    <w:p w:rsidR="00714B18" w:rsidRDefault="00714B18">
      <w:pPr>
        <w:pStyle w:val="TableParagraph"/>
        <w:spacing w:before="7"/>
        <w:rPr>
          <w:rFonts w:ascii="Times New Roman"/>
          <w:b/>
          <w:sz w:val="20"/>
        </w:rPr>
      </w:pPr>
    </w:p>
    <w:p w:rsidR="00714B18" w:rsidRDefault="00A157A6">
      <w:pPr>
        <w:spacing w:before="64" w:line="247" w:lineRule="auto"/>
        <w:ind w:left="2821" w:right="710" w:hanging="209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3886"/>
          <w:sz w:val="28"/>
        </w:rPr>
        <w:t>SPRÁVA PREDSTAVENSTVA SPOLOČNOSTI O VÝS</w:t>
      </w:r>
      <w:r w:rsidR="00C47995">
        <w:rPr>
          <w:rFonts w:ascii="Times New Roman" w:hAnsi="Times New Roman"/>
          <w:b/>
          <w:color w:val="003886"/>
          <w:sz w:val="28"/>
        </w:rPr>
        <w:t>LEDKOCH HOSPODÁRENIA V ROKU 201</w:t>
      </w:r>
      <w:r w:rsidR="0012264C">
        <w:rPr>
          <w:rFonts w:ascii="Times New Roman" w:hAnsi="Times New Roman"/>
          <w:b/>
          <w:color w:val="003886"/>
          <w:sz w:val="28"/>
        </w:rPr>
        <w:t>7</w:t>
      </w:r>
    </w:p>
    <w:p w:rsidR="00714B18" w:rsidRDefault="00714B18">
      <w:pPr>
        <w:pStyle w:val="TableParagraph"/>
        <w:rPr>
          <w:rFonts w:ascii="Times New Roman"/>
          <w:b/>
          <w:sz w:val="28"/>
        </w:rPr>
      </w:pPr>
    </w:p>
    <w:p w:rsidR="00714B18" w:rsidRPr="00525A47" w:rsidRDefault="00A157A6">
      <w:pPr>
        <w:ind w:left="110"/>
        <w:jc w:val="both"/>
        <w:rPr>
          <w:rFonts w:ascii="Times New Roman" w:hAnsi="Times New Roman"/>
          <w:sz w:val="24"/>
        </w:rPr>
      </w:pPr>
      <w:r w:rsidRPr="00525A47">
        <w:rPr>
          <w:rFonts w:ascii="Times New Roman" w:hAnsi="Times New Roman"/>
          <w:sz w:val="24"/>
        </w:rPr>
        <w:t>Vážení akcionári,</w:t>
      </w:r>
    </w:p>
    <w:p w:rsidR="00714B18" w:rsidRPr="00525A47" w:rsidRDefault="00A157A6">
      <w:pPr>
        <w:spacing w:before="149" w:line="369" w:lineRule="auto"/>
        <w:ind w:left="110" w:right="101"/>
        <w:jc w:val="both"/>
        <w:rPr>
          <w:rFonts w:ascii="Times New Roman" w:hAnsi="Times New Roman"/>
          <w:sz w:val="24"/>
        </w:rPr>
      </w:pPr>
      <w:r w:rsidRPr="00525A47">
        <w:rPr>
          <w:rFonts w:ascii="Times New Roman" w:hAnsi="Times New Roman"/>
          <w:sz w:val="24"/>
        </w:rPr>
        <w:t xml:space="preserve">TESLA Liptovsky Hrádok a.s. </w:t>
      </w:r>
      <w:r w:rsidR="007E3520">
        <w:rPr>
          <w:rFonts w:ascii="Times New Roman" w:hAnsi="Times New Roman"/>
          <w:sz w:val="24"/>
        </w:rPr>
        <w:t xml:space="preserve">ako </w:t>
      </w:r>
      <w:r w:rsidRPr="00525A47">
        <w:rPr>
          <w:rFonts w:ascii="Times New Roman" w:hAnsi="Times New Roman"/>
          <w:sz w:val="24"/>
        </w:rPr>
        <w:t>výrobc</w:t>
      </w:r>
      <w:r w:rsidR="007E3520">
        <w:rPr>
          <w:rFonts w:ascii="Times New Roman" w:hAnsi="Times New Roman"/>
          <w:sz w:val="24"/>
        </w:rPr>
        <w:t>a</w:t>
      </w:r>
      <w:r w:rsidRPr="00525A47">
        <w:rPr>
          <w:rFonts w:ascii="Times New Roman" w:hAnsi="Times New Roman"/>
          <w:sz w:val="24"/>
        </w:rPr>
        <w:t xml:space="preserve"> širokého sorti</w:t>
      </w:r>
      <w:r w:rsidR="007E3520">
        <w:rPr>
          <w:rFonts w:ascii="Times New Roman" w:hAnsi="Times New Roman"/>
          <w:sz w:val="24"/>
        </w:rPr>
        <w:t>mentu produktov a poskytovateľ</w:t>
      </w:r>
      <w:r w:rsidRPr="00525A47">
        <w:rPr>
          <w:rFonts w:ascii="Times New Roman" w:hAnsi="Times New Roman"/>
          <w:sz w:val="24"/>
        </w:rPr>
        <w:t xml:space="preserve"> služieb v oblasti telekomunikačnej techniky</w:t>
      </w:r>
      <w:r w:rsidR="007E3520">
        <w:rPr>
          <w:rFonts w:ascii="Times New Roman" w:hAnsi="Times New Roman"/>
          <w:sz w:val="24"/>
        </w:rPr>
        <w:t xml:space="preserve"> </w:t>
      </w:r>
      <w:r w:rsidRPr="00525A47">
        <w:rPr>
          <w:rFonts w:ascii="Times New Roman" w:hAnsi="Times New Roman"/>
          <w:sz w:val="24"/>
        </w:rPr>
        <w:t>je dlhodobo stabilným a zodpovedným podnikateľským subjektom, ktorý sa podieľa</w:t>
      </w:r>
      <w:r w:rsidRPr="00525A47">
        <w:rPr>
          <w:rFonts w:ascii="Times New Roman" w:hAnsi="Times New Roman"/>
          <w:spacing w:val="-31"/>
          <w:sz w:val="24"/>
        </w:rPr>
        <w:t xml:space="preserve"> </w:t>
      </w:r>
      <w:r w:rsidRPr="00525A47">
        <w:rPr>
          <w:rFonts w:ascii="Times New Roman" w:hAnsi="Times New Roman"/>
          <w:sz w:val="24"/>
        </w:rPr>
        <w:t>na podpore spoločensky prospešných aktivít v regióne. Kľúčovým zdrojom v TESLA Lipt</w:t>
      </w:r>
      <w:r w:rsidR="007E3520">
        <w:rPr>
          <w:rFonts w:ascii="Times New Roman" w:hAnsi="Times New Roman"/>
          <w:sz w:val="24"/>
        </w:rPr>
        <w:t>ovský Hrádok a.s. na dosiahnutia</w:t>
      </w:r>
      <w:r w:rsidRPr="00525A47">
        <w:rPr>
          <w:rFonts w:ascii="Times New Roman" w:hAnsi="Times New Roman"/>
          <w:sz w:val="24"/>
        </w:rPr>
        <w:t xml:space="preserve"> svojich </w:t>
      </w:r>
      <w:proofErr w:type="gramStart"/>
      <w:r w:rsidRPr="00525A47">
        <w:rPr>
          <w:rFonts w:ascii="Times New Roman" w:hAnsi="Times New Roman"/>
          <w:sz w:val="24"/>
        </w:rPr>
        <w:t>strategických  cieľov</w:t>
      </w:r>
      <w:proofErr w:type="gramEnd"/>
      <w:r w:rsidRPr="00525A47">
        <w:rPr>
          <w:rFonts w:ascii="Times New Roman" w:hAnsi="Times New Roman"/>
          <w:sz w:val="24"/>
        </w:rPr>
        <w:t xml:space="preserve">  sú  zamestna</w:t>
      </w:r>
      <w:r w:rsidR="007E3520">
        <w:rPr>
          <w:rFonts w:ascii="Times New Roman" w:hAnsi="Times New Roman"/>
          <w:sz w:val="24"/>
        </w:rPr>
        <w:t>n</w:t>
      </w:r>
      <w:r w:rsidRPr="00525A47">
        <w:rPr>
          <w:rFonts w:ascii="Times New Roman" w:hAnsi="Times New Roman"/>
          <w:sz w:val="24"/>
        </w:rPr>
        <w:t>ci,  ktorí  sa  usilujú  o dosiahnute  dobrých  výsledkov  v oblasti  kvality,  flexibility  a produktivity  pri  rešpektovaní  enviromentálnych  spoločenských   a zákonných noriem a</w:t>
      </w:r>
      <w:r w:rsidRPr="00525A47">
        <w:rPr>
          <w:rFonts w:ascii="Times New Roman" w:hAnsi="Times New Roman"/>
          <w:spacing w:val="-12"/>
          <w:sz w:val="24"/>
        </w:rPr>
        <w:t xml:space="preserve"> </w:t>
      </w:r>
      <w:r w:rsidRPr="00525A47">
        <w:rPr>
          <w:rFonts w:ascii="Times New Roman" w:hAnsi="Times New Roman"/>
          <w:sz w:val="24"/>
        </w:rPr>
        <w:t>povinností.</w:t>
      </w:r>
    </w:p>
    <w:p w:rsidR="00714B18" w:rsidRPr="00525A47" w:rsidRDefault="00525A47">
      <w:pPr>
        <w:spacing w:before="125"/>
        <w:ind w:left="818" w:right="710"/>
        <w:rPr>
          <w:rFonts w:ascii="Times New Roman" w:hAnsi="Times New Roman"/>
          <w:sz w:val="24"/>
        </w:rPr>
      </w:pPr>
      <w:r w:rsidRPr="00525A47">
        <w:rPr>
          <w:rFonts w:ascii="Times New Roman" w:hAnsi="Times New Roman"/>
          <w:sz w:val="24"/>
        </w:rPr>
        <w:t>Obchodná činnosť</w:t>
      </w:r>
      <w:r w:rsidR="00A157A6" w:rsidRPr="00525A47">
        <w:rPr>
          <w:rFonts w:ascii="Times New Roman" w:hAnsi="Times New Roman"/>
          <w:sz w:val="24"/>
        </w:rPr>
        <w:t xml:space="preserve"> spoločnosti je orientovaná na nasledovné hlavn</w:t>
      </w:r>
      <w:r w:rsidR="007E3520">
        <w:rPr>
          <w:rFonts w:ascii="Times New Roman" w:hAnsi="Times New Roman"/>
          <w:sz w:val="24"/>
        </w:rPr>
        <w:t>é</w:t>
      </w:r>
      <w:r w:rsidR="00A157A6" w:rsidRPr="00525A47">
        <w:rPr>
          <w:rFonts w:ascii="Times New Roman" w:hAnsi="Times New Roman"/>
          <w:sz w:val="24"/>
        </w:rPr>
        <w:t xml:space="preserve"> oblasti:</w:t>
      </w:r>
    </w:p>
    <w:p w:rsidR="00714B18" w:rsidRPr="00525A47" w:rsidRDefault="00A157A6" w:rsidP="00AA600B">
      <w:pPr>
        <w:numPr>
          <w:ilvl w:val="0"/>
          <w:numId w:val="5"/>
        </w:numPr>
        <w:tabs>
          <w:tab w:val="left" w:pos="539"/>
        </w:tabs>
        <w:spacing w:before="146"/>
        <w:jc w:val="both"/>
        <w:rPr>
          <w:rFonts w:ascii="Times New Roman" w:hAnsi="Times New Roman"/>
          <w:sz w:val="24"/>
        </w:rPr>
      </w:pPr>
      <w:r w:rsidRPr="00525A47">
        <w:rPr>
          <w:rFonts w:ascii="Times New Roman" w:hAnsi="Times New Roman"/>
          <w:sz w:val="24"/>
        </w:rPr>
        <w:t>Subdodávateľská činnosť - presné spracovanie</w:t>
      </w:r>
      <w:r w:rsidRPr="00525A47">
        <w:rPr>
          <w:rFonts w:ascii="Times New Roman" w:hAnsi="Times New Roman"/>
          <w:spacing w:val="-13"/>
          <w:sz w:val="24"/>
        </w:rPr>
        <w:t xml:space="preserve"> </w:t>
      </w:r>
      <w:r w:rsidRPr="00525A47">
        <w:rPr>
          <w:rFonts w:ascii="Times New Roman" w:hAnsi="Times New Roman"/>
          <w:sz w:val="24"/>
        </w:rPr>
        <w:t>plechov</w:t>
      </w:r>
    </w:p>
    <w:p w:rsidR="00714B18" w:rsidRPr="00525A47" w:rsidRDefault="00A157A6" w:rsidP="00AA600B">
      <w:pPr>
        <w:numPr>
          <w:ilvl w:val="0"/>
          <w:numId w:val="5"/>
        </w:numPr>
        <w:tabs>
          <w:tab w:val="left" w:pos="539"/>
        </w:tabs>
        <w:spacing w:before="145"/>
        <w:jc w:val="both"/>
        <w:rPr>
          <w:rFonts w:ascii="Times New Roman" w:hAnsi="Times New Roman"/>
          <w:sz w:val="24"/>
        </w:rPr>
      </w:pPr>
      <w:r w:rsidRPr="00525A47">
        <w:rPr>
          <w:rFonts w:ascii="Times New Roman" w:hAnsi="Times New Roman"/>
          <w:sz w:val="24"/>
        </w:rPr>
        <w:t>Subdodávateľská činnosť - elektrotechnické výrobné služby</w:t>
      </w:r>
      <w:r w:rsidRPr="00525A47">
        <w:rPr>
          <w:rFonts w:ascii="Times New Roman" w:hAnsi="Times New Roman"/>
          <w:spacing w:val="-28"/>
          <w:sz w:val="24"/>
        </w:rPr>
        <w:t xml:space="preserve"> </w:t>
      </w:r>
      <w:r w:rsidRPr="00525A47">
        <w:rPr>
          <w:rFonts w:ascii="Times New Roman" w:hAnsi="Times New Roman"/>
          <w:sz w:val="24"/>
        </w:rPr>
        <w:t>(EMS)</w:t>
      </w:r>
    </w:p>
    <w:p w:rsidR="00714B18" w:rsidRPr="00525A47" w:rsidRDefault="00A157A6" w:rsidP="00AA600B">
      <w:pPr>
        <w:numPr>
          <w:ilvl w:val="0"/>
          <w:numId w:val="5"/>
        </w:numPr>
        <w:tabs>
          <w:tab w:val="left" w:pos="539"/>
        </w:tabs>
        <w:spacing w:before="145"/>
        <w:jc w:val="both"/>
        <w:rPr>
          <w:rFonts w:ascii="Times New Roman" w:hAnsi="Times New Roman"/>
          <w:sz w:val="24"/>
        </w:rPr>
      </w:pPr>
      <w:r w:rsidRPr="00525A47">
        <w:rPr>
          <w:rFonts w:ascii="Times New Roman" w:hAnsi="Times New Roman"/>
          <w:sz w:val="24"/>
        </w:rPr>
        <w:t>Dodávky telekomunikačných</w:t>
      </w:r>
      <w:r w:rsidRPr="00525A47">
        <w:rPr>
          <w:rFonts w:ascii="Times New Roman" w:hAnsi="Times New Roman"/>
          <w:spacing w:val="-24"/>
          <w:sz w:val="24"/>
        </w:rPr>
        <w:t xml:space="preserve"> </w:t>
      </w:r>
      <w:r w:rsidRPr="00525A47">
        <w:rPr>
          <w:rFonts w:ascii="Times New Roman" w:hAnsi="Times New Roman"/>
          <w:sz w:val="24"/>
        </w:rPr>
        <w:t>riešení</w:t>
      </w:r>
    </w:p>
    <w:p w:rsidR="00714B18" w:rsidRPr="00525A47" w:rsidRDefault="00714B18">
      <w:pPr>
        <w:pStyle w:val="TableParagraph"/>
        <w:spacing w:before="9"/>
        <w:rPr>
          <w:rFonts w:ascii="Times New Roman"/>
          <w:sz w:val="25"/>
        </w:rPr>
      </w:pPr>
    </w:p>
    <w:p w:rsidR="00714B18" w:rsidRPr="006754D0" w:rsidRDefault="00A157A6">
      <w:pPr>
        <w:spacing w:line="369" w:lineRule="auto"/>
        <w:ind w:left="110" w:right="107" w:firstLine="566"/>
        <w:jc w:val="both"/>
        <w:rPr>
          <w:rFonts w:ascii="Times New Roman" w:hAnsi="Times New Roman"/>
          <w:sz w:val="24"/>
        </w:rPr>
      </w:pPr>
      <w:r w:rsidRPr="006754D0">
        <w:rPr>
          <w:rFonts w:ascii="Times New Roman" w:hAnsi="Times New Roman"/>
          <w:sz w:val="24"/>
        </w:rPr>
        <w:t>Rok 201</w:t>
      </w:r>
      <w:r w:rsidR="0012264C">
        <w:rPr>
          <w:rFonts w:ascii="Times New Roman" w:hAnsi="Times New Roman"/>
          <w:sz w:val="24"/>
        </w:rPr>
        <w:t>7</w:t>
      </w:r>
      <w:r w:rsidR="00525A47" w:rsidRPr="006754D0">
        <w:rPr>
          <w:rFonts w:ascii="Times New Roman" w:hAnsi="Times New Roman"/>
          <w:sz w:val="24"/>
        </w:rPr>
        <w:t xml:space="preserve"> bol charakteristický najmä realizáciou zmien súvisiacou s majoritnou akcionárskou štruktúrou, TOP manažmentom a systémom riadenia</w:t>
      </w:r>
      <w:r w:rsidRPr="006754D0">
        <w:rPr>
          <w:rFonts w:ascii="Times New Roman" w:hAnsi="Times New Roman"/>
          <w:sz w:val="24"/>
        </w:rPr>
        <w:t xml:space="preserve">. </w:t>
      </w:r>
      <w:r w:rsidR="00525A47" w:rsidRPr="006754D0">
        <w:rPr>
          <w:rFonts w:ascii="Times New Roman" w:hAnsi="Times New Roman"/>
          <w:sz w:val="24"/>
        </w:rPr>
        <w:t>Spoločným menovateľom</w:t>
      </w:r>
      <w:r w:rsidR="007E3520">
        <w:rPr>
          <w:rFonts w:ascii="Times New Roman" w:hAnsi="Times New Roman"/>
          <w:sz w:val="24"/>
        </w:rPr>
        <w:t xml:space="preserve"> novo definovanej</w:t>
      </w:r>
      <w:r w:rsidR="00525A47" w:rsidRPr="006754D0">
        <w:rPr>
          <w:rFonts w:ascii="Times New Roman" w:hAnsi="Times New Roman"/>
          <w:sz w:val="24"/>
        </w:rPr>
        <w:t xml:space="preserve"> stratégie</w:t>
      </w:r>
      <w:r w:rsidR="007E3520">
        <w:rPr>
          <w:rFonts w:ascii="Times New Roman" w:hAnsi="Times New Roman"/>
          <w:sz w:val="24"/>
        </w:rPr>
        <w:t xml:space="preserve"> je</w:t>
      </w:r>
      <w:r w:rsidR="00525A47" w:rsidRPr="006754D0">
        <w:rPr>
          <w:rFonts w:ascii="Times New Roman" w:hAnsi="Times New Roman"/>
          <w:sz w:val="24"/>
        </w:rPr>
        <w:t xml:space="preserve"> </w:t>
      </w:r>
      <w:proofErr w:type="gramStart"/>
      <w:r w:rsidR="00525A47" w:rsidRPr="006754D0">
        <w:rPr>
          <w:rFonts w:ascii="Times New Roman" w:hAnsi="Times New Roman"/>
          <w:sz w:val="24"/>
        </w:rPr>
        <w:t>efektívn</w:t>
      </w:r>
      <w:r w:rsidR="007E3520">
        <w:rPr>
          <w:rFonts w:ascii="Times New Roman" w:hAnsi="Times New Roman"/>
          <w:sz w:val="24"/>
        </w:rPr>
        <w:t>osť  investícií</w:t>
      </w:r>
      <w:proofErr w:type="gramEnd"/>
      <w:r w:rsidRPr="006754D0">
        <w:rPr>
          <w:rFonts w:ascii="Times New Roman" w:hAnsi="Times New Roman"/>
          <w:sz w:val="24"/>
        </w:rPr>
        <w:t>,</w:t>
      </w:r>
      <w:r w:rsidR="00525A47" w:rsidRPr="006754D0">
        <w:rPr>
          <w:rFonts w:ascii="Times New Roman" w:hAnsi="Times New Roman"/>
          <w:sz w:val="24"/>
        </w:rPr>
        <w:t xml:space="preserve">  </w:t>
      </w:r>
      <w:r w:rsidR="007E3520">
        <w:rPr>
          <w:rFonts w:ascii="Times New Roman" w:hAnsi="Times New Roman"/>
          <w:sz w:val="24"/>
        </w:rPr>
        <w:t xml:space="preserve"> zvýšenie produ</w:t>
      </w:r>
      <w:r w:rsidR="0012264C">
        <w:rPr>
          <w:rFonts w:ascii="Times New Roman" w:hAnsi="Times New Roman"/>
          <w:sz w:val="24"/>
        </w:rPr>
        <w:t>k</w:t>
      </w:r>
      <w:r w:rsidR="007E3520">
        <w:rPr>
          <w:rFonts w:ascii="Times New Roman" w:hAnsi="Times New Roman"/>
          <w:sz w:val="24"/>
        </w:rPr>
        <w:t>tivity a</w:t>
      </w:r>
      <w:r w:rsidRPr="006754D0">
        <w:rPr>
          <w:rFonts w:ascii="Times New Roman" w:hAnsi="Times New Roman"/>
          <w:sz w:val="24"/>
        </w:rPr>
        <w:t xml:space="preserve"> </w:t>
      </w:r>
      <w:r w:rsidR="00525A47" w:rsidRPr="006754D0">
        <w:rPr>
          <w:rFonts w:ascii="Times New Roman" w:hAnsi="Times New Roman"/>
          <w:sz w:val="24"/>
        </w:rPr>
        <w:t xml:space="preserve">stabilizácia </w:t>
      </w:r>
      <w:r w:rsidRPr="006754D0">
        <w:rPr>
          <w:rFonts w:ascii="Times New Roman" w:hAnsi="Times New Roman"/>
          <w:sz w:val="24"/>
        </w:rPr>
        <w:t xml:space="preserve">obchodných </w:t>
      </w:r>
      <w:r w:rsidR="007E3520">
        <w:rPr>
          <w:rFonts w:ascii="Times New Roman" w:hAnsi="Times New Roman"/>
          <w:sz w:val="24"/>
        </w:rPr>
        <w:t>vzťahov .</w:t>
      </w:r>
    </w:p>
    <w:p w:rsidR="00525A47" w:rsidRPr="006754D0" w:rsidRDefault="00525A47">
      <w:pPr>
        <w:spacing w:before="5" w:line="369" w:lineRule="auto"/>
        <w:ind w:left="110" w:right="106" w:firstLine="566"/>
        <w:jc w:val="both"/>
        <w:rPr>
          <w:rFonts w:ascii="Times New Roman" w:hAnsi="Times New Roman"/>
          <w:sz w:val="24"/>
        </w:rPr>
      </w:pPr>
      <w:r w:rsidRPr="006754D0">
        <w:rPr>
          <w:rFonts w:ascii="Times New Roman" w:hAnsi="Times New Roman"/>
          <w:sz w:val="24"/>
        </w:rPr>
        <w:t>V roku 201</w:t>
      </w:r>
      <w:r w:rsidR="0012264C">
        <w:rPr>
          <w:rFonts w:ascii="Times New Roman" w:hAnsi="Times New Roman"/>
          <w:sz w:val="24"/>
        </w:rPr>
        <w:t>7</w:t>
      </w:r>
      <w:r w:rsidRPr="006754D0">
        <w:rPr>
          <w:rFonts w:ascii="Times New Roman" w:hAnsi="Times New Roman"/>
          <w:sz w:val="24"/>
        </w:rPr>
        <w:t xml:space="preserve"> sa podarilo udržať výšku úrovne tržieb na úrovni </w:t>
      </w:r>
      <w:r w:rsidR="0012264C">
        <w:rPr>
          <w:rFonts w:ascii="Times New Roman" w:hAnsi="Times New Roman"/>
          <w:sz w:val="24"/>
        </w:rPr>
        <w:t>11.859</w:t>
      </w:r>
      <w:r w:rsidRPr="006754D0">
        <w:rPr>
          <w:rFonts w:ascii="Times New Roman" w:hAnsi="Times New Roman"/>
          <w:sz w:val="24"/>
        </w:rPr>
        <w:t xml:space="preserve"> </w:t>
      </w:r>
      <w:r w:rsidR="006754D0" w:rsidRPr="006754D0">
        <w:rPr>
          <w:rFonts w:ascii="Times New Roman" w:hAnsi="Times New Roman"/>
          <w:sz w:val="24"/>
        </w:rPr>
        <w:t>tis</w:t>
      </w:r>
      <w:r w:rsidRPr="006754D0">
        <w:rPr>
          <w:rFonts w:ascii="Times New Roman" w:hAnsi="Times New Roman"/>
          <w:sz w:val="24"/>
        </w:rPr>
        <w:t>. €</w:t>
      </w:r>
      <w:r w:rsidR="0012264C">
        <w:rPr>
          <w:rFonts w:ascii="Times New Roman" w:hAnsi="Times New Roman"/>
          <w:sz w:val="24"/>
        </w:rPr>
        <w:t xml:space="preserve">. </w:t>
      </w:r>
      <w:r w:rsidR="006754D0" w:rsidRPr="006754D0">
        <w:rPr>
          <w:rFonts w:ascii="Times New Roman" w:hAnsi="Times New Roman"/>
          <w:sz w:val="24"/>
        </w:rPr>
        <w:t xml:space="preserve"> </w:t>
      </w:r>
      <w:r w:rsidR="0012264C">
        <w:rPr>
          <w:rFonts w:ascii="Times New Roman" w:hAnsi="Times New Roman"/>
          <w:sz w:val="24"/>
        </w:rPr>
        <w:t xml:space="preserve"> </w:t>
      </w:r>
      <w:r w:rsidR="006754D0" w:rsidRPr="006754D0">
        <w:rPr>
          <w:rFonts w:ascii="Times New Roman" w:hAnsi="Times New Roman"/>
          <w:sz w:val="24"/>
        </w:rPr>
        <w:t xml:space="preserve"> Z pohľadu celkového hospodárskeho výsledku spoločnosť dosiahla stratu </w:t>
      </w:r>
      <w:r w:rsidR="0012264C">
        <w:rPr>
          <w:rFonts w:ascii="Times New Roman" w:hAnsi="Times New Roman"/>
          <w:sz w:val="24"/>
        </w:rPr>
        <w:t>421 tis. €.</w:t>
      </w:r>
      <w:r w:rsidR="006754D0" w:rsidRPr="006754D0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</w:p>
    <w:p w:rsidR="00714B18" w:rsidRPr="006754D0" w:rsidRDefault="006754D0" w:rsidP="006754D0">
      <w:pPr>
        <w:spacing w:before="12" w:line="369" w:lineRule="auto"/>
        <w:ind w:left="110" w:right="105" w:firstLine="566"/>
        <w:jc w:val="both"/>
        <w:rPr>
          <w:rFonts w:ascii="Times New Roman" w:hAnsi="Times New Roman"/>
          <w:sz w:val="24"/>
        </w:rPr>
      </w:pPr>
      <w:proofErr w:type="gramStart"/>
      <w:r w:rsidRPr="006754D0">
        <w:rPr>
          <w:rFonts w:ascii="Times New Roman" w:hAnsi="Times New Roman"/>
          <w:sz w:val="24"/>
        </w:rPr>
        <w:t xml:space="preserve">Súčasne </w:t>
      </w:r>
      <w:r w:rsidR="00A157A6" w:rsidRPr="006754D0">
        <w:rPr>
          <w:rFonts w:ascii="Times New Roman" w:hAnsi="Times New Roman"/>
          <w:sz w:val="24"/>
        </w:rPr>
        <w:t xml:space="preserve"> pokračujeme</w:t>
      </w:r>
      <w:proofErr w:type="gramEnd"/>
      <w:r w:rsidR="00A157A6" w:rsidRPr="006754D0">
        <w:rPr>
          <w:rFonts w:ascii="Times New Roman" w:hAnsi="Times New Roman"/>
          <w:sz w:val="24"/>
        </w:rPr>
        <w:t xml:space="preserve"> v r</w:t>
      </w:r>
      <w:r w:rsidRPr="006754D0">
        <w:rPr>
          <w:rFonts w:ascii="Times New Roman" w:hAnsi="Times New Roman"/>
          <w:sz w:val="24"/>
        </w:rPr>
        <w:t xml:space="preserve">ozvíjaní informačných systémov a zavádzaní nástrojov </w:t>
      </w:r>
      <w:r w:rsidR="00A157A6" w:rsidRPr="006754D0">
        <w:rPr>
          <w:rFonts w:ascii="Times New Roman" w:hAnsi="Times New Roman"/>
          <w:sz w:val="24"/>
        </w:rPr>
        <w:t>motiv</w:t>
      </w:r>
      <w:r w:rsidRPr="006754D0">
        <w:rPr>
          <w:rFonts w:ascii="Times New Roman" w:hAnsi="Times New Roman"/>
          <w:sz w:val="24"/>
        </w:rPr>
        <w:t>ácie</w:t>
      </w:r>
      <w:r w:rsidR="00A157A6" w:rsidRPr="006754D0">
        <w:rPr>
          <w:rFonts w:ascii="Times New Roman" w:hAnsi="Times New Roman"/>
          <w:sz w:val="24"/>
        </w:rPr>
        <w:t xml:space="preserve"> a </w:t>
      </w:r>
      <w:r w:rsidRPr="006754D0">
        <w:rPr>
          <w:rFonts w:ascii="Times New Roman" w:hAnsi="Times New Roman"/>
          <w:sz w:val="24"/>
        </w:rPr>
        <w:t xml:space="preserve">profesionálneho </w:t>
      </w:r>
      <w:r w:rsidR="00A157A6" w:rsidRPr="006754D0">
        <w:rPr>
          <w:rFonts w:ascii="Times New Roman" w:hAnsi="Times New Roman"/>
          <w:sz w:val="24"/>
        </w:rPr>
        <w:t xml:space="preserve">rozvoja </w:t>
      </w:r>
      <w:r w:rsidRPr="006754D0">
        <w:rPr>
          <w:rFonts w:ascii="Times New Roman" w:hAnsi="Times New Roman"/>
          <w:sz w:val="24"/>
        </w:rPr>
        <w:t>pracovníkov, čo je neoddeliteľná súčasť ekono</w:t>
      </w:r>
      <w:r w:rsidR="007E3520">
        <w:rPr>
          <w:rFonts w:ascii="Times New Roman" w:hAnsi="Times New Roman"/>
          <w:sz w:val="24"/>
        </w:rPr>
        <w:t>m</w:t>
      </w:r>
      <w:r w:rsidRPr="006754D0">
        <w:rPr>
          <w:rFonts w:ascii="Times New Roman" w:hAnsi="Times New Roman"/>
          <w:sz w:val="24"/>
        </w:rPr>
        <w:t>ického rastu spoločnosti TESLA Liptovský Hrádok a.s..</w:t>
      </w:r>
    </w:p>
    <w:p w:rsidR="00B72948" w:rsidRDefault="00B72948">
      <w:pPr>
        <w:pStyle w:val="TableParagraph"/>
        <w:spacing w:before="4"/>
        <w:rPr>
          <w:rFonts w:ascii="Times New Roman"/>
          <w:sz w:val="21"/>
        </w:rPr>
      </w:pPr>
    </w:p>
    <w:p w:rsidR="00B72948" w:rsidRDefault="00B72948">
      <w:pPr>
        <w:pStyle w:val="TableParagraph"/>
        <w:spacing w:before="4"/>
        <w:rPr>
          <w:rFonts w:ascii="Times New Roman"/>
          <w:sz w:val="21"/>
        </w:rPr>
      </w:pP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  <w:t>Ing. arch. Martin Lichardus</w:t>
      </w:r>
    </w:p>
    <w:p w:rsidR="00B72948" w:rsidRDefault="00B72948">
      <w:pPr>
        <w:pStyle w:val="TableParagraph"/>
        <w:spacing w:before="4"/>
        <w:rPr>
          <w:rFonts w:ascii="Times New Roman"/>
          <w:sz w:val="21"/>
        </w:rPr>
      </w:pP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  <w:t xml:space="preserve">  </w:t>
      </w:r>
      <w:r w:rsidR="00EE54A2">
        <w:rPr>
          <w:rFonts w:ascii="Times New Roman"/>
          <w:sz w:val="21"/>
        </w:rPr>
        <w:tab/>
        <w:t xml:space="preserve">  </w:t>
      </w:r>
      <w:r>
        <w:rPr>
          <w:rFonts w:ascii="Times New Roman"/>
          <w:sz w:val="21"/>
        </w:rPr>
        <w:t>predseda predstavenstva</w:t>
      </w:r>
    </w:p>
    <w:p w:rsidR="00714B18" w:rsidRDefault="001F7134" w:rsidP="001F7134">
      <w:pPr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3</w:t>
      </w:r>
    </w:p>
    <w:p w:rsidR="001F7134" w:rsidRDefault="001F7134" w:rsidP="001F7134">
      <w:pPr>
        <w:jc w:val="right"/>
        <w:rPr>
          <w:rFonts w:ascii="Times New Roman"/>
          <w:sz w:val="21"/>
        </w:rPr>
        <w:sectPr w:rsidR="001F7134">
          <w:headerReference w:type="default" r:id="rId16"/>
          <w:pgSz w:w="11910" w:h="16850"/>
          <w:pgMar w:top="1400" w:right="1080" w:bottom="1240" w:left="1080" w:header="708" w:footer="1042" w:gutter="0"/>
          <w:cols w:space="708"/>
        </w:sectPr>
      </w:pPr>
    </w:p>
    <w:p w:rsidR="00714B18" w:rsidRDefault="00714B18">
      <w:pPr>
        <w:pStyle w:val="TableParagraph"/>
        <w:spacing w:before="7"/>
        <w:rPr>
          <w:rFonts w:ascii="Times New Roman"/>
          <w:sz w:val="20"/>
        </w:rPr>
      </w:pPr>
    </w:p>
    <w:p w:rsidR="00714B18" w:rsidRPr="00A142C4" w:rsidRDefault="00A157A6">
      <w:pPr>
        <w:pStyle w:val="Nadpis1"/>
        <w:ind w:left="1963"/>
        <w:rPr>
          <w:b w:val="0"/>
          <w:color w:val="000000" w:themeColor="text1"/>
          <w:sz w:val="22"/>
          <w:szCs w:val="22"/>
        </w:rPr>
      </w:pPr>
      <w:bookmarkStart w:id="3" w:name="_TOC_250011"/>
      <w:bookmarkEnd w:id="3"/>
      <w:r w:rsidRPr="00A142C4">
        <w:rPr>
          <w:color w:val="000000" w:themeColor="text1"/>
        </w:rPr>
        <w:t>PREDSTAVENIE ORGÁNOV SPOLOČNOSTI</w:t>
      </w:r>
      <w:r w:rsidR="0012264C" w:rsidRPr="00A142C4">
        <w:rPr>
          <w:color w:val="000000" w:themeColor="text1"/>
        </w:rPr>
        <w:t xml:space="preserve">                   </w:t>
      </w:r>
    </w:p>
    <w:p w:rsidR="00714B18" w:rsidRPr="00A142C4" w:rsidRDefault="00714B18">
      <w:pPr>
        <w:pStyle w:val="TableParagraph"/>
        <w:rPr>
          <w:rFonts w:ascii="Times New Roman"/>
          <w:b/>
          <w:color w:val="000000" w:themeColor="text1"/>
          <w:sz w:val="28"/>
        </w:rPr>
      </w:pPr>
    </w:p>
    <w:p w:rsidR="00B2167A" w:rsidRPr="00A142C4" w:rsidRDefault="00B2167A" w:rsidP="00B2167A">
      <w:pPr>
        <w:keepNext/>
        <w:widowControl/>
        <w:autoSpaceDE w:val="0"/>
        <w:autoSpaceDN w:val="0"/>
        <w:adjustRightInd w:val="0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sk-SK" w:eastAsia="sk-SK"/>
        </w:rPr>
        <w:t>PREDSTAVENSTVO SPOLOČNOSTI</w:t>
      </w:r>
    </w:p>
    <w:p w:rsidR="00B2167A" w:rsidRPr="00A142C4" w:rsidRDefault="00B2167A" w:rsidP="00B2167A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k-SK" w:eastAsia="sk-SK"/>
        </w:rPr>
      </w:pPr>
    </w:p>
    <w:p w:rsidR="00B2167A" w:rsidRPr="00A142C4" w:rsidRDefault="00B2167A" w:rsidP="00B2167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k-SK" w:eastAsia="sk-SK"/>
        </w:rPr>
        <w:t>Ing. arch. Martin Lichardus - p</w:t>
      </w:r>
      <w:r w:rsidRPr="00A14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  <w:t>redseda predstavenstva od 9.12.2016</w:t>
      </w:r>
    </w:p>
    <w:p w:rsidR="00B2167A" w:rsidRPr="00A142C4" w:rsidRDefault="00B2167A" w:rsidP="00B2167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  <w:t>Ing. Róbert Hliničan - člen predstavenstva  od 9.12.2016</w:t>
      </w:r>
    </w:p>
    <w:p w:rsidR="00B2167A" w:rsidRPr="00A142C4" w:rsidRDefault="00B2167A" w:rsidP="00B2167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</w:pPr>
    </w:p>
    <w:p w:rsidR="00B2167A" w:rsidRPr="00A142C4" w:rsidRDefault="00B2167A" w:rsidP="00B2167A">
      <w:pPr>
        <w:keepNext/>
        <w:widowControl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sk-SK" w:eastAsia="sk-SK"/>
        </w:rPr>
        <w:t>VÝKONNÉ VEDENIE SPOLOČNOSTI</w:t>
      </w:r>
    </w:p>
    <w:p w:rsidR="00B2167A" w:rsidRPr="00A142C4" w:rsidRDefault="00B2167A" w:rsidP="00B2167A">
      <w:pPr>
        <w:widowControl/>
        <w:rPr>
          <w:rFonts w:ascii="Times New Roman" w:eastAsia="Times New Roman" w:hAnsi="Times New Roman" w:cs="Times New Roman"/>
          <w:color w:val="000000" w:themeColor="text1"/>
          <w:sz w:val="32"/>
          <w:szCs w:val="20"/>
          <w:lang w:val="sk-SK" w:eastAsia="sk-SK"/>
        </w:rPr>
      </w:pPr>
    </w:p>
    <w:p w:rsidR="00B2167A" w:rsidRPr="00A142C4" w:rsidRDefault="00B2167A" w:rsidP="00B2167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  <w:t xml:space="preserve">Ing. Martin Žiga –  obchodný riaditeľ </w:t>
      </w:r>
    </w:p>
    <w:p w:rsidR="00B2167A" w:rsidRPr="00A142C4" w:rsidRDefault="00B2167A" w:rsidP="00B2167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</w:pPr>
    </w:p>
    <w:p w:rsidR="00B2167A" w:rsidRPr="00A142C4" w:rsidRDefault="00B2167A" w:rsidP="00B2167A">
      <w:pPr>
        <w:keepNext/>
        <w:widowControl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sk-SK" w:eastAsia="sk-SK"/>
        </w:rPr>
        <w:t>DOZORNÁ RADA SPOLOČNOSTI</w:t>
      </w:r>
    </w:p>
    <w:p w:rsidR="00B2167A" w:rsidRPr="00A142C4" w:rsidRDefault="00B2167A" w:rsidP="00B2167A">
      <w:pPr>
        <w:widowControl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k-SK" w:eastAsia="sk-SK"/>
        </w:rPr>
      </w:pPr>
    </w:p>
    <w:p w:rsidR="00B2167A" w:rsidRPr="00A142C4" w:rsidRDefault="00B2167A" w:rsidP="00B2167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  <w:t>Ing. Dušan Lichardus - predseda dozornej rady</w:t>
      </w:r>
    </w:p>
    <w:p w:rsidR="00B2167A" w:rsidRPr="00A142C4" w:rsidRDefault="00B2167A" w:rsidP="00B2167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  <w:t>Ing. Nataša Hriseňková - člen dozornej rady</w:t>
      </w:r>
    </w:p>
    <w:p w:rsidR="00B2167A" w:rsidRPr="00A142C4" w:rsidRDefault="00B2167A" w:rsidP="00B2167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</w:pPr>
      <w:r w:rsidRPr="00A14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k-SK" w:eastAsia="sk-SK"/>
        </w:rPr>
        <w:t xml:space="preserve">Ján Závodný - člen dozornej rady </w:t>
      </w:r>
    </w:p>
    <w:p w:rsidR="005553A6" w:rsidRPr="00B2167A" w:rsidRDefault="005553A6" w:rsidP="00B2167A">
      <w:pPr>
        <w:widowControl/>
        <w:autoSpaceDE w:val="0"/>
        <w:autoSpaceDN w:val="0"/>
        <w:adjustRightInd w:val="0"/>
        <w:rPr>
          <w:rFonts w:ascii="Calibri" w:eastAsia="Times New Roman" w:hAnsi="Calibri" w:cs="Tahoma"/>
          <w:color w:val="000000"/>
          <w:sz w:val="24"/>
          <w:szCs w:val="24"/>
          <w:lang w:val="sk-SK" w:eastAsia="sk-SK"/>
        </w:rPr>
      </w:pPr>
    </w:p>
    <w:p w:rsidR="00714B18" w:rsidRDefault="00A157A6">
      <w:pPr>
        <w:spacing w:before="64"/>
        <w:ind w:left="1841" w:right="710"/>
        <w:rPr>
          <w:rFonts w:ascii="Times New Roman" w:hAnsi="Times New Roman"/>
          <w:b/>
          <w:sz w:val="28"/>
        </w:rPr>
      </w:pPr>
      <w:r w:rsidRPr="00182982">
        <w:rPr>
          <w:rFonts w:ascii="Times New Roman" w:hAnsi="Times New Roman"/>
          <w:b/>
          <w:color w:val="003886"/>
          <w:sz w:val="28"/>
        </w:rPr>
        <w:t>ORGANIZAČNÁ ŠTURKTÚRA SPOLOČNOSTI</w:t>
      </w: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3C4EB5">
      <w:pPr>
        <w:pStyle w:val="TableParagraph"/>
        <w:rPr>
          <w:rFonts w:ascii="Times New Roman"/>
          <w:b/>
          <w:sz w:val="20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object w:dxaOrig="1440" w:dyaOrig="1440" w14:anchorId="5C1863D6">
          <v:shape id="_x0000_s1027" type="#_x0000_t75" style="position:absolute;margin-left:80.55pt;margin-top:12.6pt;width:339.55pt;height:260.45pt;z-index:503033352" fillcolor="#bbe0e3">
            <v:imagedata r:id="rId17" o:title=""/>
            <o:lock v:ext="edit" grouping="t"/>
            <w10:wrap type="topAndBottom"/>
          </v:shape>
          <o:OLEObject Type="Embed" ProgID="OrgPlusWOPX.4" ShapeID="_x0000_s1027" DrawAspect="Content" ObjectID="_1588742424" r:id="rId18"/>
        </w:object>
      </w:r>
    </w:p>
    <w:p w:rsidR="00714B18" w:rsidRDefault="00714B18">
      <w:pPr>
        <w:pStyle w:val="TableParagraph"/>
        <w:spacing w:before="1"/>
        <w:rPr>
          <w:rFonts w:ascii="Times New Roman"/>
          <w:b/>
          <w:sz w:val="21"/>
        </w:rPr>
      </w:pPr>
    </w:p>
    <w:p w:rsidR="00714B18" w:rsidRDefault="00714B18">
      <w:pPr>
        <w:rPr>
          <w:rFonts w:ascii="Times New Roman"/>
          <w:sz w:val="21"/>
        </w:rPr>
      </w:pPr>
    </w:p>
    <w:p w:rsidR="005553A6" w:rsidRDefault="005553A6">
      <w:pPr>
        <w:rPr>
          <w:rFonts w:ascii="Times New Roman"/>
          <w:sz w:val="21"/>
        </w:rPr>
      </w:pPr>
    </w:p>
    <w:p w:rsidR="00742F16" w:rsidRDefault="00742F16">
      <w:pPr>
        <w:rPr>
          <w:rFonts w:ascii="Times New Roman"/>
          <w:sz w:val="21"/>
        </w:rPr>
      </w:pPr>
    </w:p>
    <w:p w:rsidR="005553A6" w:rsidRDefault="005553A6">
      <w:pPr>
        <w:rPr>
          <w:rFonts w:ascii="Times New Roman"/>
          <w:sz w:val="21"/>
        </w:rPr>
      </w:pPr>
    </w:p>
    <w:p w:rsidR="005553A6" w:rsidRDefault="005553A6">
      <w:pPr>
        <w:rPr>
          <w:rFonts w:ascii="Times New Roman"/>
          <w:sz w:val="21"/>
        </w:rPr>
      </w:pPr>
    </w:p>
    <w:p w:rsidR="005553A6" w:rsidRDefault="00CA13D5" w:rsidP="001F7134">
      <w:pPr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4</w:t>
      </w:r>
    </w:p>
    <w:p w:rsidR="005553A6" w:rsidRDefault="005553A6">
      <w:pPr>
        <w:rPr>
          <w:rFonts w:ascii="Times New Roman"/>
          <w:sz w:val="21"/>
        </w:rPr>
      </w:pPr>
    </w:p>
    <w:p w:rsidR="005553A6" w:rsidRDefault="005553A6">
      <w:pPr>
        <w:rPr>
          <w:rFonts w:ascii="Times New Roman"/>
          <w:sz w:val="21"/>
        </w:rPr>
      </w:pPr>
    </w:p>
    <w:p w:rsidR="00473096" w:rsidRDefault="00473096" w:rsidP="00473096">
      <w:pPr>
        <w:spacing w:before="65"/>
        <w:ind w:left="2153" w:right="710"/>
        <w:rPr>
          <w:rFonts w:ascii="Times New Roman" w:hAnsi="Times New Roman"/>
          <w:b/>
          <w:color w:val="003886"/>
          <w:sz w:val="28"/>
        </w:rPr>
      </w:pPr>
      <w:r>
        <w:rPr>
          <w:rFonts w:ascii="Times New Roman" w:hAnsi="Times New Roman"/>
          <w:b/>
          <w:color w:val="003886"/>
          <w:sz w:val="28"/>
        </w:rPr>
        <w:lastRenderedPageBreak/>
        <w:t xml:space="preserve">INTEGROVANÝ </w:t>
      </w:r>
      <w:r w:rsidRPr="003F23EA">
        <w:rPr>
          <w:rFonts w:ascii="Times New Roman" w:hAnsi="Times New Roman"/>
          <w:b/>
          <w:color w:val="003886"/>
          <w:sz w:val="28"/>
        </w:rPr>
        <w:t>SYSTÉM</w:t>
      </w:r>
      <w:r>
        <w:rPr>
          <w:rFonts w:ascii="Times New Roman" w:hAnsi="Times New Roman"/>
          <w:b/>
          <w:color w:val="003886"/>
          <w:sz w:val="28"/>
        </w:rPr>
        <w:t xml:space="preserve"> MANAŽÉRSTVA</w:t>
      </w:r>
    </w:p>
    <w:p w:rsidR="00473096" w:rsidRDefault="00473096" w:rsidP="00473096">
      <w:pPr>
        <w:spacing w:before="65"/>
        <w:ind w:left="2153" w:right="710"/>
        <w:rPr>
          <w:rFonts w:ascii="Times New Roman" w:hAnsi="Times New Roman"/>
          <w:b/>
          <w:color w:val="003886"/>
          <w:sz w:val="28"/>
        </w:rPr>
      </w:pPr>
    </w:p>
    <w:p w:rsidR="00473096" w:rsidRPr="005A0D42" w:rsidRDefault="00473096" w:rsidP="00473096">
      <w:pPr>
        <w:spacing w:before="128" w:line="247" w:lineRule="auto"/>
        <w:ind w:left="110" w:right="10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Pr="005A0D42">
        <w:rPr>
          <w:rFonts w:ascii="Times New Roman" w:hAnsi="Times New Roman"/>
          <w:sz w:val="24"/>
        </w:rPr>
        <w:t>Základným predpokladom spokojnosti našich zákazníkov</w:t>
      </w:r>
      <w:r>
        <w:rPr>
          <w:rFonts w:ascii="Times New Roman" w:hAnsi="Times New Roman"/>
          <w:sz w:val="24"/>
        </w:rPr>
        <w:t xml:space="preserve">, </w:t>
      </w:r>
      <w:r w:rsidRPr="005A0D42">
        <w:rPr>
          <w:rFonts w:ascii="Times New Roman" w:hAnsi="Times New Roman"/>
          <w:sz w:val="24"/>
        </w:rPr>
        <w:t xml:space="preserve">garancie kvality našich výrobkov a služieb a </w:t>
      </w:r>
      <w:r>
        <w:rPr>
          <w:rFonts w:ascii="Times New Roman" w:hAnsi="Times New Roman"/>
          <w:sz w:val="24"/>
        </w:rPr>
        <w:t xml:space="preserve">ďalšieho </w:t>
      </w:r>
      <w:r w:rsidRPr="005A0D42">
        <w:rPr>
          <w:rFonts w:ascii="Times New Roman" w:hAnsi="Times New Roman"/>
          <w:sz w:val="24"/>
        </w:rPr>
        <w:t xml:space="preserve">rozvoja </w:t>
      </w:r>
      <w:r>
        <w:rPr>
          <w:rFonts w:ascii="Times New Roman" w:hAnsi="Times New Roman"/>
          <w:sz w:val="24"/>
        </w:rPr>
        <w:t xml:space="preserve">našej </w:t>
      </w:r>
      <w:r w:rsidRPr="005A0D42">
        <w:rPr>
          <w:rFonts w:ascii="Times New Roman" w:hAnsi="Times New Roman"/>
          <w:sz w:val="24"/>
        </w:rPr>
        <w:t>spoločnost</w:t>
      </w:r>
      <w:r>
        <w:rPr>
          <w:rFonts w:ascii="Times New Roman" w:hAnsi="Times New Roman"/>
          <w:sz w:val="24"/>
        </w:rPr>
        <w:t xml:space="preserve">i je certifikovaný a neustále sa </w:t>
      </w:r>
      <w:r w:rsidRPr="005A0D42">
        <w:rPr>
          <w:rFonts w:ascii="Times New Roman" w:hAnsi="Times New Roman"/>
          <w:sz w:val="24"/>
        </w:rPr>
        <w:t>zl</w:t>
      </w:r>
      <w:r>
        <w:rPr>
          <w:rFonts w:ascii="Times New Roman" w:hAnsi="Times New Roman"/>
          <w:sz w:val="24"/>
        </w:rPr>
        <w:t xml:space="preserve">epšujúci integrovaný </w:t>
      </w:r>
      <w:r w:rsidRPr="005A0D42">
        <w:rPr>
          <w:rFonts w:ascii="Times New Roman" w:hAnsi="Times New Roman"/>
          <w:sz w:val="24"/>
        </w:rPr>
        <w:t xml:space="preserve">systém </w:t>
      </w:r>
      <w:r>
        <w:rPr>
          <w:rFonts w:ascii="Times New Roman" w:hAnsi="Times New Roman"/>
          <w:sz w:val="24"/>
        </w:rPr>
        <w:t>manažérstva kvality a environmentu.</w:t>
      </w:r>
    </w:p>
    <w:p w:rsidR="00473096" w:rsidRPr="00155712" w:rsidRDefault="00473096" w:rsidP="00473096">
      <w:pPr>
        <w:spacing w:line="247" w:lineRule="auto"/>
        <w:ind w:left="110" w:right="102"/>
        <w:rPr>
          <w:rFonts w:ascii="Times New Roman" w:hAnsi="Times New Roman"/>
          <w:sz w:val="12"/>
          <w:szCs w:val="12"/>
        </w:rPr>
      </w:pPr>
    </w:p>
    <w:p w:rsidR="00473096" w:rsidRDefault="00473096" w:rsidP="00473096">
      <w:pPr>
        <w:spacing w:line="247" w:lineRule="auto"/>
        <w:ind w:left="110" w:right="10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 roku 2015 došlo k revízii medzinárodných noriem ISO 9001: 2008 a </w:t>
      </w:r>
      <w:r w:rsidRPr="003F23EA">
        <w:rPr>
          <w:rFonts w:ascii="Times New Roman" w:hAnsi="Times New Roman"/>
          <w:sz w:val="24"/>
        </w:rPr>
        <w:t>ISO 14 001:</w:t>
      </w:r>
      <w:r>
        <w:rPr>
          <w:rFonts w:ascii="Times New Roman" w:hAnsi="Times New Roman"/>
          <w:sz w:val="24"/>
        </w:rPr>
        <w:t xml:space="preserve"> </w:t>
      </w:r>
      <w:r w:rsidRPr="003F23EA">
        <w:rPr>
          <w:rFonts w:ascii="Times New Roman" w:hAnsi="Times New Roman"/>
          <w:sz w:val="24"/>
        </w:rPr>
        <w:t>2004</w:t>
      </w:r>
      <w:r>
        <w:rPr>
          <w:rFonts w:ascii="Times New Roman" w:hAnsi="Times New Roman"/>
          <w:sz w:val="24"/>
        </w:rPr>
        <w:t xml:space="preserve">. </w:t>
      </w:r>
    </w:p>
    <w:p w:rsidR="00473096" w:rsidRDefault="00473096" w:rsidP="00473096">
      <w:pPr>
        <w:spacing w:line="247" w:lineRule="auto"/>
        <w:ind w:left="110" w:right="10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Naša spoločnosť sa oboznámila s novou revíziou noriem. Vybraní pracovníci spoločnosti sa zúčastnili na školeniach k novým normám. Následne bol vykonaný audit súčasného stavu integrovaného systému manažérstva vzhľadom na nové požiadavky revidovaných noriem. Audit vykonala externá spoločnosť ISO MANAGEMENT zo Žiliny.  Zistenia z tohto auditu, ktoré boli zaznamenané v správe z auditu, boli rozpracované do nápravných opatrení, ktorých cieľom bolo pripraviť spoločnosť na vykonanie recertifikačného auditu podľa revidovaných noriem </w:t>
      </w:r>
    </w:p>
    <w:p w:rsidR="00473096" w:rsidRDefault="00473096" w:rsidP="00473096">
      <w:pPr>
        <w:spacing w:line="247" w:lineRule="auto"/>
        <w:ind w:left="110" w:right="10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ISO 9001: 2015 a ISO 14001: 2015. Po implementácii a overení účinnosti prijatých nápravných opatrení bol v novembri 2017 vykonaný </w:t>
      </w:r>
      <w:r w:rsidRPr="003F23EA">
        <w:rPr>
          <w:rFonts w:ascii="Times New Roman" w:hAnsi="Times New Roman"/>
          <w:sz w:val="24"/>
        </w:rPr>
        <w:t>spoločnosť</w:t>
      </w:r>
      <w:r>
        <w:rPr>
          <w:rFonts w:ascii="Times New Roman" w:hAnsi="Times New Roman"/>
          <w:sz w:val="24"/>
        </w:rPr>
        <w:t>ou SKQS Žilina recertifikačný</w:t>
      </w:r>
      <w:r w:rsidRPr="003F23EA">
        <w:rPr>
          <w:rFonts w:ascii="Times New Roman" w:hAnsi="Times New Roman"/>
          <w:sz w:val="24"/>
        </w:rPr>
        <w:t xml:space="preserve"> audit integrovaného </w:t>
      </w:r>
      <w:r>
        <w:rPr>
          <w:rFonts w:ascii="Times New Roman" w:hAnsi="Times New Roman"/>
          <w:sz w:val="24"/>
        </w:rPr>
        <w:t xml:space="preserve">systému manažérstva. </w:t>
      </w:r>
    </w:p>
    <w:p w:rsidR="00473096" w:rsidRPr="00155712" w:rsidRDefault="00473096" w:rsidP="00473096">
      <w:pPr>
        <w:spacing w:line="247" w:lineRule="auto"/>
        <w:ind w:left="110" w:right="102"/>
        <w:rPr>
          <w:rFonts w:ascii="Times New Roman" w:hAnsi="Times New Roman"/>
          <w:sz w:val="12"/>
          <w:szCs w:val="12"/>
        </w:rPr>
      </w:pPr>
    </w:p>
    <w:p w:rsidR="00473096" w:rsidRDefault="00473096" w:rsidP="00473096">
      <w:pPr>
        <w:spacing w:before="69" w:line="247" w:lineRule="auto"/>
        <w:ind w:left="1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Recertifikačný</w:t>
      </w:r>
      <w:r w:rsidRPr="003F23EA">
        <w:rPr>
          <w:rFonts w:ascii="Times New Roman" w:hAnsi="Times New Roman"/>
          <w:sz w:val="24"/>
        </w:rPr>
        <w:t xml:space="preserve"> audit nezistil žiadnu nezhodu </w:t>
      </w:r>
      <w:r>
        <w:rPr>
          <w:rFonts w:ascii="Times New Roman" w:hAnsi="Times New Roman"/>
          <w:sz w:val="24"/>
        </w:rPr>
        <w:t xml:space="preserve">integrovaného </w:t>
      </w:r>
      <w:r w:rsidRPr="003F23EA">
        <w:rPr>
          <w:rFonts w:ascii="Times New Roman" w:hAnsi="Times New Roman"/>
          <w:sz w:val="24"/>
        </w:rPr>
        <w:t xml:space="preserve">systému </w:t>
      </w:r>
      <w:r>
        <w:rPr>
          <w:rFonts w:ascii="Times New Roman" w:hAnsi="Times New Roman"/>
          <w:sz w:val="24"/>
        </w:rPr>
        <w:t xml:space="preserve">manažérstva a potvrdil úspešný prechod spoločnosti na nové požiadavky noriem EN ISO 9001: 2015 a EN ISO </w:t>
      </w:r>
    </w:p>
    <w:p w:rsidR="00473096" w:rsidRDefault="00473096" w:rsidP="00473096">
      <w:pPr>
        <w:spacing w:before="69" w:line="247" w:lineRule="auto"/>
        <w:ind w:left="1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14 001: 2015</w:t>
      </w:r>
      <w:r w:rsidRPr="003F23E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Výsledkom recertifikačného auditu bolo úspešné získanie certifikátu integrovaného manažérskeho systému kvality a environmentu na obdobie troch rokov do roku 2020.</w:t>
      </w:r>
    </w:p>
    <w:p w:rsidR="00473096" w:rsidRDefault="00473096" w:rsidP="00473096">
      <w:pPr>
        <w:spacing w:before="69" w:line="247" w:lineRule="auto"/>
        <w:ind w:left="110"/>
        <w:rPr>
          <w:rFonts w:ascii="Times New Roman" w:hAnsi="Times New Roman"/>
          <w:sz w:val="24"/>
        </w:rPr>
      </w:pPr>
    </w:p>
    <w:p w:rsidR="00473096" w:rsidRDefault="00473096" w:rsidP="00473096">
      <w:pPr>
        <w:spacing w:before="69" w:line="247" w:lineRule="auto"/>
        <w:ind w:left="110"/>
        <w:rPr>
          <w:rFonts w:ascii="Times New Roman" w:hAnsi="Times New Roman"/>
          <w:sz w:val="24"/>
        </w:rPr>
      </w:pPr>
    </w:p>
    <w:p w:rsidR="00473096" w:rsidRDefault="00473096" w:rsidP="00473096">
      <w:pPr>
        <w:spacing w:before="69" w:line="247" w:lineRule="auto"/>
        <w:ind w:left="567" w:hanging="141"/>
        <w:rPr>
          <w:rFonts w:ascii="Times New Roman" w:hAnsi="Times New Roman"/>
          <w:sz w:val="24"/>
        </w:rPr>
      </w:pPr>
    </w:p>
    <w:p w:rsidR="00473096" w:rsidRPr="003F23EA" w:rsidRDefault="00473096" w:rsidP="00473096">
      <w:pPr>
        <w:spacing w:before="69" w:line="247" w:lineRule="auto"/>
        <w:ind w:left="426"/>
        <w:rPr>
          <w:rFonts w:ascii="Times New Roman" w:hAnsi="Times New Roman"/>
          <w:sz w:val="24"/>
        </w:rPr>
      </w:pPr>
      <w:r w:rsidRPr="00C73269">
        <w:rPr>
          <w:rFonts w:ascii="Times New Roman" w:hAnsi="Times New Roman"/>
          <w:sz w:val="24"/>
        </w:rPr>
        <w:object w:dxaOrig="8940" w:dyaOrig="12631" w14:anchorId="7F5E90CD">
          <v:shape id="_x0000_i1026" type="#_x0000_t75" style="width:232.5pt;height:320.25pt" o:ole="">
            <v:imagedata r:id="rId19" o:title=""/>
          </v:shape>
          <o:OLEObject Type="Embed" ProgID="AcroExch.Document.DC" ShapeID="_x0000_i1026" DrawAspect="Content" ObjectID="_1588742420" r:id="rId20"/>
        </w:object>
      </w:r>
      <w:r w:rsidRPr="00C73269">
        <w:t xml:space="preserve"> </w:t>
      </w:r>
      <w:r w:rsidRPr="00C73269">
        <w:rPr>
          <w:rFonts w:ascii="Times New Roman" w:hAnsi="Times New Roman"/>
          <w:sz w:val="24"/>
        </w:rPr>
        <w:object w:dxaOrig="8940" w:dyaOrig="12631" w14:anchorId="69E60261">
          <v:shape id="_x0000_i1027" type="#_x0000_t75" style="width:219.75pt;height:318.75pt" o:ole="">
            <v:imagedata r:id="rId21" o:title=""/>
          </v:shape>
          <o:OLEObject Type="Embed" ProgID="AcroExch.Document.DC" ShapeID="_x0000_i1027" DrawAspect="Content" ObjectID="_1588742421" r:id="rId22"/>
        </w:object>
      </w:r>
    </w:p>
    <w:p w:rsidR="00473096" w:rsidRPr="003F23EA" w:rsidRDefault="00CA13D5" w:rsidP="00473096">
      <w:pPr>
        <w:spacing w:line="247" w:lineRule="auto"/>
        <w:ind w:left="110" w:right="10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5</w:t>
      </w:r>
    </w:p>
    <w:p w:rsidR="00473096" w:rsidRDefault="00473096" w:rsidP="00473096">
      <w:pPr>
        <w:rPr>
          <w:rFonts w:ascii="Times New Roman" w:hAnsi="Times New Roman"/>
          <w:sz w:val="24"/>
        </w:rPr>
      </w:pPr>
    </w:p>
    <w:p w:rsidR="00473096" w:rsidRDefault="00473096" w:rsidP="00473096">
      <w:pPr>
        <w:spacing w:before="12" w:line="247" w:lineRule="auto"/>
        <w:ind w:left="110" w:right="10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:rsidR="00473096" w:rsidRDefault="00473096" w:rsidP="00473096">
      <w:pPr>
        <w:spacing w:before="12" w:line="247" w:lineRule="auto"/>
        <w:ind w:left="110" w:right="10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Recertifikačný audit poukázal na niektoré silné stránky a potenciál ďalšieho zlepšovania integrovaného systému manažérstva v našej spoločnosti:</w:t>
      </w:r>
    </w:p>
    <w:p w:rsidR="00473096" w:rsidRPr="00643244" w:rsidRDefault="00473096" w:rsidP="00473096">
      <w:pPr>
        <w:spacing w:before="12" w:line="247" w:lineRule="auto"/>
        <w:ind w:left="110" w:right="107"/>
        <w:jc w:val="both"/>
        <w:rPr>
          <w:rFonts w:ascii="Times New Roman" w:hAnsi="Times New Roman"/>
          <w:sz w:val="16"/>
          <w:szCs w:val="16"/>
        </w:rPr>
      </w:pPr>
    </w:p>
    <w:p w:rsidR="00473096" w:rsidRPr="0091693D" w:rsidRDefault="00473096" w:rsidP="00473096">
      <w:pPr>
        <w:spacing w:before="12" w:line="247" w:lineRule="auto"/>
        <w:ind w:left="110" w:right="107"/>
        <w:jc w:val="both"/>
        <w:rPr>
          <w:rFonts w:ascii="Times New Roman" w:hAnsi="Times New Roman"/>
          <w:sz w:val="24"/>
        </w:rPr>
      </w:pPr>
      <w:r w:rsidRPr="0091693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Silné stránky: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Investície do rekonštrukcií priestorov</w:t>
      </w:r>
      <w:r>
        <w:rPr>
          <w:rFonts w:ascii="Times New Roman" w:hAnsi="Times New Roman"/>
          <w:sz w:val="24"/>
        </w:rPr>
        <w:t xml:space="preserve">, </w:t>
      </w:r>
      <w:r w:rsidRPr="007D2DD1">
        <w:rPr>
          <w:rFonts w:ascii="Times New Roman" w:hAnsi="Times New Roman"/>
          <w:sz w:val="24"/>
        </w:rPr>
        <w:t>nových zariadení</w:t>
      </w:r>
      <w:r>
        <w:rPr>
          <w:rFonts w:ascii="Times New Roman" w:hAnsi="Times New Roman"/>
          <w:sz w:val="24"/>
        </w:rPr>
        <w:t xml:space="preserve"> a </w:t>
      </w:r>
      <w:r w:rsidRPr="007D2DD1">
        <w:rPr>
          <w:rFonts w:ascii="Times New Roman" w:hAnsi="Times New Roman"/>
          <w:sz w:val="24"/>
        </w:rPr>
        <w:t xml:space="preserve">liniek 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Vlastné technológie pre komplexnú výrobu a dodávku mechanickej aj elektrickej časti produktov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Nábeh nových projektov s vyššou pridanou hodnotou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Pr="007D2DD1">
        <w:rPr>
          <w:rFonts w:ascii="Times New Roman" w:hAnsi="Times New Roman"/>
          <w:sz w:val="24"/>
        </w:rPr>
        <w:t xml:space="preserve">polupráca </w:t>
      </w:r>
      <w:r>
        <w:rPr>
          <w:rFonts w:ascii="Times New Roman" w:hAnsi="Times New Roman"/>
          <w:sz w:val="24"/>
        </w:rPr>
        <w:t xml:space="preserve">so zákazníkmi </w:t>
      </w:r>
      <w:r w:rsidRPr="007D2DD1">
        <w:rPr>
          <w:rFonts w:ascii="Times New Roman" w:hAnsi="Times New Roman"/>
          <w:sz w:val="24"/>
        </w:rPr>
        <w:t>na vývoji</w:t>
      </w:r>
      <w:r>
        <w:rPr>
          <w:rFonts w:ascii="Times New Roman" w:hAnsi="Times New Roman"/>
          <w:sz w:val="24"/>
        </w:rPr>
        <w:t xml:space="preserve"> nových výrobkov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Pozitívny trend vybraných ukazovateľov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 xml:space="preserve">Výrazný pozitívny progres v riadení </w:t>
      </w:r>
      <w:r>
        <w:rPr>
          <w:rFonts w:ascii="Times New Roman" w:hAnsi="Times New Roman"/>
          <w:sz w:val="24"/>
        </w:rPr>
        <w:t>ochrany životného prostredia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 xml:space="preserve">Dodávky niektorých produktov </w:t>
      </w:r>
      <w:r>
        <w:rPr>
          <w:rFonts w:ascii="Times New Roman" w:hAnsi="Times New Roman"/>
          <w:sz w:val="24"/>
        </w:rPr>
        <w:t xml:space="preserve">dlhodobo s hodnotou </w:t>
      </w:r>
      <w:r w:rsidRPr="007D2DD1">
        <w:rPr>
          <w:rFonts w:ascii="Times New Roman" w:hAnsi="Times New Roman"/>
          <w:sz w:val="24"/>
        </w:rPr>
        <w:t>0 ppm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 xml:space="preserve">Osobné zainteresovanie vedenia na zlepšovaní </w:t>
      </w:r>
      <w:r>
        <w:rPr>
          <w:rFonts w:ascii="Times New Roman" w:hAnsi="Times New Roman"/>
          <w:sz w:val="24"/>
        </w:rPr>
        <w:t>integrovaného manažérskeho systému</w:t>
      </w:r>
    </w:p>
    <w:p w:rsidR="00473096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Ďalšie úspory tlačených dokumentov,</w:t>
      </w:r>
      <w:r>
        <w:rPr>
          <w:rFonts w:ascii="Times New Roman" w:hAnsi="Times New Roman"/>
          <w:sz w:val="24"/>
        </w:rPr>
        <w:t xml:space="preserve"> prechod na elektronickú formu dokumentácie</w:t>
      </w:r>
    </w:p>
    <w:p w:rsidR="00473096" w:rsidRPr="007D2DD1" w:rsidRDefault="00473096" w:rsidP="00473096">
      <w:pPr>
        <w:pStyle w:val="Odsekzoznamu"/>
        <w:numPr>
          <w:ilvl w:val="0"/>
          <w:numId w:val="22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Úspešný prechod</w:t>
      </w:r>
      <w:r>
        <w:rPr>
          <w:rFonts w:ascii="Times New Roman" w:hAnsi="Times New Roman"/>
          <w:sz w:val="24"/>
        </w:rPr>
        <w:t xml:space="preserve"> a</w:t>
      </w:r>
      <w:r w:rsidRPr="007D2DD1">
        <w:rPr>
          <w:rFonts w:ascii="Times New Roman" w:hAnsi="Times New Roman"/>
          <w:sz w:val="24"/>
        </w:rPr>
        <w:t xml:space="preserve"> spracovanie novej dokumentácie </w:t>
      </w:r>
      <w:proofErr w:type="gramStart"/>
      <w:r w:rsidRPr="007D2DD1">
        <w:rPr>
          <w:rFonts w:ascii="Times New Roman" w:hAnsi="Times New Roman"/>
          <w:sz w:val="24"/>
        </w:rPr>
        <w:t>pre ISO</w:t>
      </w:r>
      <w:proofErr w:type="gramEnd"/>
      <w:r w:rsidRPr="007D2DD1">
        <w:rPr>
          <w:rFonts w:ascii="Times New Roman" w:hAnsi="Times New Roman"/>
          <w:sz w:val="24"/>
        </w:rPr>
        <w:t xml:space="preserve"> 9001:</w:t>
      </w:r>
      <w:r>
        <w:rPr>
          <w:rFonts w:ascii="Times New Roman" w:hAnsi="Times New Roman"/>
          <w:sz w:val="24"/>
        </w:rPr>
        <w:t xml:space="preserve"> </w:t>
      </w:r>
      <w:r w:rsidRPr="007D2DD1">
        <w:rPr>
          <w:rFonts w:ascii="Times New Roman" w:hAnsi="Times New Roman"/>
          <w:sz w:val="24"/>
        </w:rPr>
        <w:t>2015 a ISO 14001:</w:t>
      </w:r>
      <w:r>
        <w:rPr>
          <w:rFonts w:ascii="Times New Roman" w:hAnsi="Times New Roman"/>
          <w:sz w:val="24"/>
        </w:rPr>
        <w:t xml:space="preserve"> </w:t>
      </w:r>
      <w:r w:rsidRPr="007D2DD1">
        <w:rPr>
          <w:rFonts w:ascii="Times New Roman" w:hAnsi="Times New Roman"/>
          <w:sz w:val="24"/>
        </w:rPr>
        <w:t>2015</w:t>
      </w:r>
    </w:p>
    <w:p w:rsidR="00473096" w:rsidRPr="00643244" w:rsidRDefault="00473096" w:rsidP="00473096">
      <w:pPr>
        <w:spacing w:before="12" w:line="247" w:lineRule="auto"/>
        <w:ind w:left="110" w:right="107"/>
        <w:jc w:val="both"/>
        <w:rPr>
          <w:rFonts w:ascii="Times New Roman" w:hAnsi="Times New Roman"/>
          <w:sz w:val="16"/>
          <w:szCs w:val="16"/>
        </w:rPr>
      </w:pPr>
      <w:r w:rsidRPr="0091693D">
        <w:rPr>
          <w:rFonts w:ascii="Times New Roman" w:hAnsi="Times New Roman"/>
          <w:sz w:val="24"/>
        </w:rPr>
        <w:t xml:space="preserve"> </w:t>
      </w:r>
    </w:p>
    <w:p w:rsidR="00473096" w:rsidRPr="002B0286" w:rsidRDefault="00473096" w:rsidP="00473096">
      <w:pPr>
        <w:spacing w:before="12" w:line="247" w:lineRule="auto"/>
        <w:ind w:left="110" w:right="107"/>
        <w:jc w:val="both"/>
        <w:rPr>
          <w:rFonts w:ascii="Times New Roman" w:hAnsi="Times New Roman"/>
          <w:sz w:val="24"/>
        </w:rPr>
      </w:pPr>
      <w:r w:rsidRPr="0091693D">
        <w:rPr>
          <w:rFonts w:ascii="Times New Roman" w:hAnsi="Times New Roman"/>
          <w:sz w:val="24"/>
        </w:rPr>
        <w:t xml:space="preserve"> </w:t>
      </w:r>
      <w:r w:rsidRPr="002B0286">
        <w:rPr>
          <w:rFonts w:ascii="Times New Roman" w:hAnsi="Times New Roman"/>
          <w:sz w:val="24"/>
        </w:rPr>
        <w:t xml:space="preserve">Potenciál </w:t>
      </w:r>
      <w:r>
        <w:rPr>
          <w:rFonts w:ascii="Times New Roman" w:hAnsi="Times New Roman"/>
          <w:sz w:val="24"/>
        </w:rPr>
        <w:t xml:space="preserve">ďalšieho zlepšovania: </w:t>
      </w:r>
    </w:p>
    <w:p w:rsidR="00473096" w:rsidRPr="00643244" w:rsidRDefault="00473096" w:rsidP="00473096">
      <w:pPr>
        <w:spacing w:before="12" w:line="247" w:lineRule="auto"/>
        <w:ind w:left="110" w:right="107"/>
        <w:jc w:val="both"/>
        <w:rPr>
          <w:rFonts w:ascii="Times New Roman" w:hAnsi="Times New Roman"/>
          <w:sz w:val="16"/>
          <w:szCs w:val="16"/>
        </w:rPr>
      </w:pPr>
      <w:r w:rsidRPr="002B0286">
        <w:rPr>
          <w:rFonts w:ascii="Times New Roman" w:hAnsi="Times New Roman"/>
          <w:sz w:val="24"/>
        </w:rPr>
        <w:t xml:space="preserve"> 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Zlepš</w:t>
      </w:r>
      <w:r>
        <w:rPr>
          <w:rFonts w:ascii="Times New Roman" w:hAnsi="Times New Roman"/>
          <w:sz w:val="24"/>
        </w:rPr>
        <w:t>iť</w:t>
      </w:r>
      <w:r w:rsidRPr="007D2DD1">
        <w:rPr>
          <w:rFonts w:ascii="Times New Roman" w:hAnsi="Times New Roman"/>
          <w:sz w:val="24"/>
        </w:rPr>
        <w:t xml:space="preserve"> vnútorn</w:t>
      </w:r>
      <w:r>
        <w:rPr>
          <w:rFonts w:ascii="Times New Roman" w:hAnsi="Times New Roman"/>
          <w:sz w:val="24"/>
        </w:rPr>
        <w:t>ú</w:t>
      </w:r>
      <w:r w:rsidRPr="007D2DD1">
        <w:rPr>
          <w:rFonts w:ascii="Times New Roman" w:hAnsi="Times New Roman"/>
          <w:sz w:val="24"/>
        </w:rPr>
        <w:t xml:space="preserve"> komunikáci</w:t>
      </w:r>
      <w:r>
        <w:rPr>
          <w:rFonts w:ascii="Times New Roman" w:hAnsi="Times New Roman"/>
          <w:sz w:val="24"/>
        </w:rPr>
        <w:t>u</w:t>
      </w:r>
      <w:r w:rsidRPr="007D2DD1">
        <w:rPr>
          <w:rFonts w:ascii="Times New Roman" w:hAnsi="Times New Roman"/>
          <w:sz w:val="24"/>
        </w:rPr>
        <w:t xml:space="preserve"> medzi </w:t>
      </w:r>
      <w:r>
        <w:rPr>
          <w:rFonts w:ascii="Times New Roman" w:hAnsi="Times New Roman"/>
          <w:sz w:val="24"/>
        </w:rPr>
        <w:t>majiteľmi</w:t>
      </w:r>
      <w:r w:rsidRPr="007D2DD1">
        <w:rPr>
          <w:rFonts w:ascii="Times New Roman" w:hAnsi="Times New Roman"/>
          <w:sz w:val="24"/>
        </w:rPr>
        <w:t xml:space="preserve"> proces</w:t>
      </w:r>
      <w:r>
        <w:rPr>
          <w:rFonts w:ascii="Times New Roman" w:hAnsi="Times New Roman"/>
          <w:sz w:val="24"/>
        </w:rPr>
        <w:t>ov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Zlepš</w:t>
      </w:r>
      <w:r>
        <w:rPr>
          <w:rFonts w:ascii="Times New Roman" w:hAnsi="Times New Roman"/>
          <w:sz w:val="24"/>
        </w:rPr>
        <w:t xml:space="preserve">iť </w:t>
      </w:r>
      <w:r w:rsidRPr="007D2DD1">
        <w:rPr>
          <w:rFonts w:ascii="Times New Roman" w:hAnsi="Times New Roman"/>
          <w:sz w:val="24"/>
        </w:rPr>
        <w:t>prác</w:t>
      </w:r>
      <w:r>
        <w:rPr>
          <w:rFonts w:ascii="Times New Roman" w:hAnsi="Times New Roman"/>
          <w:sz w:val="24"/>
        </w:rPr>
        <w:t>u</w:t>
      </w:r>
      <w:r w:rsidRPr="007D2DD1">
        <w:rPr>
          <w:rFonts w:ascii="Times New Roman" w:hAnsi="Times New Roman"/>
          <w:sz w:val="24"/>
        </w:rPr>
        <w:t xml:space="preserve"> majiteľov procesov s analyzovanými rizikami a opatreniami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Zlepš</w:t>
      </w:r>
      <w:r>
        <w:rPr>
          <w:rFonts w:ascii="Times New Roman" w:hAnsi="Times New Roman"/>
          <w:sz w:val="24"/>
        </w:rPr>
        <w:t>iť proces logistiky a plánovania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Zlepš</w:t>
      </w:r>
      <w:r>
        <w:rPr>
          <w:rFonts w:ascii="Times New Roman" w:hAnsi="Times New Roman"/>
          <w:sz w:val="24"/>
        </w:rPr>
        <w:t xml:space="preserve">iť </w:t>
      </w:r>
      <w:r w:rsidRPr="007D2DD1">
        <w:rPr>
          <w:rFonts w:ascii="Times New Roman" w:hAnsi="Times New Roman"/>
          <w:sz w:val="24"/>
        </w:rPr>
        <w:t>hodnoteni</w:t>
      </w:r>
      <w:r>
        <w:rPr>
          <w:rFonts w:ascii="Times New Roman" w:hAnsi="Times New Roman"/>
          <w:sz w:val="24"/>
        </w:rPr>
        <w:t>a</w:t>
      </w:r>
      <w:r w:rsidRPr="007D2DD1">
        <w:rPr>
          <w:rFonts w:ascii="Times New Roman" w:hAnsi="Times New Roman"/>
          <w:sz w:val="24"/>
        </w:rPr>
        <w:t xml:space="preserve"> trvalej efektívnosti, prínosov opatrení, cieľov, programov, projektov aj po kontrole splnenia (PDCA)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Zvážiť v štatistikách OTD odlíšenie sklzov spôsobených zákazníkom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Zlepšiť systémové uplatňovanie zásad perspektívy životného cyklu od</w:t>
      </w:r>
      <w:r>
        <w:rPr>
          <w:rFonts w:ascii="Times New Roman" w:hAnsi="Times New Roman"/>
          <w:sz w:val="24"/>
        </w:rPr>
        <w:t xml:space="preserve"> technickej prípravy výroby</w:t>
      </w:r>
      <w:r w:rsidRPr="007D2DD1">
        <w:rPr>
          <w:rFonts w:ascii="Times New Roman" w:hAnsi="Times New Roman"/>
          <w:sz w:val="24"/>
        </w:rPr>
        <w:t>, cez nákup, technológiu, výrobu, obaly, servis až po vyradenie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Zlepšiť nástroje hodnotenia úrovne tréningov a školení a ich prínosov pre firmu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 xml:space="preserve">Pokračovať v zoštíhľovaní dokumentácie, napr. dokumenty pre </w:t>
      </w:r>
      <w:r>
        <w:rPr>
          <w:rFonts w:ascii="Times New Roman" w:hAnsi="Times New Roman"/>
          <w:sz w:val="24"/>
        </w:rPr>
        <w:t>environmentálny manažérsky systém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Zlepšiť úplnosť hodnotenia zhody s právnymi požiadavkami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Zlepšiť prehľad iných záväzkov v registri legislatívy, napr. všeobecné záväzné predpisy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>Zvážiť pri uzatváraní zmlúv aj aspekty životného prostredia, napr. podnájom, odpady</w:t>
      </w:r>
    </w:p>
    <w:p w:rsidR="00473096" w:rsidRDefault="00473096" w:rsidP="00473096">
      <w:pPr>
        <w:pStyle w:val="Odsekzoznamu"/>
        <w:numPr>
          <w:ilvl w:val="0"/>
          <w:numId w:val="23"/>
        </w:numPr>
        <w:spacing w:before="12" w:line="247" w:lineRule="auto"/>
        <w:ind w:right="107"/>
        <w:jc w:val="both"/>
        <w:rPr>
          <w:rFonts w:ascii="Times New Roman" w:hAnsi="Times New Roman"/>
          <w:sz w:val="24"/>
        </w:rPr>
      </w:pPr>
      <w:r w:rsidRPr="007D2DD1">
        <w:rPr>
          <w:rFonts w:ascii="Times New Roman" w:hAnsi="Times New Roman"/>
          <w:sz w:val="24"/>
        </w:rPr>
        <w:t xml:space="preserve">Dôslednejšie triediť odpady, napr. plasty znečistené nebezpečnou látkou v plastoch </w:t>
      </w:r>
    </w:p>
    <w:p w:rsidR="00473096" w:rsidRDefault="00473096" w:rsidP="00473096">
      <w:pPr>
        <w:spacing w:before="12" w:line="247" w:lineRule="auto"/>
        <w:ind w:left="110" w:right="107"/>
        <w:jc w:val="both"/>
        <w:rPr>
          <w:rFonts w:ascii="Times New Roman" w:hAnsi="Times New Roman"/>
          <w:sz w:val="24"/>
        </w:rPr>
      </w:pPr>
      <w:r w:rsidRPr="002B028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</w:t>
      </w:r>
    </w:p>
    <w:p w:rsidR="00473096" w:rsidRDefault="00473096" w:rsidP="00473096">
      <w:pPr>
        <w:spacing w:before="119" w:line="247" w:lineRule="auto"/>
        <w:ind w:right="1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Pr="005A0D42">
        <w:rPr>
          <w:rFonts w:ascii="Times New Roman" w:hAnsi="Times New Roman"/>
          <w:sz w:val="24"/>
        </w:rPr>
        <w:t>Pre rok 201</w:t>
      </w:r>
      <w:r>
        <w:rPr>
          <w:rFonts w:ascii="Times New Roman" w:hAnsi="Times New Roman"/>
          <w:sz w:val="24"/>
        </w:rPr>
        <w:t>8</w:t>
      </w:r>
      <w:r w:rsidRPr="005A0D42">
        <w:rPr>
          <w:rFonts w:ascii="Times New Roman" w:hAnsi="Times New Roman"/>
          <w:sz w:val="24"/>
        </w:rPr>
        <w:t xml:space="preserve"> b</w:t>
      </w:r>
      <w:r>
        <w:rPr>
          <w:rFonts w:ascii="Times New Roman" w:hAnsi="Times New Roman"/>
          <w:sz w:val="24"/>
        </w:rPr>
        <w:t>udú</w:t>
      </w:r>
      <w:r w:rsidRPr="005A0D42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stanovené</w:t>
      </w:r>
      <w:r w:rsidRPr="005A0D42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v</w:t>
      </w:r>
      <w:proofErr w:type="gramEnd"/>
      <w:r>
        <w:rPr>
          <w:rFonts w:ascii="Times New Roman" w:hAnsi="Times New Roman"/>
          <w:sz w:val="24"/>
        </w:rPr>
        <w:t xml:space="preserve"> spoločnosti </w:t>
      </w:r>
      <w:r w:rsidRPr="005A0D42">
        <w:rPr>
          <w:rFonts w:ascii="Times New Roman" w:hAnsi="Times New Roman"/>
          <w:sz w:val="24"/>
        </w:rPr>
        <w:t>krátkodobé a strednodobé</w:t>
      </w:r>
      <w:r>
        <w:rPr>
          <w:rFonts w:ascii="Times New Roman" w:hAnsi="Times New Roman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 xml:space="preserve">ciele naväzujúce na </w:t>
      </w:r>
      <w:r>
        <w:rPr>
          <w:rFonts w:ascii="Times New Roman" w:hAnsi="Times New Roman"/>
          <w:sz w:val="24"/>
        </w:rPr>
        <w:t xml:space="preserve">požiadavky nových noriem s cieľom ďalšieho zlepšovania integrovaného manažérskeho systému. </w:t>
      </w:r>
    </w:p>
    <w:p w:rsidR="00473096" w:rsidRPr="005A0D42" w:rsidRDefault="00473096" w:rsidP="00473096">
      <w:pPr>
        <w:spacing w:before="119" w:line="247" w:lineRule="auto"/>
        <w:ind w:right="10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Pr="005A0D42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oblasti environmentu b</w:t>
      </w:r>
      <w:r>
        <w:rPr>
          <w:rFonts w:ascii="Times New Roman" w:hAnsi="Times New Roman"/>
          <w:sz w:val="24"/>
        </w:rPr>
        <w:t xml:space="preserve">ude kladený dôraz na vykonávanie všetkých činností </w:t>
      </w:r>
      <w:r w:rsidRPr="005A0D42">
        <w:rPr>
          <w:rFonts w:ascii="Times New Roman" w:hAnsi="Times New Roman"/>
          <w:sz w:val="24"/>
        </w:rPr>
        <w:t>v súlade s platnou legislatívou a platnými riadiacimi predpismi za účelom zvyšovania ochrany životného prostredia</w:t>
      </w:r>
      <w:r>
        <w:rPr>
          <w:rFonts w:ascii="Times New Roman" w:hAnsi="Times New Roman"/>
          <w:sz w:val="24"/>
        </w:rPr>
        <w:t>.</w:t>
      </w:r>
      <w:r w:rsidRPr="005A0D42">
        <w:rPr>
          <w:rFonts w:ascii="Times New Roman" w:hAnsi="Times New Roman"/>
          <w:sz w:val="24"/>
        </w:rPr>
        <w:t xml:space="preserve"> Ochrana životného prostredia a environmentálne správanie sa </w:t>
      </w:r>
      <w:proofErr w:type="gramStart"/>
      <w:r w:rsidRPr="005A0D42">
        <w:rPr>
          <w:rFonts w:ascii="Times New Roman" w:hAnsi="Times New Roman"/>
          <w:sz w:val="24"/>
        </w:rPr>
        <w:t xml:space="preserve">spoločnosti  </w:t>
      </w:r>
      <w:r>
        <w:rPr>
          <w:rFonts w:ascii="Times New Roman" w:hAnsi="Times New Roman"/>
          <w:sz w:val="24"/>
        </w:rPr>
        <w:t>zostáva</w:t>
      </w:r>
      <w:proofErr w:type="gramEnd"/>
      <w:r>
        <w:rPr>
          <w:rFonts w:ascii="Times New Roman" w:hAnsi="Times New Roman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jednou z hlavných  úloh manažmentu</w:t>
      </w:r>
      <w:r w:rsidRPr="005A0D42">
        <w:rPr>
          <w:rFonts w:ascii="Times New Roman" w:hAnsi="Times New Roman"/>
          <w:spacing w:val="-2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spoločnosti.</w:t>
      </w:r>
    </w:p>
    <w:p w:rsidR="001F7134" w:rsidRDefault="00473096" w:rsidP="005A0D4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Plnenie prijatých cieľov a úloh v oblasti integrovaného manažérskeho systému bude priebežne m</w:t>
      </w:r>
      <w:r w:rsidRPr="005A0D42">
        <w:rPr>
          <w:rFonts w:ascii="Times New Roman" w:hAnsi="Times New Roman"/>
          <w:sz w:val="24"/>
        </w:rPr>
        <w:t>onitorované vedením spoločnosti</w:t>
      </w:r>
      <w:r>
        <w:rPr>
          <w:rFonts w:ascii="Times New Roman" w:hAnsi="Times New Roman"/>
          <w:sz w:val="24"/>
        </w:rPr>
        <w:t>.</w:t>
      </w:r>
    </w:p>
    <w:p w:rsidR="001F7134" w:rsidRDefault="001F7134" w:rsidP="005A0D42">
      <w:pPr>
        <w:rPr>
          <w:rFonts w:ascii="Times New Roman" w:hAnsi="Times New Roman"/>
          <w:sz w:val="24"/>
        </w:rPr>
      </w:pPr>
    </w:p>
    <w:p w:rsidR="001F7134" w:rsidRDefault="00CA13D5" w:rsidP="001F713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</w:p>
    <w:p w:rsidR="005A0D42" w:rsidRPr="005A0D42" w:rsidRDefault="005A0D42" w:rsidP="005A0D42">
      <w:pPr>
        <w:rPr>
          <w:rFonts w:ascii="Times New Roman" w:hAnsi="Times New Roman"/>
          <w:sz w:val="24"/>
        </w:rPr>
        <w:sectPr w:rsidR="005A0D42" w:rsidRPr="005A0D42">
          <w:headerReference w:type="default" r:id="rId23"/>
          <w:footerReference w:type="default" r:id="rId24"/>
          <w:pgSz w:w="11910" w:h="16850"/>
          <w:pgMar w:top="1400" w:right="1080" w:bottom="1520" w:left="1080" w:header="708" w:footer="1326" w:gutter="0"/>
          <w:pgNumType w:start="8"/>
          <w:cols w:space="708"/>
        </w:sectPr>
      </w:pPr>
    </w:p>
    <w:p w:rsidR="003F23EA" w:rsidRDefault="003F23EA" w:rsidP="005A0D42">
      <w:pPr>
        <w:spacing w:line="247" w:lineRule="auto"/>
        <w:ind w:right="103"/>
        <w:jc w:val="both"/>
        <w:rPr>
          <w:rFonts w:ascii="Times New Roman" w:hAnsi="Times New Roman"/>
          <w:sz w:val="24"/>
          <w:highlight w:val="yellow"/>
        </w:rPr>
      </w:pPr>
    </w:p>
    <w:p w:rsidR="00714B18" w:rsidRDefault="00714B18">
      <w:pPr>
        <w:pStyle w:val="TableParagraph"/>
        <w:spacing w:before="7"/>
        <w:rPr>
          <w:rFonts w:ascii="Times New Roman"/>
          <w:sz w:val="20"/>
        </w:rPr>
      </w:pPr>
    </w:p>
    <w:p w:rsidR="00714B18" w:rsidRPr="005A0D42" w:rsidRDefault="00A157A6">
      <w:pPr>
        <w:spacing w:before="64"/>
        <w:ind w:left="3603" w:right="710"/>
        <w:rPr>
          <w:rFonts w:ascii="Times New Roman" w:hAnsi="Times New Roman"/>
          <w:b/>
          <w:sz w:val="28"/>
        </w:rPr>
      </w:pPr>
      <w:r w:rsidRPr="005A0D42">
        <w:rPr>
          <w:noProof/>
          <w:lang w:val="sk-SK" w:eastAsia="sk-SK"/>
        </w:rPr>
        <w:drawing>
          <wp:anchor distT="0" distB="0" distL="0" distR="0" simplePos="0" relativeHeight="1312" behindDoc="0" locked="0" layoutInCell="1" allowOverlap="1" wp14:anchorId="1F987FE2" wp14:editId="386ECF8E">
            <wp:simplePos x="0" y="0"/>
            <wp:positionH relativeFrom="page">
              <wp:posOffset>5104765</wp:posOffset>
            </wp:positionH>
            <wp:positionV relativeFrom="paragraph">
              <wp:posOffset>78489</wp:posOffset>
            </wp:positionV>
            <wp:extent cx="1554480" cy="4907915"/>
            <wp:effectExtent l="0" t="0" r="0" b="0"/>
            <wp:wrapNone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D42">
        <w:rPr>
          <w:rFonts w:ascii="Times New Roman" w:hAnsi="Times New Roman"/>
          <w:b/>
          <w:color w:val="003886"/>
          <w:sz w:val="28"/>
        </w:rPr>
        <w:t>VÝROBNÝ PROFIL</w:t>
      </w:r>
    </w:p>
    <w:p w:rsidR="00714B18" w:rsidRPr="005A0D42" w:rsidRDefault="00714B18">
      <w:pPr>
        <w:pStyle w:val="TableParagraph"/>
        <w:spacing w:before="3"/>
        <w:rPr>
          <w:rFonts w:ascii="Times New Roman"/>
          <w:b/>
          <w:sz w:val="25"/>
        </w:rPr>
      </w:pPr>
    </w:p>
    <w:p w:rsidR="00714B18" w:rsidRPr="005A0D42" w:rsidRDefault="00A157A6">
      <w:pPr>
        <w:spacing w:before="1"/>
        <w:ind w:left="110" w:right="710"/>
        <w:rPr>
          <w:rFonts w:ascii="Times New Roman" w:hAnsi="Times New Roman"/>
          <w:b/>
          <w:sz w:val="24"/>
        </w:rPr>
      </w:pPr>
      <w:r w:rsidRPr="005A0D42">
        <w:rPr>
          <w:rFonts w:ascii="Times New Roman" w:hAnsi="Times New Roman"/>
          <w:b/>
          <w:sz w:val="24"/>
        </w:rPr>
        <w:t>TELEKOMUNIKAČNÁ TECHNIKA</w:t>
      </w:r>
    </w:p>
    <w:p w:rsidR="00714B18" w:rsidRPr="005A0D42" w:rsidRDefault="00A157A6" w:rsidP="00AA600B">
      <w:pPr>
        <w:numPr>
          <w:ilvl w:val="0"/>
          <w:numId w:val="4"/>
        </w:numPr>
        <w:tabs>
          <w:tab w:val="left" w:pos="538"/>
          <w:tab w:val="left" w:pos="539"/>
        </w:tabs>
        <w:spacing w:before="62"/>
        <w:ind w:hanging="358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 xml:space="preserve">Výroba </w:t>
      </w:r>
      <w:r w:rsidRPr="005A0D42">
        <w:rPr>
          <w:rFonts w:ascii="Times New Roman" w:hAnsi="Times New Roman"/>
          <w:spacing w:val="-3"/>
          <w:sz w:val="24"/>
        </w:rPr>
        <w:t xml:space="preserve">IP </w:t>
      </w:r>
      <w:r w:rsidRPr="005A0D42">
        <w:rPr>
          <w:rFonts w:ascii="Times New Roman" w:hAnsi="Times New Roman"/>
          <w:sz w:val="24"/>
        </w:rPr>
        <w:t>komunikačných</w:t>
      </w:r>
      <w:r w:rsidRPr="005A0D42">
        <w:rPr>
          <w:rFonts w:ascii="Times New Roman" w:hAnsi="Times New Roman"/>
          <w:spacing w:val="-25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systémov</w:t>
      </w:r>
    </w:p>
    <w:p w:rsidR="00714B18" w:rsidRPr="005A0D42" w:rsidRDefault="00A157A6" w:rsidP="00AA600B">
      <w:pPr>
        <w:numPr>
          <w:ilvl w:val="0"/>
          <w:numId w:val="4"/>
        </w:numPr>
        <w:tabs>
          <w:tab w:val="left" w:pos="538"/>
          <w:tab w:val="left" w:pos="539"/>
        </w:tabs>
        <w:spacing w:before="67"/>
        <w:ind w:hanging="358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 xml:space="preserve">Dodávky </w:t>
      </w:r>
      <w:r w:rsidRPr="005A0D42">
        <w:rPr>
          <w:rFonts w:ascii="Times New Roman" w:hAnsi="Times New Roman"/>
          <w:spacing w:val="-3"/>
          <w:sz w:val="24"/>
        </w:rPr>
        <w:t xml:space="preserve">IP </w:t>
      </w:r>
      <w:r w:rsidRPr="005A0D42">
        <w:rPr>
          <w:rFonts w:ascii="Times New Roman" w:hAnsi="Times New Roman"/>
          <w:sz w:val="24"/>
        </w:rPr>
        <w:t>komunikačných systémov pre komerčný trh SR a</w:t>
      </w:r>
      <w:r w:rsidRPr="005A0D42">
        <w:rPr>
          <w:rFonts w:ascii="Times New Roman" w:hAnsi="Times New Roman"/>
          <w:spacing w:val="-39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ČR</w:t>
      </w:r>
    </w:p>
    <w:p w:rsidR="00714B18" w:rsidRPr="005A0D42" w:rsidRDefault="00A157A6" w:rsidP="00AA600B">
      <w:pPr>
        <w:numPr>
          <w:ilvl w:val="0"/>
          <w:numId w:val="4"/>
        </w:numPr>
        <w:tabs>
          <w:tab w:val="left" w:pos="538"/>
          <w:tab w:val="left" w:pos="539"/>
        </w:tabs>
        <w:spacing w:before="67" w:line="297" w:lineRule="auto"/>
        <w:ind w:right="3778" w:hanging="358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Zákaznícke riešenia pre rezort Ozbrojených síl SR, Ministerstva vnútra SR a Ministerstva spravodlivosti SR a štátnu správu SR (mestá a</w:t>
      </w:r>
      <w:r w:rsidRPr="005A0D42">
        <w:rPr>
          <w:rFonts w:ascii="Times New Roman" w:hAnsi="Times New Roman"/>
          <w:spacing w:val="-8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obce)</w:t>
      </w:r>
    </w:p>
    <w:p w:rsidR="00714B18" w:rsidRDefault="00A157A6">
      <w:pPr>
        <w:pStyle w:val="TableParagraph"/>
        <w:spacing w:before="10"/>
        <w:rPr>
          <w:rFonts w:ascii="Times New Roman"/>
          <w:sz w:val="23"/>
        </w:rPr>
      </w:pPr>
      <w:r>
        <w:rPr>
          <w:noProof/>
          <w:lang w:val="sk-SK" w:eastAsia="sk-SK"/>
        </w:rPr>
        <w:drawing>
          <wp:anchor distT="0" distB="0" distL="0" distR="0" simplePos="0" relativeHeight="1288" behindDoc="0" locked="0" layoutInCell="1" allowOverlap="1" wp14:anchorId="0E1D4063" wp14:editId="133BBDD4">
            <wp:simplePos x="0" y="0"/>
            <wp:positionH relativeFrom="page">
              <wp:posOffset>1022350</wp:posOffset>
            </wp:positionH>
            <wp:positionV relativeFrom="paragraph">
              <wp:posOffset>199579</wp:posOffset>
            </wp:positionV>
            <wp:extent cx="2613672" cy="2466594"/>
            <wp:effectExtent l="0" t="0" r="0" b="0"/>
            <wp:wrapTopAndBottom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672" cy="2466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B18" w:rsidRDefault="00714B18">
      <w:pPr>
        <w:pStyle w:val="TableParagraph"/>
        <w:rPr>
          <w:rFonts w:ascii="Times New Roman"/>
          <w:sz w:val="24"/>
        </w:rPr>
      </w:pPr>
    </w:p>
    <w:p w:rsidR="00714B18" w:rsidRDefault="00714B18">
      <w:pPr>
        <w:pStyle w:val="TableParagraph"/>
        <w:spacing w:before="7"/>
        <w:rPr>
          <w:rFonts w:ascii="Times New Roman"/>
        </w:rPr>
      </w:pPr>
    </w:p>
    <w:p w:rsidR="00714B18" w:rsidRPr="005A0D42" w:rsidRDefault="00A157A6">
      <w:pPr>
        <w:ind w:left="110" w:right="710"/>
        <w:rPr>
          <w:rFonts w:ascii="Times New Roman" w:hAnsi="Times New Roman"/>
          <w:b/>
          <w:sz w:val="24"/>
        </w:rPr>
      </w:pPr>
      <w:r w:rsidRPr="005A0D42">
        <w:rPr>
          <w:rFonts w:ascii="Times New Roman" w:hAnsi="Times New Roman"/>
          <w:b/>
          <w:sz w:val="24"/>
        </w:rPr>
        <w:t>SUBKONTRAKTAČNÁ</w:t>
      </w:r>
      <w:r w:rsidRPr="005A0D42">
        <w:rPr>
          <w:rFonts w:ascii="Times New Roman" w:hAnsi="Times New Roman"/>
          <w:b/>
          <w:spacing w:val="51"/>
          <w:sz w:val="24"/>
        </w:rPr>
        <w:t xml:space="preserve"> </w:t>
      </w:r>
      <w:r w:rsidRPr="005A0D42">
        <w:rPr>
          <w:rFonts w:ascii="Times New Roman" w:hAnsi="Times New Roman"/>
          <w:b/>
          <w:sz w:val="24"/>
        </w:rPr>
        <w:t>VÝROBA</w:t>
      </w:r>
    </w:p>
    <w:p w:rsidR="00714B18" w:rsidRPr="005A0D42" w:rsidRDefault="00714B18">
      <w:pPr>
        <w:pStyle w:val="TableParagraph"/>
        <w:spacing w:before="2"/>
        <w:rPr>
          <w:rFonts w:ascii="Times New Roman"/>
          <w:b/>
          <w:sz w:val="19"/>
        </w:rPr>
      </w:pPr>
    </w:p>
    <w:p w:rsidR="00714B18" w:rsidRPr="005A0D42" w:rsidRDefault="00A157A6">
      <w:pPr>
        <w:spacing w:before="70"/>
        <w:ind w:left="110" w:right="710"/>
        <w:rPr>
          <w:rFonts w:ascii="Times New Roman" w:hAnsi="Times New Roman"/>
          <w:b/>
          <w:sz w:val="24"/>
        </w:rPr>
      </w:pPr>
      <w:r w:rsidRPr="005A0D42">
        <w:rPr>
          <w:rFonts w:ascii="Times New Roman" w:hAnsi="Times New Roman"/>
          <w:b/>
          <w:sz w:val="24"/>
        </w:rPr>
        <w:t>Strojárenská výroba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2" w:line="247" w:lineRule="auto"/>
        <w:ind w:right="107" w:hanging="358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Presné spracovanie plechov, CNC - pálenie laserom, dierovanie, ohýbanie, tvarovanie plechov na</w:t>
      </w:r>
      <w:r w:rsidRPr="005A0D42">
        <w:rPr>
          <w:rFonts w:ascii="Times New Roman" w:hAnsi="Times New Roman"/>
          <w:spacing w:val="-5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lisoch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59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Výroba dielov strihaním, zváraním,</w:t>
      </w:r>
      <w:r w:rsidRPr="005A0D42">
        <w:rPr>
          <w:rFonts w:ascii="Times New Roman" w:hAnsi="Times New Roman"/>
          <w:spacing w:val="-15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sústružením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Bodovanie, kapacitné bodovanie, studené</w:t>
      </w:r>
      <w:r w:rsidRPr="005A0D42">
        <w:rPr>
          <w:rFonts w:ascii="Times New Roman" w:hAnsi="Times New Roman"/>
          <w:spacing w:val="-12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bodovanie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Brúsenie dielov po zváraní, dizajnové brúsenie</w:t>
      </w:r>
      <w:r w:rsidRPr="005A0D42">
        <w:rPr>
          <w:rFonts w:ascii="Times New Roman" w:hAnsi="Times New Roman"/>
          <w:spacing w:val="-11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dielov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Narážanie a lisovanie spojovacích</w:t>
      </w:r>
      <w:r w:rsidRPr="005A0D42">
        <w:rPr>
          <w:rFonts w:ascii="Times New Roman" w:hAnsi="Times New Roman"/>
          <w:spacing w:val="-11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prvkov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 w:line="247" w:lineRule="auto"/>
        <w:ind w:right="6021" w:hanging="358"/>
        <w:rPr>
          <w:rFonts w:ascii="Times New Roman" w:hAnsi="Times New Roman"/>
          <w:sz w:val="24"/>
        </w:rPr>
      </w:pPr>
      <w:r w:rsidRPr="005A0D42">
        <w:rPr>
          <w:noProof/>
          <w:lang w:val="sk-SK" w:eastAsia="sk-SK"/>
        </w:rPr>
        <w:drawing>
          <wp:anchor distT="0" distB="0" distL="0" distR="0" simplePos="0" relativeHeight="1336" behindDoc="0" locked="0" layoutInCell="1" allowOverlap="1" wp14:anchorId="75EE39C4" wp14:editId="00005E84">
            <wp:simplePos x="0" y="0"/>
            <wp:positionH relativeFrom="page">
              <wp:posOffset>3730752</wp:posOffset>
            </wp:positionH>
            <wp:positionV relativeFrom="paragraph">
              <wp:posOffset>132132</wp:posOffset>
            </wp:positionV>
            <wp:extent cx="2465222" cy="1752594"/>
            <wp:effectExtent l="0" t="0" r="0" b="635"/>
            <wp:wrapNone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59" cy="176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D42">
        <w:rPr>
          <w:rFonts w:ascii="Times New Roman" w:hAnsi="Times New Roman"/>
          <w:sz w:val="24"/>
        </w:rPr>
        <w:t>Montáž podzostáv a</w:t>
      </w:r>
      <w:r w:rsidRPr="005A0D42">
        <w:rPr>
          <w:rFonts w:ascii="Times New Roman" w:hAnsi="Times New Roman"/>
          <w:spacing w:val="-10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finálnych výrobkov</w:t>
      </w:r>
      <w:r w:rsidRPr="005A0D42">
        <w:rPr>
          <w:rFonts w:ascii="Times New Roman" w:hAnsi="Times New Roman"/>
          <w:spacing w:val="-12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(celkov)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59" w:line="247" w:lineRule="auto"/>
        <w:ind w:right="5513" w:hanging="358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Úprava povrchov dielov</w:t>
      </w:r>
      <w:r w:rsidRPr="005A0D42">
        <w:rPr>
          <w:rFonts w:ascii="Times New Roman" w:hAnsi="Times New Roman"/>
          <w:spacing w:val="-9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lakovaním práškovými farbami na priebežnej linke</w:t>
      </w:r>
    </w:p>
    <w:p w:rsidR="00714B18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59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Galvanické zinkovanie</w:t>
      </w:r>
      <w:r w:rsidRPr="005A0D42">
        <w:rPr>
          <w:rFonts w:ascii="Times New Roman" w:hAnsi="Times New Roman"/>
          <w:spacing w:val="-4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dielov</w:t>
      </w:r>
    </w:p>
    <w:p w:rsidR="001F7134" w:rsidRDefault="001F7134" w:rsidP="001F7134">
      <w:pPr>
        <w:tabs>
          <w:tab w:val="left" w:pos="830"/>
          <w:tab w:val="left" w:pos="831"/>
        </w:tabs>
        <w:spacing w:before="59"/>
        <w:rPr>
          <w:rFonts w:ascii="Times New Roman" w:hAnsi="Times New Roman"/>
          <w:sz w:val="24"/>
        </w:rPr>
      </w:pPr>
    </w:p>
    <w:p w:rsidR="001F7134" w:rsidRDefault="001F7134" w:rsidP="001F7134">
      <w:pPr>
        <w:tabs>
          <w:tab w:val="left" w:pos="830"/>
          <w:tab w:val="left" w:pos="831"/>
        </w:tabs>
        <w:spacing w:before="59"/>
        <w:rPr>
          <w:rFonts w:ascii="Times New Roman" w:hAnsi="Times New Roman"/>
          <w:sz w:val="24"/>
        </w:rPr>
      </w:pPr>
    </w:p>
    <w:p w:rsidR="001F7134" w:rsidRDefault="001F7134" w:rsidP="001F7134">
      <w:pPr>
        <w:tabs>
          <w:tab w:val="left" w:pos="830"/>
          <w:tab w:val="left" w:pos="831"/>
        </w:tabs>
        <w:spacing w:before="59"/>
        <w:rPr>
          <w:rFonts w:ascii="Times New Roman" w:hAnsi="Times New Roman"/>
          <w:sz w:val="24"/>
        </w:rPr>
      </w:pPr>
    </w:p>
    <w:p w:rsidR="001F7134" w:rsidRPr="005A0D42" w:rsidRDefault="00CA13D5" w:rsidP="001F7134">
      <w:pPr>
        <w:tabs>
          <w:tab w:val="left" w:pos="830"/>
          <w:tab w:val="left" w:pos="831"/>
        </w:tabs>
        <w:spacing w:before="5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</w:p>
    <w:p w:rsidR="00714B18" w:rsidRDefault="00714B18">
      <w:pPr>
        <w:rPr>
          <w:rFonts w:ascii="Times New Roman" w:hAnsi="Times New Roman"/>
          <w:sz w:val="24"/>
        </w:rPr>
      </w:pPr>
    </w:p>
    <w:p w:rsidR="00714B18" w:rsidRDefault="00714B18">
      <w:pPr>
        <w:pStyle w:val="TableParagraph"/>
        <w:spacing w:before="8"/>
        <w:rPr>
          <w:rFonts w:ascii="Times New Roman"/>
          <w:sz w:val="24"/>
        </w:rPr>
      </w:pPr>
    </w:p>
    <w:p w:rsidR="00714B18" w:rsidRPr="005A0D42" w:rsidRDefault="00A157A6">
      <w:pPr>
        <w:spacing w:before="70"/>
        <w:ind w:left="110" w:right="710"/>
        <w:rPr>
          <w:rFonts w:ascii="Times New Roman" w:hAnsi="Times New Roman"/>
          <w:b/>
          <w:sz w:val="24"/>
        </w:rPr>
      </w:pPr>
      <w:r w:rsidRPr="005A0D42">
        <w:rPr>
          <w:rFonts w:ascii="Times New Roman" w:hAnsi="Times New Roman"/>
          <w:b/>
          <w:sz w:val="24"/>
        </w:rPr>
        <w:t>Elektrotechnická výroba - finálna montáž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  <w:tab w:val="left" w:pos="2051"/>
          <w:tab w:val="left" w:pos="3078"/>
          <w:tab w:val="left" w:pos="3820"/>
          <w:tab w:val="left" w:pos="5199"/>
          <w:tab w:val="left" w:pos="5864"/>
          <w:tab w:val="left" w:pos="7340"/>
          <w:tab w:val="left" w:pos="8508"/>
          <w:tab w:val="left" w:pos="9222"/>
        </w:tabs>
        <w:spacing w:before="62" w:line="247" w:lineRule="auto"/>
        <w:ind w:right="108" w:hanging="358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Osádzanie</w:t>
      </w:r>
      <w:r w:rsidRPr="005A0D42">
        <w:rPr>
          <w:rFonts w:ascii="Times New Roman" w:hAnsi="Times New Roman"/>
          <w:sz w:val="24"/>
        </w:rPr>
        <w:tab/>
        <w:t>pevných</w:t>
      </w:r>
      <w:r w:rsidRPr="005A0D42">
        <w:rPr>
          <w:rFonts w:ascii="Times New Roman" w:hAnsi="Times New Roman"/>
          <w:sz w:val="24"/>
        </w:rPr>
        <w:tab/>
        <w:t>alebo</w:t>
      </w:r>
      <w:r w:rsidRPr="005A0D42">
        <w:rPr>
          <w:rFonts w:ascii="Times New Roman" w:hAnsi="Times New Roman"/>
          <w:sz w:val="24"/>
        </w:rPr>
        <w:tab/>
        <w:t>flexibilných</w:t>
      </w:r>
      <w:r w:rsidRPr="005A0D42">
        <w:rPr>
          <w:rFonts w:ascii="Times New Roman" w:hAnsi="Times New Roman"/>
          <w:sz w:val="24"/>
        </w:rPr>
        <w:tab/>
        <w:t>DPS</w:t>
      </w:r>
      <w:r w:rsidRPr="005A0D42">
        <w:rPr>
          <w:rFonts w:ascii="Times New Roman" w:hAnsi="Times New Roman"/>
          <w:sz w:val="24"/>
        </w:rPr>
        <w:tab/>
        <w:t>obojstrannou</w:t>
      </w:r>
      <w:r w:rsidRPr="005A0D42">
        <w:rPr>
          <w:rFonts w:ascii="Times New Roman" w:hAnsi="Times New Roman"/>
          <w:sz w:val="24"/>
        </w:rPr>
        <w:tab/>
        <w:t>montážou</w:t>
      </w:r>
      <w:r w:rsidRPr="005A0D42">
        <w:rPr>
          <w:rFonts w:ascii="Times New Roman" w:hAnsi="Times New Roman"/>
          <w:sz w:val="24"/>
        </w:rPr>
        <w:tab/>
        <w:t>SMT</w:t>
      </w:r>
      <w:r w:rsidRPr="005A0D42">
        <w:rPr>
          <w:rFonts w:ascii="Times New Roman" w:hAnsi="Times New Roman"/>
          <w:sz w:val="24"/>
        </w:rPr>
        <w:tab/>
        <w:t>plne automatickou linkou s následným pretavením, alebo</w:t>
      </w:r>
      <w:r w:rsidRPr="005A0D42">
        <w:rPr>
          <w:rFonts w:ascii="Times New Roman" w:hAnsi="Times New Roman"/>
          <w:spacing w:val="-18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spájkovaním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59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Osádzanie SMT súčiastok od veľkosti puzdra</w:t>
      </w:r>
      <w:r w:rsidRPr="005A0D42">
        <w:rPr>
          <w:rFonts w:ascii="Times New Roman" w:hAnsi="Times New Roman"/>
          <w:spacing w:val="-5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0201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Automatická optická kontrola - AOI</w:t>
      </w:r>
      <w:r w:rsidRPr="005A0D42">
        <w:rPr>
          <w:rFonts w:ascii="Times New Roman" w:hAnsi="Times New Roman"/>
          <w:spacing w:val="-13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tester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Technológia olovnatého a bezolovnatého</w:t>
      </w:r>
      <w:r w:rsidRPr="005A0D42">
        <w:rPr>
          <w:rFonts w:ascii="Times New Roman" w:hAnsi="Times New Roman"/>
          <w:spacing w:val="-9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spájkovania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 w:line="247" w:lineRule="auto"/>
        <w:ind w:right="105" w:hanging="358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Osádzanie DPS vývodovou montážou s následným spájkovaním na cínovej vlne, finálna montáž a</w:t>
      </w:r>
      <w:r w:rsidRPr="005A0D42">
        <w:rPr>
          <w:rFonts w:ascii="Times New Roman" w:hAnsi="Times New Roman"/>
          <w:spacing w:val="-2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testovanie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59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Montáž a testovanie finálnych</w:t>
      </w:r>
      <w:r w:rsidRPr="005A0D42">
        <w:rPr>
          <w:rFonts w:ascii="Times New Roman" w:hAnsi="Times New Roman"/>
          <w:spacing w:val="-12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zdrojov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/>
        <w:ind w:left="830" w:hanging="362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Montáž záložných</w:t>
      </w:r>
      <w:r w:rsidRPr="005A0D42">
        <w:rPr>
          <w:rFonts w:ascii="Times New Roman" w:hAnsi="Times New Roman"/>
          <w:spacing w:val="-7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zdrojov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8"/>
        <w:ind w:left="830" w:hanging="360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Oživenie a testovanie zásuvných jednotiek pre telekomunikačné</w:t>
      </w:r>
      <w:r w:rsidRPr="005A0D42">
        <w:rPr>
          <w:rFonts w:ascii="Times New Roman" w:hAnsi="Times New Roman"/>
          <w:spacing w:val="-20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ústredne</w:t>
      </w:r>
    </w:p>
    <w:p w:rsidR="00714B18" w:rsidRPr="005A0D42" w:rsidRDefault="00A157A6" w:rsidP="00AA600B">
      <w:pPr>
        <w:numPr>
          <w:ilvl w:val="1"/>
          <w:numId w:val="4"/>
        </w:numPr>
        <w:tabs>
          <w:tab w:val="left" w:pos="830"/>
          <w:tab w:val="left" w:pos="831"/>
        </w:tabs>
        <w:spacing w:before="67"/>
        <w:ind w:left="830" w:hanging="360"/>
        <w:rPr>
          <w:rFonts w:ascii="Times New Roman" w:hAnsi="Times New Roman"/>
          <w:sz w:val="24"/>
        </w:rPr>
      </w:pPr>
      <w:r w:rsidRPr="005A0D42">
        <w:rPr>
          <w:rFonts w:ascii="Times New Roman" w:hAnsi="Times New Roman"/>
          <w:sz w:val="24"/>
        </w:rPr>
        <w:t>Realizácia záručných a pozáručných</w:t>
      </w:r>
      <w:r w:rsidRPr="005A0D42">
        <w:rPr>
          <w:rFonts w:ascii="Times New Roman" w:hAnsi="Times New Roman"/>
          <w:spacing w:val="-28"/>
          <w:sz w:val="24"/>
        </w:rPr>
        <w:t xml:space="preserve"> </w:t>
      </w:r>
      <w:r w:rsidRPr="005A0D42">
        <w:rPr>
          <w:rFonts w:ascii="Times New Roman" w:hAnsi="Times New Roman"/>
          <w:sz w:val="24"/>
        </w:rPr>
        <w:t>opráv</w:t>
      </w:r>
    </w:p>
    <w:p w:rsidR="00714B18" w:rsidRDefault="00714B18">
      <w:pPr>
        <w:pStyle w:val="TableParagraph"/>
        <w:rPr>
          <w:rFonts w:ascii="Times New Roman"/>
          <w:sz w:val="20"/>
        </w:rPr>
      </w:pPr>
    </w:p>
    <w:p w:rsidR="00714B18" w:rsidRDefault="00714B18">
      <w:pPr>
        <w:pStyle w:val="TableParagraph"/>
        <w:rPr>
          <w:rFonts w:ascii="Times New Roman"/>
          <w:sz w:val="20"/>
        </w:rPr>
      </w:pPr>
    </w:p>
    <w:p w:rsidR="00714B18" w:rsidRDefault="00714B18">
      <w:pPr>
        <w:pStyle w:val="TableParagraph"/>
        <w:rPr>
          <w:rFonts w:ascii="Times New Roman"/>
          <w:sz w:val="20"/>
        </w:rPr>
      </w:pPr>
    </w:p>
    <w:p w:rsidR="00714B18" w:rsidRDefault="00A157A6">
      <w:pPr>
        <w:pStyle w:val="TableParagraph"/>
        <w:spacing w:before="2"/>
        <w:rPr>
          <w:rFonts w:ascii="Times New Roman"/>
          <w:sz w:val="17"/>
        </w:rPr>
      </w:pPr>
      <w:r>
        <w:rPr>
          <w:noProof/>
          <w:lang w:val="sk-SK" w:eastAsia="sk-SK"/>
        </w:rPr>
        <w:drawing>
          <wp:anchor distT="0" distB="0" distL="0" distR="0" simplePos="0" relativeHeight="1360" behindDoc="0" locked="0" layoutInCell="1" allowOverlap="1" wp14:anchorId="40A6E387" wp14:editId="5D73947F">
            <wp:simplePos x="0" y="0"/>
            <wp:positionH relativeFrom="page">
              <wp:posOffset>2406650</wp:posOffset>
            </wp:positionH>
            <wp:positionV relativeFrom="paragraph">
              <wp:posOffset>150206</wp:posOffset>
            </wp:positionV>
            <wp:extent cx="2728506" cy="1947672"/>
            <wp:effectExtent l="0" t="0" r="0" b="0"/>
            <wp:wrapTopAndBottom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8506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B18" w:rsidRDefault="00714B18">
      <w:pPr>
        <w:pStyle w:val="TableParagraph"/>
        <w:rPr>
          <w:rFonts w:ascii="Times New Roman"/>
          <w:sz w:val="20"/>
        </w:rPr>
      </w:pPr>
    </w:p>
    <w:p w:rsidR="00714B18" w:rsidRDefault="00714B18">
      <w:pPr>
        <w:pStyle w:val="TableParagraph"/>
        <w:rPr>
          <w:rFonts w:ascii="Times New Roman"/>
          <w:sz w:val="20"/>
        </w:rPr>
      </w:pPr>
    </w:p>
    <w:p w:rsidR="00714B18" w:rsidRDefault="00A157A6">
      <w:pPr>
        <w:pStyle w:val="TableParagraph"/>
        <w:spacing w:before="9"/>
        <w:rPr>
          <w:rFonts w:ascii="Times New Roman"/>
          <w:sz w:val="27"/>
        </w:rPr>
      </w:pPr>
      <w:r>
        <w:rPr>
          <w:noProof/>
          <w:lang w:val="sk-SK" w:eastAsia="sk-SK"/>
        </w:rPr>
        <w:drawing>
          <wp:anchor distT="0" distB="0" distL="0" distR="0" simplePos="0" relativeHeight="1384" behindDoc="0" locked="0" layoutInCell="1" allowOverlap="1" wp14:anchorId="3614BFE7" wp14:editId="5512CCBF">
            <wp:simplePos x="0" y="0"/>
            <wp:positionH relativeFrom="page">
              <wp:posOffset>2322829</wp:posOffset>
            </wp:positionH>
            <wp:positionV relativeFrom="paragraph">
              <wp:posOffset>227862</wp:posOffset>
            </wp:positionV>
            <wp:extent cx="2886682" cy="2137886"/>
            <wp:effectExtent l="0" t="0" r="0" b="0"/>
            <wp:wrapTopAndBottom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682" cy="2137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B18" w:rsidRDefault="00714B18">
      <w:pPr>
        <w:rPr>
          <w:rFonts w:ascii="Times New Roman"/>
          <w:sz w:val="27"/>
        </w:rPr>
      </w:pPr>
    </w:p>
    <w:p w:rsidR="001F7134" w:rsidRDefault="001F7134">
      <w:pPr>
        <w:rPr>
          <w:rFonts w:ascii="Times New Roman"/>
          <w:sz w:val="27"/>
        </w:rPr>
      </w:pPr>
    </w:p>
    <w:p w:rsidR="001F7134" w:rsidRDefault="001F7134">
      <w:pPr>
        <w:rPr>
          <w:rFonts w:ascii="Times New Roman"/>
          <w:sz w:val="27"/>
        </w:rPr>
      </w:pPr>
    </w:p>
    <w:p w:rsidR="001F7134" w:rsidRPr="001F7134" w:rsidRDefault="00CA13D5" w:rsidP="001F7134">
      <w:pPr>
        <w:jc w:val="right"/>
        <w:rPr>
          <w:rFonts w:ascii="Times New Roman"/>
          <w:sz w:val="24"/>
          <w:szCs w:val="24"/>
        </w:rPr>
        <w:sectPr w:rsidR="001F7134" w:rsidRPr="001F7134">
          <w:headerReference w:type="default" r:id="rId30"/>
          <w:footerReference w:type="default" r:id="rId31"/>
          <w:pgSz w:w="11910" w:h="16850"/>
          <w:pgMar w:top="1400" w:right="1080" w:bottom="1200" w:left="1080" w:header="708" w:footer="1004" w:gutter="0"/>
          <w:cols w:space="708"/>
        </w:sectPr>
      </w:pPr>
      <w:r>
        <w:rPr>
          <w:rFonts w:ascii="Times New Roman"/>
          <w:sz w:val="24"/>
          <w:szCs w:val="24"/>
        </w:rPr>
        <w:t>8</w:t>
      </w:r>
    </w:p>
    <w:p w:rsidR="00714B18" w:rsidRDefault="00714B18">
      <w:pPr>
        <w:pStyle w:val="TableParagraph"/>
        <w:spacing w:before="7"/>
        <w:rPr>
          <w:rFonts w:ascii="Times New Roman"/>
          <w:sz w:val="20"/>
        </w:rPr>
      </w:pPr>
    </w:p>
    <w:p w:rsidR="00714B18" w:rsidRPr="00C94593" w:rsidRDefault="00A157A6">
      <w:pPr>
        <w:spacing w:before="64"/>
        <w:ind w:left="3173" w:right="710"/>
        <w:rPr>
          <w:rFonts w:ascii="Times New Roman" w:hAnsi="Times New Roman"/>
          <w:b/>
          <w:sz w:val="28"/>
        </w:rPr>
      </w:pPr>
      <w:r w:rsidRPr="00C94593">
        <w:rPr>
          <w:rFonts w:ascii="Times New Roman" w:hAnsi="Times New Roman"/>
          <w:b/>
          <w:color w:val="003886"/>
          <w:sz w:val="28"/>
        </w:rPr>
        <w:t>PERSONÁLNA POLITIKA</w:t>
      </w:r>
    </w:p>
    <w:p w:rsidR="00714B18" w:rsidRPr="00C94593" w:rsidRDefault="00714B18">
      <w:pPr>
        <w:pStyle w:val="TableParagraph"/>
        <w:spacing w:before="3"/>
        <w:rPr>
          <w:rFonts w:ascii="Times New Roman"/>
          <w:b/>
          <w:sz w:val="25"/>
        </w:rPr>
      </w:pPr>
    </w:p>
    <w:p w:rsidR="00714B18" w:rsidRPr="00C94593" w:rsidRDefault="00A157A6">
      <w:pPr>
        <w:spacing w:before="1"/>
        <w:ind w:left="110"/>
        <w:jc w:val="both"/>
        <w:rPr>
          <w:rFonts w:ascii="Times New Roman" w:hAnsi="Times New Roman"/>
          <w:b/>
          <w:sz w:val="24"/>
        </w:rPr>
      </w:pPr>
      <w:r w:rsidRPr="00C94593">
        <w:rPr>
          <w:rFonts w:ascii="Times New Roman" w:hAnsi="Times New Roman"/>
          <w:b/>
          <w:sz w:val="24"/>
        </w:rPr>
        <w:t>PERSONÁLNA OBLASŤ</w:t>
      </w:r>
    </w:p>
    <w:p w:rsidR="00714B18" w:rsidRPr="00C94593" w:rsidRDefault="00B2167A" w:rsidP="00B2167A">
      <w:pPr>
        <w:pStyle w:val="TableParagraph"/>
        <w:spacing w:before="2"/>
        <w:ind w:left="142"/>
        <w:jc w:val="both"/>
        <w:rPr>
          <w:rFonts w:ascii="Times New Roman" w:hAnsi="Times New Roman"/>
          <w:sz w:val="24"/>
        </w:rPr>
      </w:pPr>
      <w:r w:rsidRPr="00C94593">
        <w:rPr>
          <w:rFonts w:ascii="Times New Roman" w:hAnsi="Times New Roman"/>
          <w:sz w:val="24"/>
        </w:rPr>
        <w:t>K 31. decembru 201</w:t>
      </w:r>
      <w:r w:rsidR="008372FB" w:rsidRPr="00C94593">
        <w:rPr>
          <w:rFonts w:ascii="Times New Roman" w:hAnsi="Times New Roman"/>
          <w:sz w:val="24"/>
        </w:rPr>
        <w:t>7</w:t>
      </w:r>
      <w:r w:rsidRPr="00C94593">
        <w:rPr>
          <w:rFonts w:ascii="Times New Roman" w:hAnsi="Times New Roman"/>
          <w:sz w:val="24"/>
        </w:rPr>
        <w:t xml:space="preserve"> akciová spoločnosť TESLA Liptovský Hrádok zamestnávala </w:t>
      </w:r>
      <w:r w:rsidR="00712945">
        <w:rPr>
          <w:rFonts w:ascii="Times New Roman" w:hAnsi="Times New Roman"/>
          <w:sz w:val="24"/>
        </w:rPr>
        <w:t xml:space="preserve">260 </w:t>
      </w:r>
      <w:r w:rsidRPr="00C94593">
        <w:rPr>
          <w:rFonts w:ascii="Times New Roman" w:hAnsi="Times New Roman"/>
          <w:sz w:val="24"/>
        </w:rPr>
        <w:t>zamestnancov. Fluktuácia zamestnancov za rok 201</w:t>
      </w:r>
      <w:r w:rsidR="008372FB" w:rsidRPr="00C94593">
        <w:rPr>
          <w:rFonts w:ascii="Times New Roman" w:hAnsi="Times New Roman"/>
          <w:sz w:val="24"/>
        </w:rPr>
        <w:t>7</w:t>
      </w:r>
      <w:r w:rsidRPr="00C94593">
        <w:rPr>
          <w:rFonts w:ascii="Times New Roman" w:hAnsi="Times New Roman"/>
          <w:sz w:val="24"/>
        </w:rPr>
        <w:t xml:space="preserve"> je na úrovni slovenského priemeru.</w:t>
      </w:r>
    </w:p>
    <w:p w:rsidR="00B2167A" w:rsidRPr="00C94593" w:rsidRDefault="00B2167A">
      <w:pPr>
        <w:pStyle w:val="TableParagraph"/>
        <w:spacing w:before="2"/>
        <w:rPr>
          <w:rFonts w:ascii="Times New Roman"/>
          <w:sz w:val="21"/>
        </w:rPr>
      </w:pPr>
    </w:p>
    <w:p w:rsidR="00714B18" w:rsidRPr="00C94593" w:rsidRDefault="00A157A6">
      <w:pPr>
        <w:ind w:left="110"/>
        <w:jc w:val="both"/>
        <w:rPr>
          <w:rFonts w:ascii="Times New Roman" w:hAnsi="Times New Roman"/>
          <w:b/>
          <w:sz w:val="24"/>
        </w:rPr>
      </w:pPr>
      <w:r w:rsidRPr="00C94593">
        <w:rPr>
          <w:rFonts w:ascii="Times New Roman" w:hAnsi="Times New Roman"/>
          <w:b/>
          <w:sz w:val="24"/>
        </w:rPr>
        <w:t>MZDOVÁ OBLASŤ</w:t>
      </w:r>
    </w:p>
    <w:p w:rsidR="00B2167A" w:rsidRPr="00C94593" w:rsidRDefault="00B2167A" w:rsidP="00B2167A">
      <w:pPr>
        <w:pStyle w:val="TableParagraph"/>
        <w:spacing w:before="2"/>
        <w:ind w:left="142"/>
        <w:jc w:val="both"/>
        <w:rPr>
          <w:rFonts w:ascii="Times New Roman" w:hAnsi="Times New Roman"/>
          <w:sz w:val="24"/>
        </w:rPr>
      </w:pPr>
      <w:r w:rsidRPr="00C94593">
        <w:rPr>
          <w:rFonts w:ascii="Times New Roman" w:hAnsi="Times New Roman"/>
          <w:sz w:val="24"/>
        </w:rPr>
        <w:t xml:space="preserve">V </w:t>
      </w:r>
      <w:proofErr w:type="gramStart"/>
      <w:r w:rsidRPr="00C94593">
        <w:rPr>
          <w:rFonts w:ascii="Times New Roman" w:hAnsi="Times New Roman"/>
          <w:sz w:val="24"/>
        </w:rPr>
        <w:t>súlade  so</w:t>
      </w:r>
      <w:proofErr w:type="gramEnd"/>
      <w:r w:rsidRPr="00C94593">
        <w:rPr>
          <w:rFonts w:ascii="Times New Roman" w:hAnsi="Times New Roman"/>
          <w:sz w:val="24"/>
        </w:rPr>
        <w:t xml:space="preserve"> záväzkami vyplývajúcimi z Podnikovej kolektívnej zmluvy  a vo   väzbe   na hospodársky  výsledok spoločnosti za rok  201</w:t>
      </w:r>
      <w:r w:rsidR="00C94593" w:rsidRPr="00C94593">
        <w:rPr>
          <w:rFonts w:ascii="Times New Roman" w:hAnsi="Times New Roman"/>
          <w:sz w:val="24"/>
        </w:rPr>
        <w:t xml:space="preserve">6 bola  </w:t>
      </w:r>
      <w:r w:rsidRPr="00C94593">
        <w:rPr>
          <w:rFonts w:ascii="Times New Roman" w:hAnsi="Times New Roman"/>
          <w:sz w:val="24"/>
        </w:rPr>
        <w:t>zrealizovaná úprava pohyblivých zložiek mzdy a triednikov pre všetky kategórie zamestnancov spoločnosti  o</w:t>
      </w:r>
      <w:r w:rsidR="00C94593" w:rsidRPr="00C94593">
        <w:rPr>
          <w:rFonts w:ascii="Times New Roman" w:hAnsi="Times New Roman"/>
          <w:sz w:val="24"/>
        </w:rPr>
        <w:t>d 1.1.2017 o</w:t>
      </w:r>
      <w:r w:rsidRPr="00C94593">
        <w:rPr>
          <w:rFonts w:ascii="Times New Roman" w:hAnsi="Times New Roman"/>
          <w:sz w:val="24"/>
        </w:rPr>
        <w:t xml:space="preserve"> </w:t>
      </w:r>
      <w:r w:rsidR="00C94593" w:rsidRPr="00C94593">
        <w:rPr>
          <w:rFonts w:ascii="Times New Roman" w:hAnsi="Times New Roman"/>
          <w:sz w:val="24"/>
        </w:rPr>
        <w:t>5 % a následne od 1.9.2017 o ďalších 10% s cieľom zvýšenia motivácie zamestnancov.</w:t>
      </w:r>
    </w:p>
    <w:p w:rsidR="00B2167A" w:rsidRPr="00C94593" w:rsidRDefault="00C94593" w:rsidP="00B2167A">
      <w:pPr>
        <w:pStyle w:val="TableParagraph"/>
        <w:spacing w:before="2"/>
        <w:ind w:left="142"/>
        <w:jc w:val="both"/>
        <w:rPr>
          <w:rFonts w:ascii="Times New Roman" w:hAnsi="Times New Roman"/>
          <w:sz w:val="24"/>
        </w:rPr>
      </w:pPr>
      <w:r w:rsidRPr="00C94593">
        <w:rPr>
          <w:rFonts w:ascii="Times New Roman" w:hAnsi="Times New Roman"/>
          <w:sz w:val="24"/>
        </w:rPr>
        <w:t xml:space="preserve"> </w:t>
      </w:r>
    </w:p>
    <w:p w:rsidR="00B2167A" w:rsidRPr="00C94593" w:rsidRDefault="00B2167A" w:rsidP="005A0D42">
      <w:pPr>
        <w:pStyle w:val="TableParagraph"/>
        <w:spacing w:before="2"/>
        <w:ind w:left="142"/>
        <w:jc w:val="both"/>
        <w:rPr>
          <w:rFonts w:ascii="Times New Roman" w:hAnsi="Times New Roman"/>
          <w:sz w:val="24"/>
        </w:rPr>
      </w:pPr>
      <w:r w:rsidRPr="00C94593">
        <w:rPr>
          <w:rFonts w:ascii="Times New Roman" w:hAnsi="Times New Roman"/>
          <w:sz w:val="24"/>
        </w:rPr>
        <w:t>Pre operátorov výroby spoločnosť zaviedla v priebehu roka 201</w:t>
      </w:r>
      <w:r w:rsidR="00C94593" w:rsidRPr="00C94593">
        <w:rPr>
          <w:rFonts w:ascii="Times New Roman" w:hAnsi="Times New Roman"/>
          <w:sz w:val="24"/>
        </w:rPr>
        <w:t>7</w:t>
      </w:r>
      <w:r w:rsidRPr="00C94593">
        <w:rPr>
          <w:rFonts w:ascii="Times New Roman" w:hAnsi="Times New Roman"/>
          <w:sz w:val="24"/>
        </w:rPr>
        <w:t xml:space="preserve"> motivačné bonusy za efektívne využívanie kľúčových technológií, celkovú dostupnosť, kvalitu a splnenie termínov výrobných zákaziek.</w:t>
      </w:r>
    </w:p>
    <w:p w:rsidR="00B2167A" w:rsidRPr="00AA7C6A" w:rsidRDefault="00B2167A" w:rsidP="00B2167A">
      <w:pPr>
        <w:pStyle w:val="TableParagraph"/>
        <w:spacing w:before="2"/>
        <w:rPr>
          <w:rFonts w:ascii="Times New Roman"/>
          <w:sz w:val="21"/>
          <w:highlight w:val="yellow"/>
        </w:rPr>
      </w:pPr>
    </w:p>
    <w:p w:rsidR="00714B18" w:rsidRPr="00C94593" w:rsidRDefault="00A157A6">
      <w:pPr>
        <w:ind w:left="110"/>
        <w:jc w:val="both"/>
        <w:rPr>
          <w:rFonts w:ascii="Times New Roman" w:hAnsi="Times New Roman"/>
          <w:b/>
          <w:sz w:val="24"/>
        </w:rPr>
      </w:pPr>
      <w:r w:rsidRPr="00C94593">
        <w:rPr>
          <w:rFonts w:ascii="Times New Roman" w:hAnsi="Times New Roman"/>
          <w:b/>
          <w:sz w:val="24"/>
        </w:rPr>
        <w:t>SOCIÁLNA OBLASŤ</w:t>
      </w:r>
    </w:p>
    <w:p w:rsidR="00B2167A" w:rsidRPr="00C94593" w:rsidRDefault="00B2167A" w:rsidP="00B2167A">
      <w:pPr>
        <w:pStyle w:val="TableParagraph"/>
        <w:ind w:left="142"/>
        <w:jc w:val="both"/>
        <w:rPr>
          <w:rFonts w:ascii="Times New Roman" w:hAnsi="Times New Roman"/>
          <w:sz w:val="24"/>
          <w:lang w:val="sk-SK"/>
        </w:rPr>
      </w:pPr>
      <w:r w:rsidRPr="00C94593">
        <w:rPr>
          <w:rFonts w:ascii="Times New Roman" w:hAnsi="Times New Roman"/>
          <w:sz w:val="24"/>
          <w:lang w:val="sk-SK"/>
        </w:rPr>
        <w:t>Sociálnu politiku spoločnosť realizuje prostredníctvom Sociálneho programu TESLA Liptovský Hrádok a.s. V rámci sociálnej politiky spoločnosť poskytla svojim zamestnancom sociálne výhody v peňažnej a nepeňažnej forme. K najvýznamnejším zamestnaneckým výhodám patrili príspevky na stravovanie zamestnancov, prí</w:t>
      </w:r>
      <w:r w:rsidR="00C94593" w:rsidRPr="00C94593">
        <w:rPr>
          <w:rFonts w:ascii="Times New Roman" w:hAnsi="Times New Roman"/>
          <w:sz w:val="24"/>
          <w:lang w:val="sk-SK"/>
        </w:rPr>
        <w:t>spevok na doplnkové dôchodkové</w:t>
      </w:r>
      <w:r w:rsidRPr="00C94593">
        <w:rPr>
          <w:rFonts w:ascii="Times New Roman" w:hAnsi="Times New Roman"/>
          <w:sz w:val="24"/>
          <w:lang w:val="sk-SK"/>
        </w:rPr>
        <w:t xml:space="preserve"> sporenie, príspev</w:t>
      </w:r>
      <w:r w:rsidR="00C94593" w:rsidRPr="00C94593">
        <w:rPr>
          <w:rFonts w:ascii="Times New Roman" w:hAnsi="Times New Roman"/>
          <w:sz w:val="24"/>
          <w:lang w:val="sk-SK"/>
        </w:rPr>
        <w:t>ok na dochádzku do zamestnania,</w:t>
      </w:r>
      <w:r w:rsidRPr="00C94593">
        <w:rPr>
          <w:rFonts w:ascii="Times New Roman" w:hAnsi="Times New Roman"/>
          <w:sz w:val="24"/>
          <w:lang w:val="sk-SK"/>
        </w:rPr>
        <w:t xml:space="preserve"> neformálne stretnutia tímov, vianočný večierok, </w:t>
      </w:r>
      <w:r w:rsidR="00C94593" w:rsidRPr="00C94593">
        <w:rPr>
          <w:rFonts w:ascii="Times New Roman" w:hAnsi="Times New Roman"/>
          <w:sz w:val="24"/>
          <w:lang w:val="sk-SK"/>
        </w:rPr>
        <w:t>športový deň spojený s dňom detí,</w:t>
      </w:r>
      <w:r w:rsidRPr="00C94593">
        <w:rPr>
          <w:rFonts w:ascii="Times New Roman" w:hAnsi="Times New Roman"/>
          <w:sz w:val="24"/>
          <w:lang w:val="sk-SK"/>
        </w:rPr>
        <w:t xml:space="preserve">  mimoriadne sociálne výpomoci, pôžičky, peňažné a nepeňažné dary.</w:t>
      </w:r>
    </w:p>
    <w:p w:rsidR="00714B18" w:rsidRPr="00AA7C6A" w:rsidRDefault="00714B18" w:rsidP="00B2167A">
      <w:pPr>
        <w:pStyle w:val="TableParagraph"/>
        <w:ind w:left="142"/>
        <w:jc w:val="both"/>
        <w:rPr>
          <w:rFonts w:ascii="Times New Roman"/>
          <w:sz w:val="24"/>
          <w:highlight w:val="yellow"/>
        </w:rPr>
      </w:pPr>
    </w:p>
    <w:p w:rsidR="00714B18" w:rsidRPr="00AA7C6A" w:rsidRDefault="00714B18">
      <w:pPr>
        <w:pStyle w:val="TableParagraph"/>
        <w:spacing w:before="10"/>
        <w:rPr>
          <w:rFonts w:ascii="Times New Roman"/>
          <w:sz w:val="21"/>
          <w:highlight w:val="yellow"/>
        </w:rPr>
      </w:pPr>
    </w:p>
    <w:p w:rsidR="00714B18" w:rsidRPr="00E30960" w:rsidRDefault="00A157A6">
      <w:pPr>
        <w:ind w:left="110"/>
        <w:jc w:val="both"/>
        <w:rPr>
          <w:rFonts w:ascii="Times New Roman" w:hAnsi="Times New Roman"/>
          <w:b/>
          <w:sz w:val="24"/>
        </w:rPr>
      </w:pPr>
      <w:r w:rsidRPr="00E30960">
        <w:rPr>
          <w:rFonts w:ascii="Times New Roman" w:hAnsi="Times New Roman"/>
          <w:b/>
          <w:sz w:val="24"/>
        </w:rPr>
        <w:t>VZDELÁVANIE A ROZVOJ ZAMESTNANCOV</w:t>
      </w:r>
    </w:p>
    <w:p w:rsidR="00352651" w:rsidRPr="00E30960" w:rsidRDefault="00B2167A" w:rsidP="00B2167A">
      <w:pPr>
        <w:spacing w:line="247" w:lineRule="auto"/>
        <w:ind w:left="142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>Spoločnosť kladie dôraz na vzdelávanie všetkých skupín zamestnancov v súlade s potrebami rozvoja jednotlivých útvarov a stratégiou spoločnosti. Celkové náklady na vzdelávanie predstavovali v roku 201</w:t>
      </w:r>
      <w:r w:rsidR="008372FB" w:rsidRPr="00E30960">
        <w:rPr>
          <w:rFonts w:ascii="Times New Roman" w:hAnsi="Times New Roman"/>
          <w:sz w:val="24"/>
          <w:lang w:val="sk-SK"/>
        </w:rPr>
        <w:t>7</w:t>
      </w:r>
      <w:r w:rsidRPr="00E30960">
        <w:rPr>
          <w:rFonts w:ascii="Times New Roman" w:hAnsi="Times New Roman"/>
          <w:sz w:val="24"/>
          <w:lang w:val="sk-SK"/>
        </w:rPr>
        <w:t xml:space="preserve"> sumu  </w:t>
      </w:r>
      <w:r w:rsidR="00352651" w:rsidRPr="00E30960">
        <w:rPr>
          <w:rFonts w:ascii="Times New Roman" w:hAnsi="Times New Roman"/>
          <w:sz w:val="24"/>
          <w:lang w:val="sk-SK"/>
        </w:rPr>
        <w:t>53.493 EUR</w:t>
      </w:r>
    </w:p>
    <w:p w:rsidR="00B2167A" w:rsidRPr="00E30960" w:rsidRDefault="008372FB" w:rsidP="00B2167A">
      <w:pPr>
        <w:spacing w:line="247" w:lineRule="auto"/>
        <w:ind w:left="142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 xml:space="preserve"> </w:t>
      </w:r>
      <w:r w:rsidR="00B2167A" w:rsidRPr="00E30960">
        <w:rPr>
          <w:rFonts w:ascii="Times New Roman" w:hAnsi="Times New Roman"/>
          <w:sz w:val="24"/>
          <w:lang w:val="sk-SK"/>
        </w:rPr>
        <w:t xml:space="preserve">Vzdelávanie bolo zamerané na oblasti : </w:t>
      </w:r>
    </w:p>
    <w:p w:rsidR="00B2167A" w:rsidRPr="00E30960" w:rsidRDefault="00B2167A" w:rsidP="00AA600B">
      <w:pPr>
        <w:numPr>
          <w:ilvl w:val="0"/>
          <w:numId w:val="6"/>
        </w:numPr>
        <w:spacing w:line="247" w:lineRule="auto"/>
        <w:ind w:left="142" w:firstLine="0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 xml:space="preserve">rozvoj odborných spôsobilostí a zručností zamestnancov </w:t>
      </w:r>
    </w:p>
    <w:p w:rsidR="00B2167A" w:rsidRPr="00E30960" w:rsidRDefault="00B2167A" w:rsidP="00AA600B">
      <w:pPr>
        <w:numPr>
          <w:ilvl w:val="0"/>
          <w:numId w:val="6"/>
        </w:numPr>
        <w:spacing w:line="247" w:lineRule="auto"/>
        <w:ind w:left="142" w:firstLine="0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>koučing zamestnancov</w:t>
      </w:r>
    </w:p>
    <w:p w:rsidR="00B2167A" w:rsidRPr="00E30960" w:rsidRDefault="00B2167A" w:rsidP="00AA600B">
      <w:pPr>
        <w:numPr>
          <w:ilvl w:val="0"/>
          <w:numId w:val="6"/>
        </w:numPr>
        <w:spacing w:line="247" w:lineRule="auto"/>
        <w:ind w:left="142" w:firstLine="0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>jazyková príprava kľúčových zamestnancov</w:t>
      </w:r>
    </w:p>
    <w:p w:rsidR="00B2167A" w:rsidRPr="00E30960" w:rsidRDefault="00B2167A" w:rsidP="00AA600B">
      <w:pPr>
        <w:numPr>
          <w:ilvl w:val="0"/>
          <w:numId w:val="6"/>
        </w:numPr>
        <w:spacing w:line="247" w:lineRule="auto"/>
        <w:ind w:left="142" w:firstLine="0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 xml:space="preserve">kvality a zlepšovania procesov, manažérske zručnosti </w:t>
      </w:r>
    </w:p>
    <w:p w:rsidR="00B2167A" w:rsidRPr="00E30960" w:rsidRDefault="00B2167A" w:rsidP="00AA600B">
      <w:pPr>
        <w:numPr>
          <w:ilvl w:val="0"/>
          <w:numId w:val="6"/>
        </w:numPr>
        <w:spacing w:line="247" w:lineRule="auto"/>
        <w:ind w:left="142" w:firstLine="0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>zvyšovanie manažérskej a odbornej úrovne riadiacich pracovníkov výroby</w:t>
      </w:r>
    </w:p>
    <w:p w:rsidR="00B2167A" w:rsidRPr="00E30960" w:rsidRDefault="00B2167A" w:rsidP="00AA600B">
      <w:pPr>
        <w:numPr>
          <w:ilvl w:val="0"/>
          <w:numId w:val="6"/>
        </w:numPr>
        <w:spacing w:line="247" w:lineRule="auto"/>
        <w:ind w:left="142" w:firstLine="0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>zvyšovanie odbornej úrovne a viacprofesnosti výrobných robotníkov.</w:t>
      </w:r>
    </w:p>
    <w:p w:rsidR="00B2167A" w:rsidRPr="00E30960" w:rsidRDefault="00B2167A" w:rsidP="00B2167A">
      <w:pPr>
        <w:spacing w:line="247" w:lineRule="auto"/>
        <w:ind w:left="142"/>
        <w:jc w:val="both"/>
        <w:rPr>
          <w:rFonts w:ascii="Times New Roman" w:hAnsi="Times New Roman"/>
          <w:sz w:val="24"/>
          <w:lang w:val="sk-SK"/>
        </w:rPr>
      </w:pPr>
    </w:p>
    <w:p w:rsidR="00714B18" w:rsidRPr="00E30960" w:rsidRDefault="00B2167A" w:rsidP="00B2167A">
      <w:pPr>
        <w:spacing w:line="247" w:lineRule="auto"/>
        <w:ind w:left="142"/>
        <w:jc w:val="both"/>
        <w:rPr>
          <w:rFonts w:ascii="Times New Roman" w:hAnsi="Times New Roman"/>
          <w:sz w:val="24"/>
        </w:rPr>
      </w:pPr>
      <w:r w:rsidRPr="00E30960">
        <w:rPr>
          <w:rFonts w:ascii="Times New Roman" w:hAnsi="Times New Roman"/>
          <w:sz w:val="24"/>
          <w:lang w:val="sk-SK"/>
        </w:rPr>
        <w:t>V priebehu roka 201</w:t>
      </w:r>
      <w:r w:rsidR="00C94593" w:rsidRPr="00E30960">
        <w:rPr>
          <w:rFonts w:ascii="Times New Roman" w:hAnsi="Times New Roman"/>
          <w:sz w:val="24"/>
          <w:lang w:val="sk-SK"/>
        </w:rPr>
        <w:t>7</w:t>
      </w:r>
      <w:r w:rsidRPr="00E30960">
        <w:rPr>
          <w:rFonts w:ascii="Times New Roman" w:hAnsi="Times New Roman"/>
          <w:sz w:val="24"/>
          <w:lang w:val="sk-SK"/>
        </w:rPr>
        <w:t xml:space="preserve">spoločnosť TESLA Liptovský Hrádok pokračovala v spolupráci so strednými odbornými  školami v okrese, </w:t>
      </w:r>
      <w:r w:rsidR="00C94593" w:rsidRPr="00E30960">
        <w:rPr>
          <w:rFonts w:ascii="Times New Roman" w:hAnsi="Times New Roman"/>
          <w:sz w:val="24"/>
          <w:lang w:val="sk-SK"/>
        </w:rPr>
        <w:t>SOŠ</w:t>
      </w:r>
      <w:r w:rsidR="00E30960" w:rsidRPr="00E30960">
        <w:rPr>
          <w:rFonts w:ascii="Times New Roman" w:hAnsi="Times New Roman"/>
          <w:sz w:val="24"/>
          <w:lang w:val="sk-SK"/>
        </w:rPr>
        <w:t xml:space="preserve"> Polytechnickou Liptovský Mikuláš, SOŠ elektrotechnickou Liptovský Hrádok, SOŠ stavebnou Liptovský Mikuláš </w:t>
      </w:r>
      <w:r w:rsidRPr="00E30960">
        <w:rPr>
          <w:rFonts w:ascii="Times New Roman" w:hAnsi="Times New Roman"/>
          <w:sz w:val="24"/>
          <w:lang w:val="sk-SK"/>
        </w:rPr>
        <w:t xml:space="preserve"> </w:t>
      </w:r>
      <w:r w:rsidR="00E30960" w:rsidRPr="00E30960">
        <w:rPr>
          <w:rFonts w:ascii="Times New Roman" w:hAnsi="Times New Roman"/>
          <w:sz w:val="24"/>
          <w:lang w:val="sk-SK"/>
        </w:rPr>
        <w:t xml:space="preserve"> </w:t>
      </w:r>
      <w:r w:rsidRPr="00E30960">
        <w:rPr>
          <w:rFonts w:ascii="Times New Roman" w:hAnsi="Times New Roman"/>
          <w:sz w:val="24"/>
          <w:lang w:val="sk-SK"/>
        </w:rPr>
        <w:t xml:space="preserve">, Žilinskou univerzitou v  oblasti odbornej prípravy a praxe študentov, organizovania exkurzií, poskytovania odborných konzultácií k bakalárskym, diplomovým a doktorandským prácam. S  vytipovanými  študentami stredných škôl sme uzatvorili pracovný pomer pre posilnenie tímov prevádzky strojárskej výroby a elektrotechnickej výroby. Počas letných prázdnin sme pripravili a realizovali brigády pre 50 študentov zo </w:t>
      </w:r>
      <w:r w:rsidR="00E30960" w:rsidRPr="00E30960">
        <w:rPr>
          <w:rFonts w:ascii="Times New Roman" w:hAnsi="Times New Roman"/>
          <w:sz w:val="24"/>
          <w:lang w:val="sk-SK"/>
        </w:rPr>
        <w:t xml:space="preserve">SOŠ </w:t>
      </w:r>
      <w:r w:rsidRPr="00E30960">
        <w:rPr>
          <w:rFonts w:ascii="Times New Roman" w:hAnsi="Times New Roman"/>
          <w:sz w:val="24"/>
          <w:lang w:val="sk-SK"/>
        </w:rPr>
        <w:t xml:space="preserve">stavebnej Liptovský Mikuláš, </w:t>
      </w:r>
      <w:r w:rsidR="00E30960" w:rsidRPr="00E30960">
        <w:rPr>
          <w:rFonts w:ascii="Times New Roman" w:hAnsi="Times New Roman"/>
          <w:sz w:val="24"/>
          <w:lang w:val="sk-SK"/>
        </w:rPr>
        <w:t>SOŠ</w:t>
      </w:r>
      <w:r w:rsidRPr="00E30960">
        <w:rPr>
          <w:rFonts w:ascii="Times New Roman" w:hAnsi="Times New Roman"/>
          <w:sz w:val="24"/>
          <w:lang w:val="sk-SK"/>
        </w:rPr>
        <w:t xml:space="preserve"> elektrotechnickej školy Liptovský Hrádok, Lesníckej školy Liptovský Hrádok, Gymnázium a Obchodná akadémia.</w:t>
      </w:r>
    </w:p>
    <w:p w:rsidR="00B2167A" w:rsidRPr="00E30960" w:rsidRDefault="00CA13D5" w:rsidP="00B87F30">
      <w:pPr>
        <w:spacing w:line="247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</w:p>
    <w:p w:rsidR="00643070" w:rsidRPr="00E30960" w:rsidRDefault="00643070">
      <w:pPr>
        <w:spacing w:before="17"/>
        <w:ind w:left="110"/>
        <w:jc w:val="both"/>
        <w:rPr>
          <w:rFonts w:ascii="Times New Roman" w:hAnsi="Times New Roman"/>
          <w:b/>
          <w:sz w:val="24"/>
        </w:rPr>
      </w:pPr>
    </w:p>
    <w:p w:rsidR="00714B18" w:rsidRPr="00E30960" w:rsidRDefault="00A157A6">
      <w:pPr>
        <w:spacing w:before="17"/>
        <w:ind w:left="110"/>
        <w:jc w:val="both"/>
        <w:rPr>
          <w:rFonts w:ascii="Times New Roman" w:hAnsi="Times New Roman"/>
          <w:b/>
          <w:sz w:val="24"/>
        </w:rPr>
      </w:pPr>
      <w:r w:rsidRPr="00E30960">
        <w:rPr>
          <w:rFonts w:ascii="Times New Roman" w:hAnsi="Times New Roman"/>
          <w:b/>
          <w:sz w:val="24"/>
        </w:rPr>
        <w:t>Bezpečnosť a ochrana zdravia pri práci</w:t>
      </w:r>
    </w:p>
    <w:p w:rsidR="00B2167A" w:rsidRPr="00E30960" w:rsidRDefault="00B2167A" w:rsidP="00B2167A">
      <w:pPr>
        <w:pStyle w:val="TableParagraph"/>
        <w:spacing w:before="11"/>
        <w:ind w:left="142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lastRenderedPageBreak/>
        <w:t xml:space="preserve">Spoločnosť kladie veľký dôraz na zvyšovanie bezpečnosti a ochrany zdravia pri práci a ochrany pred požiarmi. </w:t>
      </w:r>
    </w:p>
    <w:p w:rsidR="00B2167A" w:rsidRPr="00E30960" w:rsidRDefault="00B2167A" w:rsidP="00B2167A">
      <w:pPr>
        <w:pStyle w:val="TableParagraph"/>
        <w:spacing w:before="11"/>
        <w:ind w:left="142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 xml:space="preserve">V oblasti ochrany zdravia pri práci sme realizovali merania vplyvu chemických a fyzikálnych faktorov pre pracovné prostredie, pre nové pracovisko mokrá lakovňa, ktorému by mohli byť zamestnanci vystavení  v súlade s programom zdravia a PZS, školenie zamestnancov na poskytovanie prvej pomoci a školenia Protipožiarnych hliadok. </w:t>
      </w:r>
    </w:p>
    <w:p w:rsidR="00714B18" w:rsidRPr="00AA7C6A" w:rsidRDefault="00714B18" w:rsidP="00B2167A">
      <w:pPr>
        <w:pStyle w:val="TableParagraph"/>
        <w:spacing w:before="11"/>
        <w:ind w:left="142"/>
        <w:jc w:val="both"/>
        <w:rPr>
          <w:rFonts w:ascii="Times New Roman"/>
          <w:sz w:val="24"/>
          <w:highlight w:val="yellow"/>
        </w:rPr>
      </w:pPr>
    </w:p>
    <w:p w:rsidR="00714B18" w:rsidRPr="00E30960" w:rsidRDefault="00A157A6">
      <w:pPr>
        <w:ind w:left="110"/>
        <w:jc w:val="both"/>
        <w:rPr>
          <w:rFonts w:ascii="Times New Roman" w:hAnsi="Times New Roman"/>
          <w:b/>
          <w:sz w:val="24"/>
        </w:rPr>
      </w:pPr>
      <w:r w:rsidRPr="00E30960">
        <w:rPr>
          <w:rFonts w:ascii="Times New Roman" w:hAnsi="Times New Roman"/>
          <w:b/>
          <w:sz w:val="24"/>
        </w:rPr>
        <w:t>Podpora etických princípov</w:t>
      </w:r>
    </w:p>
    <w:p w:rsidR="00B2167A" w:rsidRPr="00E30960" w:rsidRDefault="00B2167A" w:rsidP="00B2167A">
      <w:pPr>
        <w:pStyle w:val="TableParagraph"/>
        <w:ind w:left="142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 xml:space="preserve">Spoločnosť sa zaviazala vo svojom Kódexe vytvárať a udržiavať pracovné prostredie vzájomnej dôvery, v ktorom sa s každým zaobchádza s úctou a dôstojnosťou. Prioritou je uplatňovanie princípu spravodlivého odmeňovania a zabraňovanie a predchádzanie diskriminácii. </w:t>
      </w:r>
    </w:p>
    <w:p w:rsidR="00B2167A" w:rsidRPr="00B2167A" w:rsidRDefault="00B2167A" w:rsidP="00B2167A">
      <w:pPr>
        <w:pStyle w:val="TableParagraph"/>
        <w:ind w:left="142"/>
        <w:jc w:val="both"/>
        <w:rPr>
          <w:rFonts w:ascii="Times New Roman" w:hAnsi="Times New Roman"/>
          <w:sz w:val="24"/>
          <w:lang w:val="sk-SK"/>
        </w:rPr>
      </w:pPr>
      <w:r w:rsidRPr="00E30960">
        <w:rPr>
          <w:rFonts w:ascii="Times New Roman" w:hAnsi="Times New Roman"/>
          <w:sz w:val="24"/>
          <w:lang w:val="sk-SK"/>
        </w:rPr>
        <w:t>Etický kódex prezentuje očakávania a štandardy spoločnosti a predstavuje záväzok podporovať firemnú kultúru založenú na etickom a zákonnom konaní, dodržiavaní ľudských práv. Jeho rešpektovanie spoločnosť vyžaduje od svojich zamestnancov, zákazníkov, dodávateľov a obchodných partnerov.</w:t>
      </w:r>
    </w:p>
    <w:p w:rsidR="00714B18" w:rsidRDefault="00714B18">
      <w:pPr>
        <w:pStyle w:val="TableParagraph"/>
        <w:rPr>
          <w:rFonts w:ascii="Times New Roman"/>
          <w:sz w:val="20"/>
        </w:rPr>
      </w:pPr>
    </w:p>
    <w:p w:rsidR="00714B18" w:rsidRDefault="00714B18">
      <w:pPr>
        <w:pStyle w:val="TableParagraph"/>
        <w:rPr>
          <w:rFonts w:ascii="Times New Roman"/>
          <w:sz w:val="20"/>
        </w:rPr>
      </w:pPr>
    </w:p>
    <w:p w:rsidR="005A0D42" w:rsidRDefault="005A0D42" w:rsidP="005A0D42">
      <w:pPr>
        <w:spacing w:before="64"/>
        <w:ind w:left="92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3886"/>
          <w:sz w:val="28"/>
        </w:rPr>
        <w:t>PREHĽAD POČTU PRACOVNÍKOV ZA OBDOBIE 200</w:t>
      </w:r>
      <w:r w:rsidR="00CD76E0">
        <w:rPr>
          <w:rFonts w:ascii="Times New Roman" w:hAnsi="Times New Roman"/>
          <w:b/>
          <w:color w:val="003886"/>
          <w:sz w:val="28"/>
        </w:rPr>
        <w:t>8</w:t>
      </w:r>
      <w:r>
        <w:rPr>
          <w:rFonts w:ascii="Times New Roman" w:hAnsi="Times New Roman"/>
          <w:b/>
          <w:color w:val="003886"/>
          <w:sz w:val="28"/>
        </w:rPr>
        <w:t xml:space="preserve"> - 201</w:t>
      </w:r>
      <w:r w:rsidR="008372FB">
        <w:rPr>
          <w:rFonts w:ascii="Times New Roman" w:hAnsi="Times New Roman"/>
          <w:b/>
          <w:color w:val="003886"/>
          <w:sz w:val="28"/>
        </w:rPr>
        <w:t>7</w:t>
      </w:r>
    </w:p>
    <w:p w:rsidR="005A0D42" w:rsidRDefault="005A0D42" w:rsidP="005A0D42">
      <w:pPr>
        <w:pStyle w:val="TableParagraph"/>
        <w:spacing w:before="9"/>
        <w:rPr>
          <w:rFonts w:ascii="Times New Roman"/>
          <w:b/>
          <w:sz w:val="24"/>
        </w:rPr>
      </w:pPr>
    </w:p>
    <w:p w:rsidR="005A0D42" w:rsidRDefault="005A0D42" w:rsidP="005A0D42">
      <w:pPr>
        <w:pStyle w:val="TableParagraph"/>
        <w:spacing w:before="9"/>
        <w:rPr>
          <w:rFonts w:ascii="Times New Roman"/>
          <w:b/>
          <w:sz w:val="24"/>
        </w:rPr>
      </w:pPr>
    </w:p>
    <w:tbl>
      <w:tblPr>
        <w:tblW w:w="8290" w:type="dxa"/>
        <w:tblInd w:w="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</w:tblGrid>
      <w:tr w:rsidR="00B87E66" w:rsidRPr="00B87E66" w:rsidTr="00B87E66">
        <w:trPr>
          <w:trHeight w:val="3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2008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2009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2010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2011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2012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2013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2014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2015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2016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7E66" w:rsidRPr="00B87E66" w:rsidRDefault="00B87E66" w:rsidP="00B87E66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2017</w:t>
            </w:r>
          </w:p>
        </w:tc>
      </w:tr>
      <w:tr w:rsidR="00B87E66" w:rsidRPr="00B87E66" w:rsidTr="00B87E66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Pracovníci (prep.počet)</w:t>
            </w:r>
          </w:p>
        </w:tc>
        <w:tc>
          <w:tcPr>
            <w:tcW w:w="585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352</w:t>
            </w:r>
          </w:p>
        </w:tc>
        <w:tc>
          <w:tcPr>
            <w:tcW w:w="585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310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313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323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321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299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278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275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271</w:t>
            </w:r>
          </w:p>
        </w:tc>
        <w:tc>
          <w:tcPr>
            <w:tcW w:w="585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7E66" w:rsidRPr="00B87E66" w:rsidRDefault="00712945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260</w:t>
            </w:r>
          </w:p>
        </w:tc>
      </w:tr>
      <w:tr w:rsidR="00B87E66" w:rsidRPr="00B87E66" w:rsidTr="00B87E66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THP</w:t>
            </w:r>
          </w:p>
        </w:tc>
        <w:tc>
          <w:tcPr>
            <w:tcW w:w="585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92</w:t>
            </w:r>
          </w:p>
        </w:tc>
        <w:tc>
          <w:tcPr>
            <w:tcW w:w="58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87</w:t>
            </w:r>
          </w:p>
        </w:tc>
        <w:tc>
          <w:tcPr>
            <w:tcW w:w="5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85</w:t>
            </w:r>
          </w:p>
        </w:tc>
        <w:tc>
          <w:tcPr>
            <w:tcW w:w="5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82</w:t>
            </w:r>
          </w:p>
        </w:tc>
        <w:tc>
          <w:tcPr>
            <w:tcW w:w="5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78</w:t>
            </w:r>
          </w:p>
        </w:tc>
        <w:tc>
          <w:tcPr>
            <w:tcW w:w="5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71</w:t>
            </w:r>
          </w:p>
        </w:tc>
        <w:tc>
          <w:tcPr>
            <w:tcW w:w="5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69</w:t>
            </w:r>
          </w:p>
        </w:tc>
        <w:tc>
          <w:tcPr>
            <w:tcW w:w="5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72</w:t>
            </w:r>
          </w:p>
        </w:tc>
        <w:tc>
          <w:tcPr>
            <w:tcW w:w="5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71</w:t>
            </w:r>
          </w:p>
        </w:tc>
        <w:tc>
          <w:tcPr>
            <w:tcW w:w="585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66</w:t>
            </w:r>
          </w:p>
        </w:tc>
      </w:tr>
      <w:tr w:rsidR="00B87E66" w:rsidRPr="00B87E66" w:rsidTr="00B87E66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Robotníci</w:t>
            </w:r>
          </w:p>
        </w:tc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260</w:t>
            </w:r>
          </w:p>
        </w:tc>
        <w:tc>
          <w:tcPr>
            <w:tcW w:w="58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223</w:t>
            </w:r>
          </w:p>
        </w:tc>
        <w:tc>
          <w:tcPr>
            <w:tcW w:w="58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228</w:t>
            </w:r>
          </w:p>
        </w:tc>
        <w:tc>
          <w:tcPr>
            <w:tcW w:w="58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241</w:t>
            </w:r>
          </w:p>
        </w:tc>
        <w:tc>
          <w:tcPr>
            <w:tcW w:w="58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243</w:t>
            </w:r>
          </w:p>
        </w:tc>
        <w:tc>
          <w:tcPr>
            <w:tcW w:w="58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228</w:t>
            </w:r>
          </w:p>
        </w:tc>
        <w:tc>
          <w:tcPr>
            <w:tcW w:w="58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209</w:t>
            </w:r>
          </w:p>
        </w:tc>
        <w:tc>
          <w:tcPr>
            <w:tcW w:w="58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203</w:t>
            </w:r>
          </w:p>
        </w:tc>
        <w:tc>
          <w:tcPr>
            <w:tcW w:w="58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7E66" w:rsidRPr="00B87E66" w:rsidRDefault="00B87E66" w:rsidP="00B87E66">
            <w:pPr>
              <w:widowControl/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B87E66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19</w:t>
            </w:r>
            <w:r w:rsidR="00712945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4</w:t>
            </w:r>
          </w:p>
        </w:tc>
      </w:tr>
    </w:tbl>
    <w:p w:rsidR="005A0D42" w:rsidRDefault="005A0D42" w:rsidP="005A0D42">
      <w:pPr>
        <w:pStyle w:val="TableParagraph"/>
        <w:spacing w:before="9"/>
        <w:rPr>
          <w:rFonts w:ascii="Times New Roman"/>
          <w:b/>
          <w:sz w:val="24"/>
        </w:rPr>
      </w:pPr>
    </w:p>
    <w:p w:rsidR="00B87E66" w:rsidRDefault="00B87E66" w:rsidP="00B87F30">
      <w:pPr>
        <w:pStyle w:val="TableParagraph"/>
        <w:jc w:val="righ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172D0D50" wp14:editId="30BCBF96">
            <wp:extent cx="5762625" cy="3438525"/>
            <wp:effectExtent l="0" t="0" r="0" b="0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id="{3652C6AF-BB86-431F-9542-90F004104B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B87E66" w:rsidRDefault="00B87E66" w:rsidP="00B87F30">
      <w:pPr>
        <w:pStyle w:val="TableParagraph"/>
        <w:jc w:val="right"/>
        <w:rPr>
          <w:rFonts w:ascii="Times New Roman"/>
          <w:sz w:val="20"/>
        </w:rPr>
      </w:pPr>
    </w:p>
    <w:p w:rsidR="00B87E66" w:rsidRDefault="00B87E66" w:rsidP="00B87F30">
      <w:pPr>
        <w:pStyle w:val="TableParagraph"/>
        <w:jc w:val="right"/>
        <w:rPr>
          <w:rFonts w:ascii="Times New Roman"/>
          <w:sz w:val="20"/>
        </w:rPr>
      </w:pPr>
    </w:p>
    <w:p w:rsidR="00B87E66" w:rsidRDefault="00B87E66" w:rsidP="00B87F30">
      <w:pPr>
        <w:pStyle w:val="TableParagraph"/>
        <w:jc w:val="right"/>
        <w:rPr>
          <w:rFonts w:ascii="Times New Roman"/>
          <w:sz w:val="20"/>
        </w:rPr>
      </w:pPr>
    </w:p>
    <w:p w:rsidR="00714B18" w:rsidRPr="00B87E66" w:rsidRDefault="00CA13D5" w:rsidP="00B87F30">
      <w:pPr>
        <w:pStyle w:val="TableParagraph"/>
        <w:jc w:val="right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10</w:t>
      </w:r>
    </w:p>
    <w:p w:rsidR="00714B18" w:rsidRDefault="00714B18">
      <w:pPr>
        <w:pStyle w:val="TableParagraph"/>
        <w:rPr>
          <w:rFonts w:ascii="Times New Roman"/>
          <w:sz w:val="14"/>
        </w:rPr>
      </w:pP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1"/>
        <w:gridCol w:w="1009"/>
        <w:gridCol w:w="368"/>
        <w:gridCol w:w="1086"/>
        <w:gridCol w:w="1086"/>
      </w:tblGrid>
      <w:tr w:rsidR="004864AD" w:rsidRPr="004864AD" w:rsidTr="004864AD">
        <w:trPr>
          <w:trHeight w:val="315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Ukazovateľe finančnej analýzy</w:t>
            </w:r>
          </w:p>
          <w:p w:rsid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</w:p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4864AD" w:rsidRPr="004864AD" w:rsidTr="004864AD">
        <w:trPr>
          <w:trHeight w:val="315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lastRenderedPageBreak/>
              <w:t>TESLA Liptovský Hrádok, a.s.</w:t>
            </w:r>
          </w:p>
        </w:tc>
      </w:tr>
      <w:tr w:rsidR="004864AD" w:rsidRPr="004864AD" w:rsidTr="004864AD">
        <w:trPr>
          <w:trHeight w:val="255"/>
        </w:trPr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Obdobie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2016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2017</w:t>
            </w:r>
          </w:p>
        </w:tc>
      </w:tr>
      <w:tr w:rsidR="004864AD" w:rsidRPr="004864AD" w:rsidTr="004864AD">
        <w:trPr>
          <w:trHeight w:val="255"/>
        </w:trPr>
        <w:tc>
          <w:tcPr>
            <w:tcW w:w="57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Mesiac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12</w:t>
            </w:r>
          </w:p>
        </w:tc>
      </w:tr>
      <w:tr w:rsidR="004864AD" w:rsidRPr="004864AD" w:rsidTr="004864AD">
        <w:trPr>
          <w:trHeight w:val="300"/>
        </w:trPr>
        <w:tc>
          <w:tcPr>
            <w:tcW w:w="5791" w:type="dxa"/>
            <w:tcBorders>
              <w:top w:val="nil"/>
              <w:left w:val="single" w:sz="4" w:space="0" w:color="auto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UKAZOVATELE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Bilančný HV (po zdanení)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-321 489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-420 65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Tvorba zdrojov (Bilančný HV + odpisy)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503 163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562 62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Odpisy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824 652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983 273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EBITDA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778 924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296546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651003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EBIT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-45 728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-332 2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70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Zadĺženosť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2E197B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9 951 094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7 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753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 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746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Tržby z vlastných výrobkov a služieb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10 673 776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10 717 40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Nakupované vstupy k vlastným výrobkom a službám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6 501 533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6 423 2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72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Podiel nákup. vstupov k tržbám z vlast. výrobkov a služieb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60,91%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59,93%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Podiel osob. nákladov k tržbám z vlastných výrobkov a služieb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35,06%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37,19%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  <w:t>1. Ukazovatele zadĺženosti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1.1 Celková zadĺženosť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93,01%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,</w:t>
            </w:r>
            <w:r w:rsidR="002E197B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95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1.2 Zadĺženosť na tržby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93,23%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2E197B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72,35</w:t>
            </w:r>
            <w:r w:rsidR="004864AD"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  <w:t>2. Ukazovatele kapitálovej štruktúry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2.1 Čistý pracovný kapitál (ČPK)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Eur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737 308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2E197B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257</w:t>
            </w:r>
            <w:r w:rsidR="004864AD"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745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2.2 ČPK z obežných aktív</w:t>
            </w:r>
          </w:p>
        </w:tc>
        <w:tc>
          <w:tcPr>
            <w:tcW w:w="1009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20,27%</w:t>
            </w:r>
          </w:p>
        </w:tc>
        <w:tc>
          <w:tcPr>
            <w:tcW w:w="10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2E197B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6,62</w:t>
            </w:r>
            <w:r w:rsidR="004864AD"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</w:tr>
      <w:tr w:rsidR="002E197B" w:rsidRPr="004864AD" w:rsidTr="004864AD">
        <w:trPr>
          <w:trHeight w:val="199"/>
        </w:trPr>
        <w:tc>
          <w:tcPr>
            <w:tcW w:w="57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E197B" w:rsidRPr="004864AD" w:rsidRDefault="002E197B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2.3 Udržateľný rast</w:t>
            </w:r>
          </w:p>
        </w:tc>
        <w:tc>
          <w:tcPr>
            <w:tcW w:w="1009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E197B" w:rsidRPr="004864AD" w:rsidRDefault="002E197B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</w:p>
        </w:tc>
        <w:tc>
          <w:tcPr>
            <w:tcW w:w="368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E197B" w:rsidRPr="004864AD" w:rsidRDefault="002E197B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E197B" w:rsidRPr="004864AD" w:rsidRDefault="002E197B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-30,05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97B" w:rsidRDefault="002E197B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-13,35%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  <w:t>3. Likvidita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3.1 Likvidita I.st (CAR)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0,01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0,00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3.2 Likvidita II.st (ATR)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0,69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0,6</w:t>
            </w:r>
            <w:r w:rsidR="00247416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3.3 Likvidita III.st (CUR)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1,</w:t>
            </w:r>
            <w:r w:rsidR="00247416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  <w:t>4. Marže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4.1 Pridaná hodnota z tržieb z vlastných výrobkov a služieb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41,46%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42,76%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4.2 EBITDA z tržieb z vlastných výrobkov a služieb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7,30%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6,07%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4.3 Bilančný HV z tržieb z vlastných výrobkov a služieb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-3,01%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-3,92%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4.4 Prevádzkový HV z tržieb (bez rezerv a opravných položiek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0,29%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-2,</w:t>
            </w:r>
            <w:r w:rsidR="0056083C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35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4.5 Osobné náklady/Pridaná hodnota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84,57%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86,96%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  <w:t>5. Rentabilita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5.1 EBITDA na aktíva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7,28%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6,21%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5.2 EBITDA na úvery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56083C" w:rsidP="0056083C">
            <w:pPr>
              <w:widowControl/>
              <w:jc w:val="center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x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56083C" w:rsidP="0056083C">
            <w:pPr>
              <w:widowControl/>
              <w:jc w:val="center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x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5.3 ROA (rentabilita celkového kapitálu)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-3,0</w:t>
            </w:r>
            <w:r w:rsidR="0056083C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4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,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01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5.4 ROE (rentabilita vlastného kapitálu)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-42,96%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-15,40%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5.5 Rentabilita tržieb z vlastných výrobkov a služieb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-3,01%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-3,92%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  <w:t>6. Aktivita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6.1 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Doba obratu aktív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dní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358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343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6.2 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Doba obratu 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krát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k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. záväzkov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dní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106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124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6.3 </w:t>
            </w:r>
            <w:bookmarkStart w:id="6" w:name="_Hlk514410955"/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Doba obratu 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krát. </w:t>
            </w:r>
            <w:bookmarkEnd w:id="6"/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záväzkov z obch. styku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dní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85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101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6.4 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Doba obratu </w:t>
            </w:r>
            <w:r w:rsidR="000F5B55"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krát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k</w:t>
            </w:r>
            <w:r w:rsidR="000F5B55"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. 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pohľadávok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dní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65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71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6.5 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Doba obratu </w:t>
            </w:r>
            <w:r w:rsidR="000F5B55"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 xml:space="preserve">krát. 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pohľadávok z obch. styku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dní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</w:t>
            </w:r>
            <w:r w:rsidR="000F5B55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71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6.6 Doba obratu zásob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dní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F5B55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56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70C0"/>
                <w:sz w:val="14"/>
                <w:szCs w:val="14"/>
                <w:lang w:val="sk-SK" w:eastAsia="sk-SK"/>
              </w:rPr>
              <w:t>7. Ukazovatele % zmeny (na ročnej báze)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2016/2015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center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2017/2016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7.1 % zmena tržieb (r.01+05)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-1,41%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00355F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2,34</w:t>
            </w:r>
            <w:r w:rsidR="004864AD"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7.2 % zmena tržieb za predaj vl. výrobkov a služieb (r.05)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-2,08%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0,41%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7.1 % zmena pridanej hodnoty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12,57%</w:t>
            </w:r>
          </w:p>
        </w:tc>
        <w:tc>
          <w:tcPr>
            <w:tcW w:w="10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3,</w:t>
            </w:r>
            <w:r w:rsidR="0000355F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57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</w:tr>
      <w:tr w:rsidR="004864AD" w:rsidRPr="004864AD" w:rsidTr="004864AD">
        <w:trPr>
          <w:trHeight w:val="199"/>
        </w:trPr>
        <w:tc>
          <w:tcPr>
            <w:tcW w:w="57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7.4 % zmena osobných nákladov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-6,90%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4AD" w:rsidRPr="004864AD" w:rsidRDefault="004864AD" w:rsidP="004864AD">
            <w:pPr>
              <w:widowControl/>
              <w:jc w:val="right"/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</w:pP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6,</w:t>
            </w:r>
            <w:r w:rsidR="0000355F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5</w:t>
            </w:r>
            <w:r w:rsidRPr="004864AD">
              <w:rPr>
                <w:rFonts w:eastAsia="Times New Roman"/>
                <w:color w:val="000000"/>
                <w:sz w:val="14"/>
                <w:szCs w:val="14"/>
                <w:lang w:val="sk-SK" w:eastAsia="sk-SK"/>
              </w:rPr>
              <w:t>0%</w:t>
            </w:r>
          </w:p>
        </w:tc>
      </w:tr>
    </w:tbl>
    <w:p w:rsidR="005F0268" w:rsidRDefault="005F0268">
      <w:pPr>
        <w:pStyle w:val="TableParagraph"/>
        <w:spacing w:before="7"/>
        <w:rPr>
          <w:rFonts w:ascii="Times New Roman"/>
          <w:sz w:val="20"/>
        </w:rPr>
      </w:pPr>
    </w:p>
    <w:p w:rsidR="005F0268" w:rsidRDefault="005F0268">
      <w:pPr>
        <w:pStyle w:val="TableParagraph"/>
        <w:spacing w:before="7"/>
        <w:rPr>
          <w:rFonts w:ascii="Times New Roman"/>
          <w:sz w:val="20"/>
        </w:rPr>
      </w:pPr>
    </w:p>
    <w:p w:rsidR="005F0268" w:rsidRDefault="00CA13D5" w:rsidP="000D3A4F">
      <w:pPr>
        <w:pStyle w:val="TableParagraph"/>
        <w:spacing w:before="7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11</w:t>
      </w:r>
    </w:p>
    <w:p w:rsidR="005F0268" w:rsidRDefault="005F0268">
      <w:pPr>
        <w:pStyle w:val="TableParagraph"/>
        <w:spacing w:before="7"/>
        <w:rPr>
          <w:rFonts w:ascii="Times New Roman"/>
          <w:sz w:val="20"/>
        </w:rPr>
      </w:pPr>
    </w:p>
    <w:p w:rsidR="005F0268" w:rsidRDefault="005F0268">
      <w:pPr>
        <w:pStyle w:val="TableParagraph"/>
        <w:spacing w:before="7"/>
        <w:rPr>
          <w:rFonts w:ascii="Times New Roman"/>
          <w:sz w:val="20"/>
        </w:rPr>
      </w:pPr>
    </w:p>
    <w:p w:rsidR="00714B18" w:rsidRDefault="00A157A6" w:rsidP="00241FF8">
      <w:pPr>
        <w:spacing w:before="64"/>
        <w:jc w:val="center"/>
        <w:rPr>
          <w:rFonts w:ascii="Times New Roman" w:hAnsi="Times New Roman"/>
          <w:b/>
          <w:color w:val="003886"/>
          <w:sz w:val="28"/>
        </w:rPr>
      </w:pPr>
      <w:r>
        <w:rPr>
          <w:rFonts w:ascii="Times New Roman" w:hAnsi="Times New Roman"/>
          <w:b/>
          <w:color w:val="003886"/>
          <w:sz w:val="28"/>
        </w:rPr>
        <w:t>TERITORIÁLNA ŠTRUKTÚRA PREDAJA</w:t>
      </w:r>
      <w:r w:rsidR="00241FF8">
        <w:rPr>
          <w:rFonts w:ascii="Times New Roman" w:hAnsi="Times New Roman"/>
          <w:b/>
          <w:color w:val="003886"/>
          <w:sz w:val="28"/>
        </w:rPr>
        <w:t xml:space="preserve"> v roku 2017</w:t>
      </w:r>
    </w:p>
    <w:p w:rsidR="00241FF8" w:rsidRDefault="00241FF8">
      <w:pPr>
        <w:spacing w:before="64"/>
        <w:ind w:left="2174"/>
        <w:rPr>
          <w:rFonts w:ascii="Times New Roman" w:hAnsi="Times New Roman"/>
          <w:b/>
          <w:sz w:val="28"/>
        </w:rPr>
      </w:pPr>
    </w:p>
    <w:tbl>
      <w:tblPr>
        <w:tblW w:w="3120" w:type="dxa"/>
        <w:tblInd w:w="24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4"/>
        <w:gridCol w:w="683"/>
        <w:gridCol w:w="733"/>
      </w:tblGrid>
      <w:tr w:rsidR="00241FF8" w:rsidRPr="00241FF8" w:rsidTr="00241FF8">
        <w:trPr>
          <w:trHeight w:val="465"/>
        </w:trPr>
        <w:tc>
          <w:tcPr>
            <w:tcW w:w="3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6DCE4"/>
            <w:vAlign w:val="center"/>
            <w:hideMark/>
          </w:tcPr>
          <w:p w:rsidR="00241FF8" w:rsidRPr="00241FF8" w:rsidRDefault="00B72948" w:rsidP="00241FF8">
            <w:pPr>
              <w:widowControl/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Times New Roman"/>
                <w:b/>
                <w:noProof/>
                <w:sz w:val="24"/>
                <w:lang w:val="sk-SK" w:eastAsia="sk-SK"/>
              </w:rPr>
              <w:t xml:space="preserve">     </w:t>
            </w:r>
            <w:r w:rsidR="00241FF8" w:rsidRPr="00241FF8">
              <w:rPr>
                <w:rFonts w:eastAsia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Trhová realizácia predaja podľa teritórií za rok  2017 v tis. EUR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Slovensko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28,79%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2 813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Nemecko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15,76%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1 540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Belgicko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12,62%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1 233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Írsko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11,45%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1 119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Švajčiarsko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10,73%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1 048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Česko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6,29%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615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Maďarsko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6,16%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602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Holandsko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2,71%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264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Dánsko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1,53%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149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Taliansko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1,17%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114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Francúzsko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0,98%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96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Čína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0,97%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95</w:t>
            </w:r>
          </w:p>
        </w:tc>
      </w:tr>
      <w:tr w:rsidR="00241FF8" w:rsidRPr="00241FF8" w:rsidTr="00241FF8">
        <w:trPr>
          <w:trHeight w:val="300"/>
        </w:trPr>
        <w:tc>
          <w:tcPr>
            <w:tcW w:w="1704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Rakúsko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0,70%</w:t>
            </w:r>
          </w:p>
        </w:tc>
        <w:tc>
          <w:tcPr>
            <w:tcW w:w="733" w:type="dxa"/>
            <w:tcBorders>
              <w:top w:val="nil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68</w:t>
            </w:r>
          </w:p>
        </w:tc>
      </w:tr>
      <w:tr w:rsidR="00241FF8" w:rsidRPr="00241FF8" w:rsidTr="00241FF8">
        <w:trPr>
          <w:trHeight w:val="315"/>
        </w:trPr>
        <w:tc>
          <w:tcPr>
            <w:tcW w:w="1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0,15%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</w:pPr>
            <w:r w:rsidRPr="00241FF8">
              <w:rPr>
                <w:rFonts w:eastAsia="Times New Roman"/>
                <w:color w:val="000000"/>
                <w:sz w:val="16"/>
                <w:szCs w:val="16"/>
                <w:lang w:val="sk-SK" w:eastAsia="sk-SK"/>
              </w:rPr>
              <w:t>15</w:t>
            </w:r>
          </w:p>
        </w:tc>
      </w:tr>
    </w:tbl>
    <w:p w:rsidR="00714B18" w:rsidRDefault="00714B18">
      <w:pPr>
        <w:rPr>
          <w:rFonts w:ascii="Times New Roman"/>
          <w:sz w:val="21"/>
        </w:rPr>
      </w:pPr>
    </w:p>
    <w:p w:rsidR="00241FF8" w:rsidRDefault="00241FF8">
      <w:pPr>
        <w:rPr>
          <w:noProof/>
        </w:rPr>
      </w:pPr>
    </w:p>
    <w:p w:rsidR="00B87F30" w:rsidRDefault="00241FF8" w:rsidP="00241FF8">
      <w:pPr>
        <w:rPr>
          <w:rFonts w:ascii="Times New Roman"/>
          <w:sz w:val="21"/>
        </w:rPr>
      </w:pPr>
      <w:r>
        <w:rPr>
          <w:noProof/>
        </w:rPr>
        <w:drawing>
          <wp:inline distT="0" distB="0" distL="0" distR="0" wp14:anchorId="22E46F63" wp14:editId="03A1BD6B">
            <wp:extent cx="6038850" cy="4643120"/>
            <wp:effectExtent l="0" t="0" r="0" b="5080"/>
            <wp:docPr id="6" name="Graf 6">
              <a:extLst xmlns:a="http://schemas.openxmlformats.org/drawingml/2006/main">
                <a:ext uri="{FF2B5EF4-FFF2-40B4-BE49-F238E27FC236}">
                  <a16:creationId xmlns:a16="http://schemas.microsoft.com/office/drawing/2014/main" id="{6F20BB05-88AB-4455-8AEB-21B8FFA8BF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41FF8" w:rsidRDefault="00241FF8" w:rsidP="00B87F30">
      <w:pPr>
        <w:ind w:left="1134" w:hanging="1134"/>
        <w:jc w:val="right"/>
        <w:rPr>
          <w:rFonts w:ascii="Times New Roman"/>
          <w:sz w:val="21"/>
        </w:rPr>
      </w:pPr>
    </w:p>
    <w:p w:rsidR="00241FF8" w:rsidRDefault="00241FF8" w:rsidP="00B87F30">
      <w:pPr>
        <w:ind w:left="1134" w:hanging="1134"/>
        <w:jc w:val="right"/>
        <w:rPr>
          <w:rFonts w:ascii="Times New Roman"/>
          <w:sz w:val="21"/>
        </w:rPr>
      </w:pPr>
    </w:p>
    <w:p w:rsidR="00B87F30" w:rsidRDefault="00CA13D5" w:rsidP="00B87F30">
      <w:pPr>
        <w:ind w:left="1134" w:hanging="1134"/>
        <w:jc w:val="right"/>
        <w:rPr>
          <w:rFonts w:ascii="Times New Roman"/>
          <w:sz w:val="21"/>
        </w:rPr>
        <w:sectPr w:rsidR="00B87F30">
          <w:headerReference w:type="default" r:id="rId34"/>
          <w:pgSz w:w="11910" w:h="16850"/>
          <w:pgMar w:top="1360" w:right="1320" w:bottom="1200" w:left="1080" w:header="679" w:footer="1004" w:gutter="0"/>
          <w:cols w:space="708"/>
        </w:sectPr>
      </w:pPr>
      <w:r>
        <w:rPr>
          <w:rFonts w:ascii="Times New Roman"/>
          <w:sz w:val="21"/>
        </w:rPr>
        <w:t>12</w:t>
      </w:r>
    </w:p>
    <w:p w:rsidR="00714B18" w:rsidRDefault="00714B18">
      <w:pPr>
        <w:pStyle w:val="TableParagraph"/>
        <w:spacing w:before="7"/>
        <w:rPr>
          <w:rFonts w:ascii="Times New Roman"/>
          <w:b/>
          <w:sz w:val="20"/>
        </w:rPr>
      </w:pPr>
    </w:p>
    <w:p w:rsidR="00714B18" w:rsidRDefault="00A157A6">
      <w:pPr>
        <w:spacing w:before="64"/>
        <w:ind w:left="1644"/>
        <w:rPr>
          <w:rFonts w:ascii="Times New Roman" w:hAnsi="Times New Roman"/>
          <w:b/>
          <w:color w:val="003886"/>
          <w:sz w:val="28"/>
        </w:rPr>
      </w:pPr>
      <w:r>
        <w:rPr>
          <w:rFonts w:ascii="Times New Roman" w:hAnsi="Times New Roman"/>
          <w:b/>
          <w:color w:val="003886"/>
          <w:sz w:val="28"/>
        </w:rPr>
        <w:t xml:space="preserve">PREDAJ V </w:t>
      </w:r>
      <w:r w:rsidR="00241FF8">
        <w:rPr>
          <w:rFonts w:ascii="Times New Roman" w:hAnsi="Times New Roman"/>
          <w:b/>
          <w:color w:val="003886"/>
          <w:sz w:val="28"/>
        </w:rPr>
        <w:t>ŠTRUKTÚRE ZA OBDOBIE 2008 – 2017</w:t>
      </w:r>
    </w:p>
    <w:p w:rsidR="00C449AC" w:rsidRDefault="00C449AC" w:rsidP="00241FF8">
      <w:pPr>
        <w:spacing w:before="64"/>
        <w:rPr>
          <w:rFonts w:ascii="Times New Roman" w:hAnsi="Times New Roman"/>
          <w:b/>
          <w:sz w:val="28"/>
        </w:rPr>
      </w:pPr>
    </w:p>
    <w:p w:rsidR="00A94E19" w:rsidRDefault="00A94E19" w:rsidP="00241FF8">
      <w:pPr>
        <w:spacing w:before="64"/>
        <w:rPr>
          <w:rFonts w:ascii="Times New Roman" w:hAnsi="Times New Roman"/>
          <w:b/>
          <w:sz w:val="28"/>
        </w:rPr>
      </w:pPr>
    </w:p>
    <w:tbl>
      <w:tblPr>
        <w:tblW w:w="8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4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241FF8" w:rsidRPr="00241FF8" w:rsidTr="00A94E19">
        <w:trPr>
          <w:trHeight w:val="284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v tis. EUR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2008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2009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2010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2014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2017</w:t>
            </w:r>
          </w:p>
        </w:tc>
      </w:tr>
      <w:tr w:rsidR="00241FF8" w:rsidRPr="00241FF8" w:rsidTr="00A94E19">
        <w:trPr>
          <w:trHeight w:val="284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Predaj celkom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12 367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10 477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11 236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12 497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12 120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11 481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11 492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10 920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10 766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11 01</w:t>
            </w:r>
            <w:r w:rsidR="008955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9</w:t>
            </w:r>
          </w:p>
        </w:tc>
      </w:tr>
      <w:tr w:rsidR="00241FF8" w:rsidRPr="00241FF8" w:rsidTr="00A94E19">
        <w:trPr>
          <w:trHeight w:val="284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Predaj vlastných výrobkov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11 631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9 932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10 748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12 005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11 608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10 927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10 981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10 356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10 037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9 764</w:t>
            </w:r>
          </w:p>
        </w:tc>
      </w:tr>
      <w:tr w:rsidR="00241FF8" w:rsidRPr="00241FF8" w:rsidTr="00A94E19">
        <w:trPr>
          <w:trHeight w:val="284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Predaj služieb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708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533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484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486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506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548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510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545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637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8955AA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955</w:t>
            </w:r>
          </w:p>
        </w:tc>
      </w:tr>
      <w:tr w:rsidR="00241FF8" w:rsidRPr="00241FF8" w:rsidTr="00A94E19">
        <w:trPr>
          <w:trHeight w:val="284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Predaj obchodného tovaru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93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F8" w:rsidRPr="00241FF8" w:rsidRDefault="00241FF8" w:rsidP="00241FF8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241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301</w:t>
            </w:r>
          </w:p>
        </w:tc>
      </w:tr>
    </w:tbl>
    <w:p w:rsidR="00241FF8" w:rsidRDefault="00241FF8" w:rsidP="00241FF8">
      <w:pPr>
        <w:spacing w:before="64"/>
        <w:rPr>
          <w:rFonts w:ascii="Times New Roman" w:hAnsi="Times New Roman"/>
          <w:b/>
          <w:sz w:val="28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A94E19" w:rsidRDefault="00A94E19">
      <w:pPr>
        <w:pStyle w:val="TableParagraph"/>
        <w:rPr>
          <w:rFonts w:ascii="Times New Roman"/>
          <w:b/>
          <w:sz w:val="20"/>
        </w:rPr>
      </w:pPr>
    </w:p>
    <w:p w:rsidR="00714B18" w:rsidRDefault="00241FF8">
      <w:pPr>
        <w:pStyle w:val="TableParagraph"/>
        <w:spacing w:before="1"/>
        <w:rPr>
          <w:rFonts w:ascii="Times New Roman"/>
          <w:b/>
          <w:sz w:val="23"/>
        </w:rPr>
      </w:pPr>
      <w:r>
        <w:rPr>
          <w:noProof/>
        </w:rPr>
        <w:drawing>
          <wp:inline distT="0" distB="0" distL="0" distR="0" wp14:anchorId="38DA3949" wp14:editId="2E62A287">
            <wp:extent cx="5476875" cy="3914775"/>
            <wp:effectExtent l="0" t="0" r="9525" b="9525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id="{0F4F13DF-50D6-4169-A27F-7AD1E46491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C449AC" w:rsidRDefault="00C449AC">
      <w:pPr>
        <w:pStyle w:val="TableParagraph"/>
        <w:spacing w:before="1"/>
        <w:rPr>
          <w:rFonts w:ascii="Times New Roman"/>
          <w:b/>
          <w:sz w:val="23"/>
        </w:rPr>
      </w:pPr>
    </w:p>
    <w:p w:rsidR="00C449AC" w:rsidRDefault="00C449AC">
      <w:pPr>
        <w:pStyle w:val="TableParagraph"/>
        <w:spacing w:before="1"/>
        <w:rPr>
          <w:rFonts w:ascii="Times New Roman"/>
          <w:b/>
          <w:sz w:val="23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A94E19" w:rsidRDefault="00A94E19">
      <w:pPr>
        <w:rPr>
          <w:rFonts w:ascii="Times New Roman"/>
          <w:sz w:val="25"/>
        </w:rPr>
      </w:pPr>
    </w:p>
    <w:p w:rsidR="00A94E19" w:rsidRDefault="00A94E19">
      <w:pPr>
        <w:rPr>
          <w:rFonts w:ascii="Times New Roman"/>
          <w:sz w:val="25"/>
        </w:rPr>
      </w:pPr>
    </w:p>
    <w:p w:rsidR="00A94E19" w:rsidRDefault="00A94E19">
      <w:pPr>
        <w:rPr>
          <w:rFonts w:ascii="Times New Roman"/>
          <w:sz w:val="25"/>
        </w:rPr>
      </w:pPr>
    </w:p>
    <w:p w:rsidR="00A94E19" w:rsidRDefault="00A94E19">
      <w:pPr>
        <w:rPr>
          <w:rFonts w:ascii="Times New Roman"/>
          <w:sz w:val="25"/>
        </w:rPr>
      </w:pPr>
    </w:p>
    <w:p w:rsidR="00A94E19" w:rsidRDefault="00A94E19">
      <w:pPr>
        <w:rPr>
          <w:rFonts w:ascii="Times New Roman"/>
          <w:sz w:val="25"/>
        </w:rPr>
      </w:pPr>
    </w:p>
    <w:p w:rsidR="00A94E19" w:rsidRDefault="00A94E19">
      <w:pPr>
        <w:rPr>
          <w:rFonts w:ascii="Times New Roman"/>
          <w:sz w:val="25"/>
        </w:rPr>
      </w:pPr>
    </w:p>
    <w:p w:rsidR="00A94E19" w:rsidRDefault="00A94E19">
      <w:pPr>
        <w:rPr>
          <w:rFonts w:ascii="Times New Roman"/>
          <w:sz w:val="25"/>
        </w:rPr>
      </w:pPr>
    </w:p>
    <w:p w:rsidR="00B87F30" w:rsidRDefault="00B87F30">
      <w:pPr>
        <w:rPr>
          <w:rFonts w:ascii="Times New Roman"/>
          <w:sz w:val="25"/>
        </w:rPr>
      </w:pPr>
    </w:p>
    <w:p w:rsidR="00B87F30" w:rsidRDefault="00B87F30">
      <w:pPr>
        <w:rPr>
          <w:rFonts w:ascii="Times New Roman"/>
          <w:sz w:val="25"/>
        </w:rPr>
      </w:pPr>
    </w:p>
    <w:p w:rsidR="00B87F30" w:rsidRDefault="00B87F30">
      <w:pPr>
        <w:rPr>
          <w:rFonts w:ascii="Times New Roman"/>
          <w:sz w:val="25"/>
        </w:rPr>
      </w:pPr>
    </w:p>
    <w:p w:rsidR="00B87F30" w:rsidRDefault="00B87F30">
      <w:pPr>
        <w:rPr>
          <w:rFonts w:ascii="Times New Roman"/>
          <w:sz w:val="25"/>
        </w:rPr>
      </w:pPr>
    </w:p>
    <w:p w:rsidR="00B87F30" w:rsidRPr="00B87F30" w:rsidRDefault="00CA13D5" w:rsidP="00B87F30">
      <w:pPr>
        <w:jc w:val="right"/>
        <w:rPr>
          <w:rFonts w:ascii="Times New Roman"/>
          <w:sz w:val="20"/>
          <w:szCs w:val="20"/>
        </w:rPr>
        <w:sectPr w:rsidR="00B87F30" w:rsidRPr="00B87F30">
          <w:footerReference w:type="default" r:id="rId36"/>
          <w:pgSz w:w="11910" w:h="16850"/>
          <w:pgMar w:top="1400" w:right="800" w:bottom="1240" w:left="1080" w:header="679" w:footer="1042" w:gutter="0"/>
          <w:cols w:space="708"/>
        </w:sectPr>
      </w:pPr>
      <w:r>
        <w:rPr>
          <w:rFonts w:ascii="Times New Roman"/>
          <w:sz w:val="20"/>
          <w:szCs w:val="20"/>
        </w:rPr>
        <w:t>13</w:t>
      </w:r>
    </w:p>
    <w:p w:rsidR="00714B18" w:rsidRDefault="00714B18">
      <w:pPr>
        <w:pStyle w:val="TableParagraph"/>
        <w:spacing w:before="7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spacing w:before="9"/>
        <w:rPr>
          <w:rFonts w:ascii="Times New Roman"/>
          <w:b/>
          <w:sz w:val="24"/>
        </w:rPr>
      </w:pPr>
    </w:p>
    <w:p w:rsidR="00714B18" w:rsidRDefault="00A157A6">
      <w:pPr>
        <w:spacing w:before="64"/>
        <w:ind w:left="1618" w:right="71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3886"/>
          <w:sz w:val="28"/>
        </w:rPr>
        <w:t>PRODUKTIV</w:t>
      </w:r>
      <w:r w:rsidR="00C449AC">
        <w:rPr>
          <w:rFonts w:ascii="Times New Roman" w:hAnsi="Times New Roman"/>
          <w:b/>
          <w:color w:val="003886"/>
          <w:sz w:val="28"/>
        </w:rPr>
        <w:t>ITA PRÁCE ZA OBDOBIE 200</w:t>
      </w:r>
      <w:r w:rsidR="00A94E19">
        <w:rPr>
          <w:rFonts w:ascii="Times New Roman" w:hAnsi="Times New Roman"/>
          <w:b/>
          <w:color w:val="003886"/>
          <w:sz w:val="28"/>
        </w:rPr>
        <w:t>8</w:t>
      </w:r>
      <w:r w:rsidR="00C449AC">
        <w:rPr>
          <w:rFonts w:ascii="Times New Roman" w:hAnsi="Times New Roman"/>
          <w:b/>
          <w:color w:val="003886"/>
          <w:sz w:val="28"/>
        </w:rPr>
        <w:t xml:space="preserve"> - 201</w:t>
      </w:r>
      <w:r w:rsidR="00A94E19">
        <w:rPr>
          <w:rFonts w:ascii="Times New Roman" w:hAnsi="Times New Roman"/>
          <w:b/>
          <w:color w:val="003886"/>
          <w:sz w:val="28"/>
        </w:rPr>
        <w:t>7</w:t>
      </w:r>
    </w:p>
    <w:p w:rsidR="00714B18" w:rsidRDefault="00714B18">
      <w:pPr>
        <w:pStyle w:val="TableParagraph"/>
        <w:spacing w:before="9"/>
        <w:rPr>
          <w:rFonts w:ascii="Times New Roman"/>
          <w:b/>
          <w:sz w:val="24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A94E19" w:rsidRPr="00A94E19" w:rsidTr="00A94E19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2008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2009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2012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2013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2014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2016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2017</w:t>
            </w:r>
          </w:p>
        </w:tc>
      </w:tr>
      <w:tr w:rsidR="00A94E19" w:rsidRPr="00A94E19" w:rsidTr="00A94E19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Produktivita práce z predaja</w:t>
            </w:r>
          </w:p>
        </w:tc>
        <w:tc>
          <w:tcPr>
            <w:tcW w:w="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35 134</w:t>
            </w:r>
          </w:p>
        </w:tc>
        <w:tc>
          <w:tcPr>
            <w:tcW w:w="7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33 797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35 897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38 689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37 757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38 397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41 337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39 709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39 729</w:t>
            </w:r>
          </w:p>
        </w:tc>
        <w:tc>
          <w:tcPr>
            <w:tcW w:w="720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42 542</w:t>
            </w:r>
          </w:p>
        </w:tc>
      </w:tr>
      <w:tr w:rsidR="00A94E19" w:rsidRPr="00A94E19" w:rsidTr="00A94E19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Produktivita práce z PH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13 888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11 312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12 401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13 350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13 440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14 608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16 327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16 844</w:t>
            </w:r>
          </w:p>
        </w:tc>
        <w:tc>
          <w:tcPr>
            <w:tcW w:w="72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16 329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 w:eastAsia="sk-SK"/>
              </w:rPr>
              <w:t>17 695</w:t>
            </w:r>
          </w:p>
        </w:tc>
      </w:tr>
    </w:tbl>
    <w:p w:rsidR="001748F6" w:rsidRDefault="001748F6">
      <w:pPr>
        <w:pStyle w:val="TableParagraph"/>
        <w:spacing w:before="9"/>
        <w:rPr>
          <w:rFonts w:ascii="Times New Roman"/>
          <w:b/>
          <w:sz w:val="24"/>
        </w:rPr>
      </w:pPr>
    </w:p>
    <w:p w:rsidR="00A94E19" w:rsidRDefault="00A94E19">
      <w:pPr>
        <w:pStyle w:val="TableParagraph"/>
        <w:spacing w:before="9"/>
        <w:rPr>
          <w:rFonts w:ascii="Times New Roman"/>
          <w:b/>
          <w:sz w:val="24"/>
        </w:rPr>
      </w:pPr>
    </w:p>
    <w:p w:rsidR="00A94E19" w:rsidRDefault="00A94E19">
      <w:pPr>
        <w:pStyle w:val="TableParagraph"/>
        <w:spacing w:before="9"/>
        <w:rPr>
          <w:rFonts w:ascii="Times New Roman"/>
          <w:b/>
          <w:sz w:val="24"/>
        </w:rPr>
      </w:pPr>
      <w:r>
        <w:rPr>
          <w:noProof/>
        </w:rPr>
        <w:drawing>
          <wp:inline distT="0" distB="0" distL="0" distR="0" wp14:anchorId="361CC89F" wp14:editId="7C44E4B6">
            <wp:extent cx="6191250" cy="4139565"/>
            <wp:effectExtent l="0" t="0" r="0" b="0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id="{E8AF81F4-FE62-4A26-B820-4D3C39C53A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C449AC" w:rsidRDefault="00C449AC">
      <w:pPr>
        <w:pStyle w:val="TableParagraph"/>
        <w:spacing w:before="9"/>
        <w:rPr>
          <w:rFonts w:ascii="Times New Roman"/>
          <w:b/>
          <w:sz w:val="24"/>
        </w:rPr>
      </w:pPr>
    </w:p>
    <w:p w:rsidR="00C449AC" w:rsidRDefault="00C449AC">
      <w:pPr>
        <w:pStyle w:val="TableParagraph"/>
        <w:spacing w:before="9"/>
        <w:rPr>
          <w:rFonts w:ascii="Times New Roman"/>
          <w:b/>
          <w:sz w:val="24"/>
        </w:rPr>
      </w:pPr>
    </w:p>
    <w:p w:rsidR="00C449AC" w:rsidRDefault="00C449AC">
      <w:pPr>
        <w:pStyle w:val="TableParagraph"/>
        <w:spacing w:before="9"/>
        <w:rPr>
          <w:rFonts w:ascii="Times New Roman"/>
          <w:b/>
          <w:sz w:val="24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 w:rsidP="00B87F30">
      <w:pPr>
        <w:pStyle w:val="TableParagraph"/>
        <w:spacing w:before="2"/>
        <w:jc w:val="right"/>
        <w:rPr>
          <w:rFonts w:ascii="Times New Roman"/>
          <w:b/>
          <w:sz w:val="29"/>
        </w:rPr>
      </w:pPr>
    </w:p>
    <w:p w:rsidR="00714B18" w:rsidRDefault="00714B18">
      <w:pPr>
        <w:rPr>
          <w:rFonts w:ascii="Times New Roman"/>
          <w:sz w:val="29"/>
        </w:rPr>
      </w:pPr>
    </w:p>
    <w:p w:rsidR="00B87F30" w:rsidRDefault="00B87F30">
      <w:pPr>
        <w:rPr>
          <w:rFonts w:ascii="Times New Roman"/>
          <w:sz w:val="29"/>
        </w:rPr>
      </w:pPr>
    </w:p>
    <w:p w:rsidR="00A94E19" w:rsidRDefault="00A94E19">
      <w:pPr>
        <w:rPr>
          <w:rFonts w:ascii="Times New Roman"/>
          <w:sz w:val="29"/>
        </w:rPr>
      </w:pPr>
    </w:p>
    <w:p w:rsidR="00B87F30" w:rsidRDefault="00B87F30">
      <w:pPr>
        <w:rPr>
          <w:rFonts w:ascii="Times New Roman"/>
          <w:sz w:val="29"/>
        </w:rPr>
      </w:pPr>
    </w:p>
    <w:p w:rsidR="00B87F30" w:rsidRDefault="00B87F30">
      <w:pPr>
        <w:rPr>
          <w:rFonts w:ascii="Times New Roman"/>
          <w:sz w:val="29"/>
        </w:rPr>
      </w:pPr>
    </w:p>
    <w:p w:rsidR="00B87F30" w:rsidRDefault="00B87F30">
      <w:pPr>
        <w:rPr>
          <w:rFonts w:ascii="Times New Roman"/>
          <w:sz w:val="29"/>
        </w:rPr>
      </w:pPr>
    </w:p>
    <w:p w:rsidR="00B87F30" w:rsidRPr="00B87F30" w:rsidRDefault="00CA13D5" w:rsidP="00B87F30">
      <w:pPr>
        <w:jc w:val="right"/>
        <w:rPr>
          <w:rFonts w:ascii="Times New Roman"/>
          <w:sz w:val="20"/>
          <w:szCs w:val="20"/>
        </w:rPr>
        <w:sectPr w:rsidR="00B87F30" w:rsidRPr="00B87F30">
          <w:footerReference w:type="default" r:id="rId38"/>
          <w:pgSz w:w="11910" w:h="16850"/>
          <w:pgMar w:top="1400" w:right="1080" w:bottom="1520" w:left="1080" w:header="679" w:footer="1307" w:gutter="0"/>
          <w:cols w:space="708"/>
        </w:sectPr>
      </w:pPr>
      <w:r>
        <w:rPr>
          <w:rFonts w:ascii="Times New Roman"/>
          <w:sz w:val="20"/>
          <w:szCs w:val="20"/>
        </w:rPr>
        <w:t>14</w:t>
      </w:r>
    </w:p>
    <w:p w:rsidR="00714B18" w:rsidRDefault="00714B18">
      <w:pPr>
        <w:pStyle w:val="TableParagraph"/>
        <w:spacing w:before="9"/>
        <w:rPr>
          <w:rFonts w:ascii="Times New Roman"/>
          <w:b/>
          <w:sz w:val="24"/>
        </w:rPr>
      </w:pPr>
    </w:p>
    <w:p w:rsidR="00714B18" w:rsidRDefault="00A157A6">
      <w:pPr>
        <w:spacing w:before="64"/>
        <w:ind w:left="12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3886"/>
          <w:sz w:val="28"/>
        </w:rPr>
        <w:t>VÝVOJ A ŠTRUKT</w:t>
      </w:r>
      <w:r w:rsidR="001748F6">
        <w:rPr>
          <w:rFonts w:ascii="Times New Roman" w:hAnsi="Times New Roman"/>
          <w:b/>
          <w:color w:val="003886"/>
          <w:sz w:val="28"/>
        </w:rPr>
        <w:t>ÚRA ZÁSOB ZA OBDOBIE 200</w:t>
      </w:r>
      <w:r w:rsidR="00A94E19">
        <w:rPr>
          <w:rFonts w:ascii="Times New Roman" w:hAnsi="Times New Roman"/>
          <w:b/>
          <w:color w:val="003886"/>
          <w:sz w:val="28"/>
        </w:rPr>
        <w:t>8</w:t>
      </w:r>
      <w:r w:rsidR="001748F6">
        <w:rPr>
          <w:rFonts w:ascii="Times New Roman" w:hAnsi="Times New Roman"/>
          <w:b/>
          <w:color w:val="003886"/>
          <w:sz w:val="28"/>
        </w:rPr>
        <w:t xml:space="preserve"> - 201</w:t>
      </w:r>
      <w:r w:rsidR="00A94E19">
        <w:rPr>
          <w:rFonts w:ascii="Times New Roman" w:hAnsi="Times New Roman"/>
          <w:b/>
          <w:color w:val="003886"/>
          <w:sz w:val="28"/>
        </w:rPr>
        <w:t>7</w:t>
      </w:r>
    </w:p>
    <w:p w:rsidR="00714B18" w:rsidRDefault="00714B18">
      <w:pPr>
        <w:pStyle w:val="TableParagraph"/>
        <w:spacing w:before="9"/>
        <w:rPr>
          <w:rFonts w:ascii="Times New Roman"/>
          <w:b/>
          <w:sz w:val="24"/>
        </w:rPr>
      </w:pPr>
    </w:p>
    <w:tbl>
      <w:tblPr>
        <w:tblW w:w="98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3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A94E19" w:rsidRPr="00A94E19" w:rsidTr="00A94E19">
        <w:trPr>
          <w:trHeight w:val="454"/>
        </w:trPr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v tis. EUR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2008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2009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2010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2011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2012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2013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2014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2015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2016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2017</w:t>
            </w:r>
          </w:p>
        </w:tc>
      </w:tr>
      <w:tr w:rsidR="00A94E19" w:rsidRPr="00A94E19" w:rsidTr="00A94E19">
        <w:trPr>
          <w:trHeight w:val="454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Zásoby celkom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2 083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1 814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1 854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1 773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1 730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1 779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1 512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1 613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1 643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1 709</w:t>
            </w:r>
          </w:p>
        </w:tc>
      </w:tr>
      <w:tr w:rsidR="00A94E19" w:rsidRPr="00A94E19" w:rsidTr="00A94E19">
        <w:trPr>
          <w:trHeight w:val="454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Materiál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1 169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1 007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1 139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982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994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1 067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942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1 051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1 111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1 103</w:t>
            </w:r>
          </w:p>
        </w:tc>
      </w:tr>
      <w:tr w:rsidR="00A94E19" w:rsidRPr="00A94E19" w:rsidTr="00A94E19">
        <w:trPr>
          <w:trHeight w:val="454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Nedokonč.výroba a PVV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442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419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442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455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465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381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464</w:t>
            </w:r>
          </w:p>
        </w:tc>
      </w:tr>
      <w:tr w:rsidR="00A94E19" w:rsidRPr="00A94E19" w:rsidTr="00A94E19">
        <w:trPr>
          <w:trHeight w:val="454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Hotové výrobky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463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365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304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372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295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296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97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 w:eastAsia="sk-SK"/>
              </w:rPr>
              <w:t>117</w:t>
            </w:r>
          </w:p>
        </w:tc>
      </w:tr>
    </w:tbl>
    <w:p w:rsidR="001748F6" w:rsidRDefault="001748F6">
      <w:pPr>
        <w:pStyle w:val="TableParagraph"/>
        <w:spacing w:before="9"/>
        <w:rPr>
          <w:rFonts w:ascii="Times New Roman"/>
          <w:b/>
          <w:sz w:val="24"/>
        </w:rPr>
      </w:pPr>
    </w:p>
    <w:p w:rsidR="001748F6" w:rsidRDefault="001748F6">
      <w:pPr>
        <w:pStyle w:val="TableParagraph"/>
        <w:spacing w:before="9"/>
        <w:rPr>
          <w:rFonts w:ascii="Times New Roman"/>
          <w:b/>
          <w:sz w:val="24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A94E19">
      <w:pPr>
        <w:pStyle w:val="TableParagraph"/>
        <w:rPr>
          <w:rFonts w:ascii="Times New Roman"/>
          <w:b/>
          <w:sz w:val="20"/>
        </w:rPr>
      </w:pPr>
      <w:r>
        <w:rPr>
          <w:noProof/>
        </w:rPr>
        <w:drawing>
          <wp:inline distT="0" distB="0" distL="0" distR="0" wp14:anchorId="5BE56400" wp14:editId="4B8DD2E8">
            <wp:extent cx="5813425" cy="4469765"/>
            <wp:effectExtent l="0" t="0" r="0" b="6985"/>
            <wp:docPr id="11" name="Graf 11">
              <a:extLst xmlns:a="http://schemas.openxmlformats.org/drawingml/2006/main">
                <a:ext uri="{FF2B5EF4-FFF2-40B4-BE49-F238E27FC236}">
                  <a16:creationId xmlns:a16="http://schemas.microsoft.com/office/drawing/2014/main" id="{82994B50-6F77-4545-BED3-5C8900B81B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B87F30" w:rsidRDefault="00B87F30">
      <w:pPr>
        <w:pStyle w:val="TableParagraph"/>
        <w:rPr>
          <w:rFonts w:ascii="Times New Roman"/>
          <w:b/>
          <w:sz w:val="20"/>
        </w:rPr>
      </w:pPr>
    </w:p>
    <w:p w:rsidR="00B87F30" w:rsidRDefault="00B87F30">
      <w:pPr>
        <w:pStyle w:val="TableParagraph"/>
        <w:rPr>
          <w:rFonts w:ascii="Times New Roman"/>
          <w:b/>
          <w:sz w:val="20"/>
        </w:rPr>
      </w:pPr>
    </w:p>
    <w:p w:rsidR="00B87F30" w:rsidRDefault="00B87F30">
      <w:pPr>
        <w:pStyle w:val="TableParagraph"/>
        <w:rPr>
          <w:rFonts w:ascii="Times New Roman"/>
          <w:b/>
          <w:sz w:val="20"/>
        </w:rPr>
      </w:pPr>
    </w:p>
    <w:p w:rsidR="00B87F30" w:rsidRDefault="00B87F30">
      <w:pPr>
        <w:pStyle w:val="TableParagraph"/>
        <w:rPr>
          <w:rFonts w:ascii="Times New Roman"/>
          <w:b/>
          <w:sz w:val="20"/>
        </w:rPr>
      </w:pPr>
    </w:p>
    <w:p w:rsidR="00B87F30" w:rsidRPr="00B87F30" w:rsidRDefault="00CA13D5" w:rsidP="00B87F30">
      <w:pPr>
        <w:pStyle w:val="TableParagraph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15</w:t>
      </w:r>
    </w:p>
    <w:p w:rsidR="00714B18" w:rsidRDefault="00714B18">
      <w:pPr>
        <w:pStyle w:val="TableParagraph"/>
        <w:rPr>
          <w:rFonts w:ascii="Times New Roman"/>
          <w:b/>
          <w:sz w:val="20"/>
        </w:rPr>
      </w:pPr>
    </w:p>
    <w:p w:rsidR="00714B18" w:rsidRDefault="00A157A6">
      <w:pPr>
        <w:spacing w:before="64"/>
        <w:ind w:left="1381" w:right="237"/>
        <w:rPr>
          <w:rFonts w:ascii="Times New Roman" w:hAnsi="Times New Roman"/>
          <w:b/>
          <w:color w:val="003886"/>
          <w:sz w:val="28"/>
        </w:rPr>
      </w:pPr>
      <w:r>
        <w:rPr>
          <w:rFonts w:ascii="Times New Roman" w:hAnsi="Times New Roman"/>
          <w:b/>
          <w:color w:val="003886"/>
          <w:sz w:val="28"/>
        </w:rPr>
        <w:lastRenderedPageBreak/>
        <w:t>ŠTRUKTÚRA KAPITÁLU A MAJETKU SPOLOČNOSTI</w:t>
      </w:r>
    </w:p>
    <w:p w:rsidR="00E1434B" w:rsidRDefault="00E1434B">
      <w:pPr>
        <w:spacing w:before="64"/>
        <w:ind w:left="1381" w:right="237"/>
        <w:rPr>
          <w:rFonts w:ascii="Times New Roman" w:hAnsi="Times New Roman"/>
          <w:b/>
          <w:sz w:val="28"/>
        </w:rPr>
      </w:pPr>
    </w:p>
    <w:tbl>
      <w:tblPr>
        <w:tblW w:w="3920" w:type="dxa"/>
        <w:tblInd w:w="2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1394"/>
      </w:tblGrid>
      <w:tr w:rsidR="00A94E19" w:rsidRPr="00A94E19" w:rsidTr="00A94E19">
        <w:trPr>
          <w:trHeight w:val="645"/>
        </w:trPr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Kapitál / majetok k 31.12.2017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ind w:firstLineChars="2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suma:</w:t>
            </w:r>
          </w:p>
        </w:tc>
      </w:tr>
      <w:tr w:rsidR="00A94E19" w:rsidRPr="00A94E19" w:rsidTr="00A94E19">
        <w:trPr>
          <w:trHeight w:val="330"/>
        </w:trPr>
        <w:tc>
          <w:tcPr>
            <w:tcW w:w="2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Vlastný kapitál: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2 731 09</w:t>
            </w:r>
            <w:r w:rsidR="00895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7</w:t>
            </w:r>
          </w:p>
        </w:tc>
      </w:tr>
      <w:tr w:rsidR="00A94E19" w:rsidRPr="00A94E19" w:rsidTr="00A94E19">
        <w:trPr>
          <w:trHeight w:val="330"/>
        </w:trPr>
        <w:tc>
          <w:tcPr>
            <w:tcW w:w="2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Cudzí kapitál dlhodobý: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4 093 331</w:t>
            </w:r>
          </w:p>
        </w:tc>
      </w:tr>
      <w:tr w:rsidR="00A94E19" w:rsidRPr="00A94E19" w:rsidTr="00A94E19">
        <w:trPr>
          <w:trHeight w:val="330"/>
        </w:trPr>
        <w:tc>
          <w:tcPr>
            <w:tcW w:w="2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Cudzí kapitál krátkodobý: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3 374 507</w:t>
            </w:r>
          </w:p>
        </w:tc>
      </w:tr>
      <w:tr w:rsidR="00A94E19" w:rsidRPr="00A94E19" w:rsidTr="00A94E19">
        <w:trPr>
          <w:trHeight w:val="330"/>
        </w:trPr>
        <w:tc>
          <w:tcPr>
            <w:tcW w:w="2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 xml:space="preserve">Ostatné pasíva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285 910</w:t>
            </w:r>
          </w:p>
        </w:tc>
      </w:tr>
      <w:tr w:rsidR="00A94E19" w:rsidRPr="00A94E19" w:rsidTr="00A94E19">
        <w:trPr>
          <w:trHeight w:val="645"/>
        </w:trPr>
        <w:tc>
          <w:tcPr>
            <w:tcW w:w="2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Dlhodobý nehmotný a hmotný majetok: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6 585 65</w:t>
            </w:r>
            <w:r w:rsidR="00895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2</w:t>
            </w:r>
          </w:p>
        </w:tc>
      </w:tr>
      <w:tr w:rsidR="00A94E19" w:rsidRPr="00A94E19" w:rsidTr="00A94E19">
        <w:trPr>
          <w:trHeight w:val="330"/>
        </w:trPr>
        <w:tc>
          <w:tcPr>
            <w:tcW w:w="2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Zásoby: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1 708 922</w:t>
            </w:r>
          </w:p>
        </w:tc>
      </w:tr>
      <w:tr w:rsidR="00A94E19" w:rsidRPr="00A94E19" w:rsidTr="00A94E19">
        <w:trPr>
          <w:trHeight w:val="330"/>
        </w:trPr>
        <w:tc>
          <w:tcPr>
            <w:tcW w:w="2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Pohľadávky: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2 181 46</w:t>
            </w:r>
            <w:r w:rsidR="00895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2</w:t>
            </w:r>
          </w:p>
        </w:tc>
      </w:tr>
      <w:tr w:rsidR="00A94E19" w:rsidRPr="00A94E19" w:rsidTr="00A94E19">
        <w:trPr>
          <w:trHeight w:val="645"/>
        </w:trPr>
        <w:tc>
          <w:tcPr>
            <w:tcW w:w="2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Finančné účty, časové rozlíšenie: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4E19" w:rsidRPr="00A94E19" w:rsidRDefault="00A94E19" w:rsidP="00A94E19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9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k-SK" w:eastAsia="sk-SK"/>
              </w:rPr>
              <w:t>8 806</w:t>
            </w:r>
          </w:p>
        </w:tc>
      </w:tr>
    </w:tbl>
    <w:p w:rsidR="00A94E19" w:rsidRDefault="00A94E19">
      <w:pPr>
        <w:spacing w:before="64"/>
        <w:ind w:left="1381" w:right="237"/>
        <w:rPr>
          <w:rFonts w:ascii="Times New Roman" w:hAnsi="Times New Roman"/>
          <w:b/>
          <w:sz w:val="28"/>
        </w:rPr>
      </w:pPr>
    </w:p>
    <w:p w:rsidR="00E1434B" w:rsidRDefault="00E1434B">
      <w:pPr>
        <w:jc w:val="right"/>
        <w:rPr>
          <w:rFonts w:ascii="Times New Roman"/>
          <w:sz w:val="24"/>
        </w:rPr>
      </w:pPr>
    </w:p>
    <w:p w:rsidR="00E1434B" w:rsidRDefault="00E1434B" w:rsidP="00E1434B">
      <w:pPr>
        <w:ind w:firstLine="720"/>
        <w:rPr>
          <w:rFonts w:ascii="Times New Roman"/>
          <w:sz w:val="24"/>
        </w:rPr>
      </w:pPr>
    </w:p>
    <w:p w:rsidR="00E1434B" w:rsidRDefault="00A94E19" w:rsidP="00E1434B">
      <w:pPr>
        <w:rPr>
          <w:rFonts w:ascii="Times New Roman"/>
          <w:sz w:val="24"/>
        </w:rPr>
      </w:pPr>
      <w:r>
        <w:rPr>
          <w:noProof/>
        </w:rPr>
        <w:drawing>
          <wp:inline distT="0" distB="0" distL="0" distR="0" wp14:anchorId="28D69649" wp14:editId="4B5047FC">
            <wp:extent cx="6029325" cy="4476750"/>
            <wp:effectExtent l="0" t="0" r="9525" b="0"/>
            <wp:docPr id="12" name="Graf 12">
              <a:extLst xmlns:a="http://schemas.openxmlformats.org/drawingml/2006/main">
                <a:ext uri="{FF2B5EF4-FFF2-40B4-BE49-F238E27FC236}">
                  <a16:creationId xmlns:a16="http://schemas.microsoft.com/office/drawing/2014/main" id="{516C9045-0BE6-4366-8B30-9B45972F95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E1434B" w:rsidRDefault="00E1434B" w:rsidP="00E1434B">
      <w:pPr>
        <w:ind w:firstLine="720"/>
        <w:rPr>
          <w:rFonts w:ascii="Times New Roman"/>
          <w:sz w:val="24"/>
        </w:rPr>
      </w:pPr>
    </w:p>
    <w:p w:rsidR="00A94E19" w:rsidRDefault="00A94E19" w:rsidP="00B87F30">
      <w:pPr>
        <w:jc w:val="right"/>
        <w:rPr>
          <w:rFonts w:ascii="Times New Roman"/>
          <w:sz w:val="24"/>
        </w:rPr>
      </w:pPr>
    </w:p>
    <w:p w:rsidR="00A94E19" w:rsidRDefault="00A94E19" w:rsidP="00B87F30">
      <w:pPr>
        <w:jc w:val="right"/>
        <w:rPr>
          <w:rFonts w:ascii="Times New Roman"/>
          <w:sz w:val="24"/>
        </w:rPr>
      </w:pPr>
    </w:p>
    <w:p w:rsidR="00A94E19" w:rsidRDefault="00A94E19" w:rsidP="00B87F30">
      <w:pPr>
        <w:jc w:val="right"/>
        <w:rPr>
          <w:rFonts w:ascii="Times New Roman"/>
          <w:sz w:val="24"/>
        </w:rPr>
      </w:pPr>
    </w:p>
    <w:p w:rsidR="00E1434B" w:rsidRDefault="00CA13D5" w:rsidP="00B87F30">
      <w:pPr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16</w:t>
      </w:r>
    </w:p>
    <w:p w:rsidR="00714B18" w:rsidRDefault="00714B18" w:rsidP="00E1434B">
      <w:pPr>
        <w:rPr>
          <w:rFonts w:ascii="Times New Roman"/>
          <w:sz w:val="24"/>
        </w:rPr>
      </w:pPr>
    </w:p>
    <w:p w:rsidR="00E1434B" w:rsidRDefault="00E1434B" w:rsidP="00E1434B">
      <w:pPr>
        <w:rPr>
          <w:rFonts w:ascii="Times New Roman"/>
          <w:sz w:val="24"/>
        </w:rPr>
      </w:pPr>
    </w:p>
    <w:p w:rsidR="00E1434B" w:rsidRDefault="00E1434B" w:rsidP="00E1434B">
      <w:pPr>
        <w:rPr>
          <w:rFonts w:ascii="Times New Roman"/>
          <w:sz w:val="24"/>
        </w:rPr>
      </w:pPr>
    </w:p>
    <w:p w:rsidR="00E1434B" w:rsidRDefault="00E1434B" w:rsidP="00E1434B">
      <w:pPr>
        <w:rPr>
          <w:rFonts w:ascii="Times New Roman"/>
          <w:sz w:val="24"/>
        </w:rPr>
      </w:pPr>
    </w:p>
    <w:p w:rsidR="00E1434B" w:rsidRDefault="00E1434B" w:rsidP="00E1434B">
      <w:pPr>
        <w:rPr>
          <w:rFonts w:ascii="Times New Roman"/>
          <w:sz w:val="24"/>
        </w:rPr>
      </w:pPr>
    </w:p>
    <w:p w:rsidR="00E1434B" w:rsidRDefault="00A94E19" w:rsidP="00E1434B">
      <w:pPr>
        <w:rPr>
          <w:rFonts w:ascii="Times New Roman"/>
          <w:sz w:val="24"/>
        </w:rPr>
      </w:pPr>
      <w:r>
        <w:rPr>
          <w:noProof/>
        </w:rPr>
        <w:drawing>
          <wp:inline distT="0" distB="0" distL="0" distR="0" wp14:anchorId="6E6E8BB2" wp14:editId="21F21684">
            <wp:extent cx="5514975" cy="3876675"/>
            <wp:effectExtent l="0" t="0" r="9525" b="9525"/>
            <wp:docPr id="13" name="Graf 13">
              <a:extLst xmlns:a="http://schemas.openxmlformats.org/drawingml/2006/main">
                <a:ext uri="{FF2B5EF4-FFF2-40B4-BE49-F238E27FC236}">
                  <a16:creationId xmlns:a16="http://schemas.microsoft.com/office/drawing/2014/main" id="{049C2FA3-243E-4059-8741-E3B4CBE976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Pr="00E1434B" w:rsidRDefault="00E1434B" w:rsidP="00E1434B">
      <w:pPr>
        <w:rPr>
          <w:rFonts w:ascii="Times New Roman"/>
          <w:sz w:val="24"/>
        </w:rPr>
      </w:pPr>
    </w:p>
    <w:p w:rsidR="00E1434B" w:rsidRDefault="00E1434B" w:rsidP="00E1434B">
      <w:pPr>
        <w:rPr>
          <w:rFonts w:ascii="Times New Roman"/>
          <w:sz w:val="24"/>
        </w:rPr>
      </w:pPr>
    </w:p>
    <w:p w:rsidR="00B87F30" w:rsidRDefault="00B87F30" w:rsidP="00E1434B">
      <w:pPr>
        <w:tabs>
          <w:tab w:val="left" w:pos="3345"/>
        </w:tabs>
        <w:rPr>
          <w:rFonts w:ascii="Times New Roman"/>
          <w:sz w:val="24"/>
        </w:rPr>
      </w:pPr>
    </w:p>
    <w:p w:rsidR="00B87F30" w:rsidRDefault="00B87F30" w:rsidP="00E1434B">
      <w:pPr>
        <w:tabs>
          <w:tab w:val="left" w:pos="3345"/>
        </w:tabs>
        <w:rPr>
          <w:rFonts w:ascii="Times New Roman"/>
          <w:sz w:val="24"/>
        </w:rPr>
      </w:pPr>
    </w:p>
    <w:p w:rsidR="00B87F30" w:rsidRDefault="00B87F30" w:rsidP="00E1434B">
      <w:pPr>
        <w:tabs>
          <w:tab w:val="left" w:pos="3345"/>
        </w:tabs>
        <w:rPr>
          <w:rFonts w:ascii="Times New Roman"/>
          <w:sz w:val="24"/>
        </w:rPr>
      </w:pPr>
    </w:p>
    <w:p w:rsidR="00B87F30" w:rsidRDefault="00B87F30" w:rsidP="00E1434B">
      <w:pPr>
        <w:tabs>
          <w:tab w:val="left" w:pos="3345"/>
        </w:tabs>
        <w:rPr>
          <w:rFonts w:ascii="Times New Roman"/>
          <w:sz w:val="24"/>
        </w:rPr>
      </w:pPr>
    </w:p>
    <w:p w:rsidR="00B87F30" w:rsidRDefault="00B87F30" w:rsidP="00E1434B">
      <w:pPr>
        <w:tabs>
          <w:tab w:val="left" w:pos="3345"/>
        </w:tabs>
        <w:rPr>
          <w:rFonts w:ascii="Times New Roman"/>
          <w:sz w:val="24"/>
        </w:rPr>
      </w:pPr>
    </w:p>
    <w:p w:rsidR="00B87F30" w:rsidRDefault="00B87F30" w:rsidP="00E1434B">
      <w:pPr>
        <w:tabs>
          <w:tab w:val="left" w:pos="3345"/>
        </w:tabs>
        <w:rPr>
          <w:rFonts w:ascii="Times New Roman"/>
          <w:sz w:val="24"/>
        </w:rPr>
      </w:pPr>
    </w:p>
    <w:p w:rsidR="00B87F30" w:rsidRDefault="00B87F30" w:rsidP="00E1434B">
      <w:pPr>
        <w:tabs>
          <w:tab w:val="left" w:pos="3345"/>
        </w:tabs>
        <w:rPr>
          <w:rFonts w:ascii="Times New Roman"/>
          <w:sz w:val="24"/>
        </w:rPr>
      </w:pPr>
    </w:p>
    <w:p w:rsidR="00B87F30" w:rsidRDefault="00B87F30" w:rsidP="00E1434B">
      <w:pPr>
        <w:tabs>
          <w:tab w:val="left" w:pos="3345"/>
        </w:tabs>
        <w:rPr>
          <w:rFonts w:ascii="Times New Roman"/>
          <w:sz w:val="24"/>
        </w:rPr>
      </w:pPr>
    </w:p>
    <w:p w:rsidR="00A94E19" w:rsidRDefault="00A94E19" w:rsidP="00B53430">
      <w:pPr>
        <w:tabs>
          <w:tab w:val="left" w:pos="3345"/>
        </w:tabs>
        <w:jc w:val="right"/>
        <w:rPr>
          <w:rFonts w:ascii="Times New Roman"/>
          <w:sz w:val="24"/>
        </w:rPr>
      </w:pPr>
    </w:p>
    <w:p w:rsidR="00A94E19" w:rsidRDefault="00A94E19" w:rsidP="00A94E19">
      <w:pPr>
        <w:pStyle w:val="TableParagraph"/>
        <w:ind w:left="110"/>
        <w:rPr>
          <w:rFonts w:ascii="Times New Roman"/>
          <w:sz w:val="20"/>
        </w:rPr>
      </w:pPr>
    </w:p>
    <w:p w:rsidR="00A94E19" w:rsidRDefault="00A94E19" w:rsidP="00B53430">
      <w:pPr>
        <w:tabs>
          <w:tab w:val="left" w:pos="3345"/>
        </w:tabs>
        <w:jc w:val="right"/>
        <w:rPr>
          <w:rFonts w:ascii="Times New Roman"/>
          <w:sz w:val="24"/>
        </w:rPr>
      </w:pPr>
    </w:p>
    <w:p w:rsidR="00A94E19" w:rsidRDefault="00A94E19" w:rsidP="00B53430">
      <w:pPr>
        <w:tabs>
          <w:tab w:val="left" w:pos="3345"/>
        </w:tabs>
        <w:jc w:val="right"/>
        <w:rPr>
          <w:rFonts w:ascii="Times New Roman"/>
          <w:sz w:val="24"/>
        </w:rPr>
      </w:pPr>
    </w:p>
    <w:p w:rsidR="00A94E19" w:rsidRDefault="00A94E19" w:rsidP="00B53430">
      <w:pPr>
        <w:tabs>
          <w:tab w:val="left" w:pos="3345"/>
        </w:tabs>
        <w:jc w:val="right"/>
        <w:rPr>
          <w:rFonts w:ascii="Times New Roman"/>
          <w:sz w:val="24"/>
        </w:rPr>
      </w:pPr>
    </w:p>
    <w:p w:rsidR="001F7134" w:rsidRDefault="00CA13D5" w:rsidP="00B53430">
      <w:pPr>
        <w:tabs>
          <w:tab w:val="left" w:pos="3345"/>
        </w:tabs>
        <w:jc w:val="right"/>
        <w:rPr>
          <w:rFonts w:ascii="Times New Roman"/>
          <w:sz w:val="20"/>
        </w:rPr>
      </w:pPr>
      <w:r>
        <w:rPr>
          <w:rFonts w:ascii="Times New Roman"/>
          <w:sz w:val="24"/>
        </w:rPr>
        <w:t>17</w:t>
      </w:r>
    </w:p>
    <w:p w:rsidR="00874FC1" w:rsidRDefault="00874FC1" w:rsidP="00DD21CA">
      <w:pPr>
        <w:pStyle w:val="TableParagraph"/>
        <w:ind w:left="110"/>
        <w:jc w:val="center"/>
        <w:rPr>
          <w:rFonts w:ascii="Times New Roman"/>
          <w:b/>
          <w:sz w:val="20"/>
        </w:rPr>
      </w:pPr>
    </w:p>
    <w:p w:rsidR="001F7134" w:rsidRPr="00DD21CA" w:rsidRDefault="00DD21CA" w:rsidP="00DD21CA">
      <w:pPr>
        <w:pStyle w:val="TableParagraph"/>
        <w:ind w:left="110"/>
        <w:jc w:val="center"/>
        <w:rPr>
          <w:rFonts w:ascii="Times New Roman"/>
          <w:b/>
          <w:sz w:val="20"/>
        </w:rPr>
      </w:pPr>
      <w:r w:rsidRPr="00DD21CA">
        <w:rPr>
          <w:rFonts w:ascii="Times New Roman"/>
          <w:b/>
          <w:sz w:val="20"/>
        </w:rPr>
        <w:lastRenderedPageBreak/>
        <w:t>N</w:t>
      </w:r>
      <w:r w:rsidRPr="00DD21CA">
        <w:rPr>
          <w:rFonts w:ascii="Times New Roman"/>
          <w:b/>
          <w:sz w:val="20"/>
        </w:rPr>
        <w:t>Á</w:t>
      </w:r>
      <w:r w:rsidRPr="00DD21CA">
        <w:rPr>
          <w:rFonts w:ascii="Times New Roman"/>
          <w:b/>
          <w:sz w:val="20"/>
        </w:rPr>
        <w:t>VRH NA VYSPORIADANIE HOSPOD</w:t>
      </w:r>
      <w:r w:rsidRPr="00DD21CA">
        <w:rPr>
          <w:rFonts w:ascii="Times New Roman"/>
          <w:b/>
          <w:sz w:val="20"/>
        </w:rPr>
        <w:t>Á</w:t>
      </w:r>
      <w:r w:rsidRPr="00DD21CA">
        <w:rPr>
          <w:rFonts w:ascii="Times New Roman"/>
          <w:b/>
          <w:sz w:val="20"/>
        </w:rPr>
        <w:t>RSKEHO V</w:t>
      </w:r>
      <w:r w:rsidRPr="00DD21CA">
        <w:rPr>
          <w:rFonts w:ascii="Times New Roman"/>
          <w:b/>
          <w:sz w:val="20"/>
        </w:rPr>
        <w:t>Ý</w:t>
      </w:r>
      <w:r w:rsidRPr="00DD21CA">
        <w:rPr>
          <w:rFonts w:ascii="Times New Roman"/>
          <w:b/>
          <w:sz w:val="20"/>
        </w:rPr>
        <w:t>SLEDKU</w:t>
      </w:r>
    </w:p>
    <w:p w:rsidR="004B3A18" w:rsidRDefault="004B3A18" w:rsidP="00DD21CA">
      <w:pPr>
        <w:pStyle w:val="TableParagraph"/>
        <w:rPr>
          <w:rFonts w:ascii="Times New Roman"/>
          <w:sz w:val="20"/>
        </w:rPr>
      </w:pPr>
    </w:p>
    <w:p w:rsidR="00DD21CA" w:rsidRPr="00E25289" w:rsidRDefault="00DD21CA">
      <w:pPr>
        <w:pStyle w:val="TableParagraph"/>
        <w:ind w:left="110"/>
        <w:rPr>
          <w:rFonts w:ascii="Times New Roman" w:hAnsi="Times New Roman" w:cs="Times New Roman"/>
        </w:rPr>
      </w:pPr>
      <w:r w:rsidRPr="00E25289">
        <w:rPr>
          <w:rFonts w:ascii="Times New Roman" w:hAnsi="Times New Roman" w:cs="Times New Roman"/>
        </w:rPr>
        <w:t xml:space="preserve">Výkonné vedenie spoločnosti predložilo účtovnú závierku audítorovi spoločnosti na posúdenie použitých účtovných metód, princípov, zhodnotenie a overenie dôkazov, ktoré sú v nej obsiahnuté. Ročná účtovná závierka za rok 2017 predložená na valné zhromaždenie, ktoré bude konané dňa </w:t>
      </w:r>
      <w:proofErr w:type="gramStart"/>
      <w:r w:rsidRPr="00E25289">
        <w:rPr>
          <w:rFonts w:ascii="Times New Roman" w:hAnsi="Times New Roman" w:cs="Times New Roman"/>
        </w:rPr>
        <w:t>26.júna</w:t>
      </w:r>
      <w:proofErr w:type="gramEnd"/>
      <w:r w:rsidRPr="00E25289">
        <w:rPr>
          <w:rFonts w:ascii="Times New Roman" w:hAnsi="Times New Roman" w:cs="Times New Roman"/>
        </w:rPr>
        <w:t xml:space="preserve"> 2018, osahuje všetky dostupné a dokladované príjmy a výdavky spoločnosti, údaje o známych skutočnostiach ku dňu jej zostavenia, ktoré mali podstatný vplyv na vykázaný výsledok hospodárenia a udalostiach, ktoré nie sú súčasťou účtovnej závierky a sú opísané v poznámkach k účtovnej závierke.</w:t>
      </w:r>
    </w:p>
    <w:p w:rsidR="00DD21CA" w:rsidRPr="00E25289" w:rsidRDefault="00DD21CA">
      <w:pPr>
        <w:pStyle w:val="TableParagraph"/>
        <w:ind w:left="110"/>
        <w:rPr>
          <w:rFonts w:ascii="Times New Roman" w:hAnsi="Times New Roman" w:cs="Times New Roman"/>
        </w:rPr>
      </w:pPr>
    </w:p>
    <w:p w:rsidR="00DD21CA" w:rsidRPr="00E25289" w:rsidRDefault="00DD21CA">
      <w:pPr>
        <w:pStyle w:val="TableParagraph"/>
        <w:ind w:left="110"/>
        <w:rPr>
          <w:rFonts w:ascii="Times New Roman" w:hAnsi="Times New Roman" w:cs="Times New Roman"/>
        </w:rPr>
      </w:pPr>
      <w:r w:rsidRPr="00E25289">
        <w:rPr>
          <w:rFonts w:ascii="Times New Roman" w:hAnsi="Times New Roman" w:cs="Times New Roman"/>
        </w:rPr>
        <w:t xml:space="preserve">Predstavenstvo </w:t>
      </w:r>
      <w:proofErr w:type="gramStart"/>
      <w:r w:rsidRPr="00E25289">
        <w:rPr>
          <w:rFonts w:ascii="Times New Roman" w:hAnsi="Times New Roman" w:cs="Times New Roman"/>
        </w:rPr>
        <w:t>spoločnosti  v</w:t>
      </w:r>
      <w:proofErr w:type="gramEnd"/>
      <w:r w:rsidRPr="00E25289">
        <w:rPr>
          <w:rFonts w:ascii="Times New Roman" w:hAnsi="Times New Roman" w:cs="Times New Roman"/>
        </w:rPr>
        <w:t xml:space="preserve"> súlade s platnými právnymi predpismi a Stanovami spoločnosti, navrhuje riadnemu valnému zhromaždeniu dňa 26.júna 2018 schváliť nasledovné uznesenie</w:t>
      </w:r>
      <w:r w:rsidR="009A5D7A">
        <w:rPr>
          <w:rFonts w:ascii="Times New Roman" w:hAnsi="Times New Roman" w:cs="Times New Roman"/>
        </w:rPr>
        <w:t>:</w:t>
      </w:r>
    </w:p>
    <w:p w:rsidR="00DD21CA" w:rsidRPr="00E25289" w:rsidRDefault="00DD21CA" w:rsidP="00DD21CA">
      <w:pPr>
        <w:rPr>
          <w:rFonts w:ascii="Times New Roman" w:hAnsi="Times New Roman" w:cs="Times New Roman"/>
          <w:b/>
          <w:lang w:val="sk-SK"/>
        </w:rPr>
      </w:pPr>
    </w:p>
    <w:p w:rsidR="00DD21CA" w:rsidRPr="00E25289" w:rsidRDefault="00DD21CA" w:rsidP="00DD21CA">
      <w:pPr>
        <w:rPr>
          <w:rFonts w:ascii="Times New Roman" w:hAnsi="Times New Roman" w:cs="Times New Roman"/>
          <w:b/>
          <w:lang w:val="sk-SK"/>
        </w:rPr>
      </w:pPr>
      <w:r w:rsidRPr="00E25289">
        <w:rPr>
          <w:rFonts w:ascii="Times New Roman" w:hAnsi="Times New Roman" w:cs="Times New Roman"/>
          <w:b/>
          <w:lang w:val="sk-SK"/>
        </w:rPr>
        <w:t xml:space="preserve"> </w:t>
      </w:r>
    </w:p>
    <w:p w:rsidR="00DD21CA" w:rsidRPr="00E25289" w:rsidRDefault="00DD21CA" w:rsidP="00DD21CA">
      <w:pPr>
        <w:jc w:val="both"/>
        <w:rPr>
          <w:rFonts w:ascii="Times New Roman" w:hAnsi="Times New Roman" w:cs="Times New Roman"/>
          <w:lang w:val="sk-SK"/>
        </w:rPr>
      </w:pPr>
      <w:r w:rsidRPr="00E25289">
        <w:rPr>
          <w:rFonts w:ascii="Times New Roman" w:hAnsi="Times New Roman" w:cs="Times New Roman"/>
          <w:lang w:val="sk-SK"/>
        </w:rPr>
        <w:t>Riadne valné zhromaždenie Spoločnosti schvaľuje riadnu individuálnu účtovnú závierku Spoločnosti za rok 2017.</w:t>
      </w:r>
    </w:p>
    <w:p w:rsidR="00DD21CA" w:rsidRPr="00E25289" w:rsidRDefault="00DD21CA" w:rsidP="00DD21CA">
      <w:pPr>
        <w:jc w:val="both"/>
        <w:rPr>
          <w:rFonts w:ascii="Times New Roman" w:hAnsi="Times New Roman" w:cs="Times New Roman"/>
          <w:lang w:val="sk-SK"/>
        </w:rPr>
      </w:pPr>
    </w:p>
    <w:p w:rsidR="00E25289" w:rsidRPr="00E25289" w:rsidRDefault="00DD21CA" w:rsidP="00DD21CA">
      <w:pPr>
        <w:jc w:val="both"/>
        <w:rPr>
          <w:rFonts w:ascii="Times New Roman" w:hAnsi="Times New Roman" w:cs="Times New Roman"/>
          <w:lang w:val="sk-SK"/>
        </w:rPr>
      </w:pPr>
      <w:r w:rsidRPr="00E25289">
        <w:rPr>
          <w:rFonts w:ascii="Times New Roman" w:hAnsi="Times New Roman" w:cs="Times New Roman"/>
          <w:lang w:val="sk-SK"/>
        </w:rPr>
        <w:t xml:space="preserve">Riadne valné zhromaždenie Spoločnosti schvaľuje hospodársky výsledok Spoločnosti, za rok 2017, ktorým je </w:t>
      </w:r>
      <w:r w:rsidRPr="00E25289">
        <w:rPr>
          <w:rFonts w:ascii="Times New Roman" w:hAnsi="Times New Roman" w:cs="Times New Roman"/>
          <w:b/>
          <w:lang w:val="sk-SK"/>
        </w:rPr>
        <w:t>strata</w:t>
      </w:r>
      <w:r w:rsidRPr="00E25289">
        <w:rPr>
          <w:rFonts w:ascii="Times New Roman" w:hAnsi="Times New Roman" w:cs="Times New Roman"/>
          <w:lang w:val="sk-SK"/>
        </w:rPr>
        <w:t xml:space="preserve"> vo výške </w:t>
      </w:r>
      <w:r w:rsidR="00680D16" w:rsidRPr="00E25289">
        <w:rPr>
          <w:rFonts w:ascii="Times New Roman" w:hAnsi="Times New Roman" w:cs="Times New Roman"/>
          <w:lang w:val="sk-SK"/>
        </w:rPr>
        <w:t>420 651,86</w:t>
      </w:r>
      <w:r w:rsidR="009A5D7A">
        <w:rPr>
          <w:rFonts w:ascii="Times New Roman" w:hAnsi="Times New Roman" w:cs="Times New Roman"/>
          <w:lang w:val="sk-SK"/>
        </w:rPr>
        <w:t xml:space="preserve"> </w:t>
      </w:r>
      <w:r w:rsidRPr="00E25289">
        <w:rPr>
          <w:rFonts w:ascii="Times New Roman" w:hAnsi="Times New Roman" w:cs="Times New Roman"/>
          <w:lang w:val="sk-SK"/>
        </w:rPr>
        <w:t>Eur</w:t>
      </w:r>
      <w:r w:rsidR="009A5D7A">
        <w:rPr>
          <w:rFonts w:ascii="Times New Roman" w:hAnsi="Times New Roman" w:cs="Times New Roman"/>
          <w:lang w:val="sk-SK"/>
        </w:rPr>
        <w:t xml:space="preserve"> </w:t>
      </w:r>
      <w:r w:rsidRPr="00E25289">
        <w:rPr>
          <w:rFonts w:ascii="Times New Roman" w:hAnsi="Times New Roman" w:cs="Times New Roman"/>
          <w:lang w:val="sk-SK"/>
        </w:rPr>
        <w:t xml:space="preserve"> s tým, že tento sa vysporiada tak, že sa zaúčtuje na účet </w:t>
      </w:r>
      <w:r w:rsidRPr="00E25289">
        <w:rPr>
          <w:rFonts w:ascii="Times New Roman" w:hAnsi="Times New Roman" w:cs="Times New Roman"/>
          <w:b/>
          <w:lang w:val="sk-SK"/>
        </w:rPr>
        <w:t>n</w:t>
      </w:r>
      <w:r w:rsidR="00680D16" w:rsidRPr="00E25289">
        <w:rPr>
          <w:rFonts w:ascii="Times New Roman" w:hAnsi="Times New Roman" w:cs="Times New Roman"/>
          <w:b/>
          <w:lang w:val="sk-SK"/>
        </w:rPr>
        <w:t>euhradená strata minulých rokov-</w:t>
      </w:r>
      <w:r w:rsidR="005D409B" w:rsidRPr="00E25289">
        <w:rPr>
          <w:rFonts w:ascii="Times New Roman" w:hAnsi="Times New Roman" w:cs="Times New Roman"/>
          <w:b/>
          <w:lang w:val="sk-SK"/>
        </w:rPr>
        <w:t xml:space="preserve"> na ťarchu</w:t>
      </w:r>
      <w:r w:rsidR="00680D16" w:rsidRPr="00E25289">
        <w:rPr>
          <w:rFonts w:ascii="Times New Roman" w:hAnsi="Times New Roman" w:cs="Times New Roman"/>
          <w:b/>
          <w:lang w:val="sk-SK"/>
        </w:rPr>
        <w:t xml:space="preserve"> úč</w:t>
      </w:r>
      <w:r w:rsidR="005D409B" w:rsidRPr="00E25289">
        <w:rPr>
          <w:rFonts w:ascii="Times New Roman" w:hAnsi="Times New Roman" w:cs="Times New Roman"/>
          <w:b/>
          <w:lang w:val="sk-SK"/>
        </w:rPr>
        <w:t>tu</w:t>
      </w:r>
      <w:r w:rsidR="009A5D7A">
        <w:rPr>
          <w:rFonts w:ascii="Times New Roman" w:hAnsi="Times New Roman" w:cs="Times New Roman"/>
          <w:b/>
          <w:lang w:val="sk-SK"/>
        </w:rPr>
        <w:t xml:space="preserve"> </w:t>
      </w:r>
      <w:r w:rsidR="00680D16" w:rsidRPr="00E25289">
        <w:rPr>
          <w:rFonts w:ascii="Times New Roman" w:hAnsi="Times New Roman" w:cs="Times New Roman"/>
          <w:b/>
          <w:lang w:val="sk-SK"/>
        </w:rPr>
        <w:t xml:space="preserve"> 429 </w:t>
      </w:r>
      <w:r w:rsidR="009A5D7A">
        <w:rPr>
          <w:rFonts w:ascii="Times New Roman" w:hAnsi="Times New Roman" w:cs="Times New Roman"/>
          <w:lang w:val="sk-SK"/>
        </w:rPr>
        <w:t>.</w:t>
      </w:r>
    </w:p>
    <w:p w:rsidR="00E25289" w:rsidRPr="00E25289" w:rsidRDefault="00E25289" w:rsidP="00DD21CA">
      <w:pPr>
        <w:jc w:val="both"/>
        <w:rPr>
          <w:rFonts w:ascii="Times New Roman" w:hAnsi="Times New Roman" w:cs="Times New Roman"/>
          <w:lang w:val="sk-SK"/>
        </w:rPr>
      </w:pPr>
    </w:p>
    <w:p w:rsidR="00E25289" w:rsidRPr="00E25289" w:rsidRDefault="00E25289" w:rsidP="00DD21CA">
      <w:pPr>
        <w:jc w:val="both"/>
        <w:rPr>
          <w:rFonts w:ascii="Times New Roman" w:hAnsi="Times New Roman" w:cs="Times New Roman"/>
          <w:lang w:val="sk-SK"/>
        </w:rPr>
      </w:pPr>
      <w:r w:rsidRPr="00E25289">
        <w:rPr>
          <w:rFonts w:ascii="Times New Roman" w:hAnsi="Times New Roman" w:cs="Times New Roman"/>
          <w:lang w:val="sk-SK"/>
        </w:rPr>
        <w:t>Predstavenstvo nepredkladá riadnemu valnému zhromaždeniu návrh uznesenia na výplatu dividend a pravidiel ich výplaty, nakoľko neprijalo rozhodnutie ohľadom predloženia tohto návrhu.</w:t>
      </w:r>
    </w:p>
    <w:p w:rsidR="00E25289" w:rsidRPr="00E25289" w:rsidRDefault="00E25289" w:rsidP="00DD21CA">
      <w:pPr>
        <w:jc w:val="both"/>
        <w:rPr>
          <w:rFonts w:ascii="Times New Roman" w:hAnsi="Times New Roman" w:cs="Times New Roman"/>
          <w:lang w:val="sk-SK"/>
        </w:rPr>
      </w:pPr>
    </w:p>
    <w:p w:rsidR="00DD21CA" w:rsidRDefault="00E25289" w:rsidP="00E25289">
      <w:pPr>
        <w:jc w:val="center"/>
        <w:rPr>
          <w:b/>
          <w:sz w:val="20"/>
          <w:szCs w:val="20"/>
          <w:lang w:val="sk-SK"/>
        </w:rPr>
      </w:pPr>
      <w:r w:rsidRPr="00E25289">
        <w:rPr>
          <w:b/>
          <w:sz w:val="20"/>
          <w:szCs w:val="20"/>
          <w:lang w:val="sk-SK"/>
        </w:rPr>
        <w:t>DOPLŇUJÚCE INFORMÁCIE K VÝROČNEJ SPRÁVE</w:t>
      </w:r>
    </w:p>
    <w:p w:rsidR="00E25289" w:rsidRDefault="00E25289" w:rsidP="00E25289">
      <w:pPr>
        <w:rPr>
          <w:sz w:val="20"/>
          <w:szCs w:val="20"/>
          <w:lang w:val="sk-SK"/>
        </w:rPr>
      </w:pPr>
    </w:p>
    <w:p w:rsidR="00E25289" w:rsidRPr="004C5A7B" w:rsidRDefault="00E25289" w:rsidP="00E25289">
      <w:pPr>
        <w:pStyle w:val="Odsekzoznamu"/>
        <w:numPr>
          <w:ilvl w:val="0"/>
          <w:numId w:val="24"/>
        </w:numPr>
        <w:rPr>
          <w:rFonts w:ascii="Times New Roman" w:hAnsi="Times New Roman" w:cs="Times New Roman"/>
          <w:b/>
          <w:lang w:val="sk-SK"/>
        </w:rPr>
      </w:pPr>
      <w:r w:rsidRPr="004C5A7B">
        <w:rPr>
          <w:rFonts w:ascii="Times New Roman" w:hAnsi="Times New Roman" w:cs="Times New Roman"/>
          <w:b/>
          <w:lang w:val="sk-SK"/>
        </w:rPr>
        <w:t>UDALOSTIACH OSOBITNÉHO VÝZNAMU, KTORÉ NASTALI PO SKONČENÍ ÚČTOVNÉHO OBDOBIA, ZA KTORÉ SA VYHOTOVUJE VÝROČNÁ SPRÁVA</w:t>
      </w:r>
    </w:p>
    <w:p w:rsidR="00E25289" w:rsidRPr="004C5A7B" w:rsidRDefault="00E25289" w:rsidP="00E25289">
      <w:pPr>
        <w:pStyle w:val="Odsekzoznamu"/>
        <w:ind w:left="720" w:firstLine="0"/>
        <w:rPr>
          <w:rFonts w:ascii="Times New Roman" w:hAnsi="Times New Roman" w:cs="Times New Roman"/>
          <w:b/>
          <w:lang w:val="sk-SK"/>
        </w:rPr>
      </w:pPr>
    </w:p>
    <w:p w:rsidR="00E25289" w:rsidRPr="004C5A7B" w:rsidRDefault="00E25289" w:rsidP="00E25289">
      <w:pPr>
        <w:pStyle w:val="Odsekzoznamu"/>
        <w:ind w:left="720" w:firstLine="0"/>
        <w:rPr>
          <w:rFonts w:ascii="Times New Roman" w:hAnsi="Times New Roman" w:cs="Times New Roman"/>
          <w:lang w:val="sk-SK"/>
        </w:rPr>
      </w:pPr>
      <w:r w:rsidRPr="004C5A7B">
        <w:rPr>
          <w:rFonts w:ascii="Times New Roman" w:hAnsi="Times New Roman" w:cs="Times New Roman"/>
          <w:lang w:val="sk-SK"/>
        </w:rPr>
        <w:t>V spoločnosti nenastali po skončení účtovného obdobia do dňa zostavenia výročnej správy žiadne významné neočakávané udalosti.</w:t>
      </w:r>
    </w:p>
    <w:p w:rsidR="00E25289" w:rsidRPr="004C5A7B" w:rsidRDefault="00E25289" w:rsidP="00E25289">
      <w:pPr>
        <w:pStyle w:val="Odsekzoznamu"/>
        <w:ind w:left="720" w:firstLine="0"/>
        <w:rPr>
          <w:rFonts w:ascii="Times New Roman" w:hAnsi="Times New Roman" w:cs="Times New Roman"/>
          <w:lang w:val="sk-SK"/>
        </w:rPr>
      </w:pPr>
    </w:p>
    <w:p w:rsidR="00E25289" w:rsidRPr="004C5A7B" w:rsidRDefault="00E25289" w:rsidP="00E25289">
      <w:pPr>
        <w:pStyle w:val="Odsekzoznamu"/>
        <w:numPr>
          <w:ilvl w:val="0"/>
          <w:numId w:val="24"/>
        </w:numPr>
        <w:rPr>
          <w:rFonts w:ascii="Times New Roman" w:hAnsi="Times New Roman" w:cs="Times New Roman"/>
          <w:b/>
          <w:lang w:val="sk-SK"/>
        </w:rPr>
      </w:pPr>
      <w:r w:rsidRPr="004C5A7B">
        <w:rPr>
          <w:rFonts w:ascii="Times New Roman" w:hAnsi="Times New Roman" w:cs="Times New Roman"/>
          <w:b/>
          <w:lang w:val="sk-SK"/>
        </w:rPr>
        <w:t xml:space="preserve">INFORMÁCIE </w:t>
      </w:r>
      <w:r w:rsidR="004C5A7B">
        <w:rPr>
          <w:rFonts w:ascii="Times New Roman" w:hAnsi="Times New Roman" w:cs="Times New Roman"/>
          <w:b/>
          <w:lang w:val="sk-SK"/>
        </w:rPr>
        <w:t>O</w:t>
      </w:r>
      <w:r w:rsidRPr="004C5A7B">
        <w:rPr>
          <w:rFonts w:ascii="Times New Roman" w:hAnsi="Times New Roman" w:cs="Times New Roman"/>
          <w:b/>
          <w:lang w:val="sk-SK"/>
        </w:rPr>
        <w:t> NADO</w:t>
      </w:r>
      <w:r w:rsidR="004C5A7B" w:rsidRPr="004C5A7B">
        <w:rPr>
          <w:rFonts w:ascii="Times New Roman" w:hAnsi="Times New Roman" w:cs="Times New Roman"/>
          <w:b/>
          <w:lang w:val="sk-SK"/>
        </w:rPr>
        <w:t>B</w:t>
      </w:r>
      <w:r w:rsidRPr="004C5A7B">
        <w:rPr>
          <w:rFonts w:ascii="Times New Roman" w:hAnsi="Times New Roman" w:cs="Times New Roman"/>
          <w:b/>
          <w:lang w:val="sk-SK"/>
        </w:rPr>
        <w:t>ÚDANÍ VLASTN</w:t>
      </w:r>
      <w:r w:rsidR="004C5A7B" w:rsidRPr="004C5A7B">
        <w:rPr>
          <w:rFonts w:ascii="Times New Roman" w:hAnsi="Times New Roman" w:cs="Times New Roman"/>
          <w:b/>
          <w:lang w:val="sk-SK"/>
        </w:rPr>
        <w:t>Ý</w:t>
      </w:r>
      <w:r w:rsidRPr="004C5A7B">
        <w:rPr>
          <w:rFonts w:ascii="Times New Roman" w:hAnsi="Times New Roman" w:cs="Times New Roman"/>
          <w:b/>
          <w:lang w:val="sk-SK"/>
        </w:rPr>
        <w:t>CH AKCIÍ</w:t>
      </w:r>
      <w:r w:rsidR="004C5A7B" w:rsidRPr="004C5A7B">
        <w:rPr>
          <w:rFonts w:ascii="Times New Roman" w:hAnsi="Times New Roman" w:cs="Times New Roman"/>
          <w:b/>
          <w:lang w:val="sk-SK"/>
        </w:rPr>
        <w:t>, DOČASNÝCH LISTOV, OBCHODNÝCH PODIELOV A AKCIÍ, DOČASNÝCH LISTOV A OBCHODNÝCH PODIELOV MATERSKEJ ÚČTOVNEJ JEDNOTKY PODĽA §22.</w:t>
      </w:r>
    </w:p>
    <w:p w:rsidR="00E25289" w:rsidRPr="004C5A7B" w:rsidRDefault="00E25289" w:rsidP="00E25289">
      <w:pPr>
        <w:pStyle w:val="Odsekzoznamu"/>
        <w:ind w:left="720" w:firstLine="0"/>
        <w:rPr>
          <w:rFonts w:ascii="Times New Roman" w:hAnsi="Times New Roman" w:cs="Times New Roman"/>
          <w:lang w:val="sk-SK"/>
        </w:rPr>
      </w:pPr>
    </w:p>
    <w:p w:rsidR="004C5A7B" w:rsidRPr="004C5A7B" w:rsidRDefault="004C5A7B" w:rsidP="00E25289">
      <w:pPr>
        <w:pStyle w:val="Odsekzoznamu"/>
        <w:ind w:left="720" w:firstLine="0"/>
        <w:rPr>
          <w:rFonts w:ascii="Times New Roman" w:hAnsi="Times New Roman" w:cs="Times New Roman"/>
          <w:lang w:val="sk-SK"/>
        </w:rPr>
      </w:pPr>
      <w:r w:rsidRPr="004C5A7B">
        <w:rPr>
          <w:rFonts w:ascii="Times New Roman" w:hAnsi="Times New Roman" w:cs="Times New Roman"/>
          <w:lang w:val="sk-SK"/>
        </w:rPr>
        <w:t>Spoločnosť neeviduje k 31.12.2017 vlastné akcie.</w:t>
      </w:r>
    </w:p>
    <w:p w:rsidR="004C5A7B" w:rsidRPr="004C5A7B" w:rsidRDefault="004C5A7B" w:rsidP="00E25289">
      <w:pPr>
        <w:pStyle w:val="Odsekzoznamu"/>
        <w:ind w:left="720" w:firstLine="0"/>
        <w:rPr>
          <w:rFonts w:ascii="Times New Roman" w:hAnsi="Times New Roman" w:cs="Times New Roman"/>
          <w:lang w:val="sk-SK"/>
        </w:rPr>
      </w:pPr>
    </w:p>
    <w:p w:rsidR="004C5A7B" w:rsidRPr="004C5A7B" w:rsidRDefault="004C5A7B" w:rsidP="004C5A7B">
      <w:pPr>
        <w:pStyle w:val="Odsekzoznamu"/>
        <w:numPr>
          <w:ilvl w:val="0"/>
          <w:numId w:val="24"/>
        </w:numPr>
        <w:rPr>
          <w:rFonts w:ascii="Times New Roman" w:hAnsi="Times New Roman" w:cs="Times New Roman"/>
          <w:b/>
          <w:lang w:val="sk-SK"/>
        </w:rPr>
      </w:pPr>
      <w:r w:rsidRPr="004C5A7B">
        <w:rPr>
          <w:rFonts w:ascii="Times New Roman" w:hAnsi="Times New Roman" w:cs="Times New Roman"/>
          <w:b/>
          <w:lang w:val="sk-SK"/>
        </w:rPr>
        <w:t>INFORMÁCIE O NÁKLADOCH NA ČINNOSŤ V OBLASTI VÝSKUMU A VÝVOJA</w:t>
      </w:r>
    </w:p>
    <w:p w:rsidR="004C5A7B" w:rsidRPr="004C5A7B" w:rsidRDefault="004C5A7B" w:rsidP="004C5A7B">
      <w:pPr>
        <w:pStyle w:val="Odsekzoznamu"/>
        <w:ind w:left="720" w:firstLine="0"/>
        <w:rPr>
          <w:rFonts w:ascii="Times New Roman" w:hAnsi="Times New Roman" w:cs="Times New Roman"/>
          <w:lang w:val="sk-SK"/>
        </w:rPr>
      </w:pPr>
    </w:p>
    <w:p w:rsidR="004C5A7B" w:rsidRPr="004C5A7B" w:rsidRDefault="004C5A7B" w:rsidP="004C5A7B">
      <w:pPr>
        <w:pStyle w:val="Odsekzoznamu"/>
        <w:ind w:left="720" w:firstLine="0"/>
        <w:rPr>
          <w:rFonts w:ascii="Times New Roman" w:hAnsi="Times New Roman" w:cs="Times New Roman"/>
          <w:lang w:val="sk-SK"/>
        </w:rPr>
      </w:pPr>
      <w:r w:rsidRPr="004C5A7B">
        <w:rPr>
          <w:rFonts w:ascii="Times New Roman" w:hAnsi="Times New Roman" w:cs="Times New Roman"/>
          <w:lang w:val="sk-SK"/>
        </w:rPr>
        <w:t>Spoločnosť si neuplatňuje odpočet nákladov na výskum a vývoj podľa osobitného predpisu (§30c Zákona č. 595/2003 Z.z. v aktuálnom znení.)</w:t>
      </w:r>
    </w:p>
    <w:p w:rsidR="00DD21CA" w:rsidRDefault="00DD21CA" w:rsidP="00DD21CA">
      <w:pPr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sk-SK"/>
        </w:rPr>
      </w:pPr>
      <w:r w:rsidRPr="004C5A7B">
        <w:rPr>
          <w:rFonts w:ascii="Times New Roman" w:hAnsi="Times New Roman" w:cs="Times New Roman"/>
          <w:b/>
          <w:lang w:val="sk-SK"/>
        </w:rPr>
        <w:t>INFORMÁCIE O TOM,</w:t>
      </w:r>
      <w:r>
        <w:rPr>
          <w:rFonts w:ascii="Times New Roman" w:hAnsi="Times New Roman" w:cs="Times New Roman"/>
          <w:b/>
          <w:lang w:val="sk-SK"/>
        </w:rPr>
        <w:t xml:space="preserve"> </w:t>
      </w:r>
      <w:r w:rsidRPr="004C5A7B">
        <w:rPr>
          <w:rFonts w:ascii="Times New Roman" w:hAnsi="Times New Roman" w:cs="Times New Roman"/>
          <w:b/>
          <w:lang w:val="sk-SK"/>
        </w:rPr>
        <w:t>ČI ÚČTOVNÁ JEDNOTKA MÁ ORGANIZAČNÚ ZLOŽKU V</w:t>
      </w:r>
      <w:r>
        <w:rPr>
          <w:rFonts w:ascii="Times New Roman" w:hAnsi="Times New Roman" w:cs="Times New Roman"/>
          <w:b/>
          <w:lang w:val="sk-SK"/>
        </w:rPr>
        <w:t> </w:t>
      </w:r>
      <w:r w:rsidRPr="004C5A7B">
        <w:rPr>
          <w:rFonts w:ascii="Times New Roman" w:hAnsi="Times New Roman" w:cs="Times New Roman"/>
          <w:b/>
          <w:lang w:val="sk-SK"/>
        </w:rPr>
        <w:t>ZAHRANIČÍ</w:t>
      </w: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b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Spoločnosť nemá organizačnú zložku v zahraničí.</w:t>
      </w: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Default="004C5A7B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</w:p>
    <w:p w:rsidR="004C5A7B" w:rsidRPr="004C5A7B" w:rsidRDefault="00EC0DA9" w:rsidP="004C5A7B">
      <w:pPr>
        <w:pStyle w:val="Odsekzoznamu"/>
        <w:ind w:left="720" w:firstLine="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                                                              64</w:t>
      </w:r>
    </w:p>
    <w:p w:rsidR="00DD21CA" w:rsidRPr="00680D16" w:rsidRDefault="00DD21CA">
      <w:pPr>
        <w:pStyle w:val="TableParagraph"/>
        <w:ind w:left="110"/>
        <w:rPr>
          <w:rFonts w:ascii="Times New Roman"/>
          <w:sz w:val="20"/>
          <w:szCs w:val="20"/>
        </w:rPr>
      </w:pPr>
    </w:p>
    <w:p w:rsidR="004B3A18" w:rsidRPr="00B9777A" w:rsidRDefault="004C5A7B" w:rsidP="004C5A7B">
      <w:pPr>
        <w:pStyle w:val="TableParagraph"/>
        <w:numPr>
          <w:ilvl w:val="0"/>
          <w:numId w:val="24"/>
        </w:numPr>
        <w:rPr>
          <w:rFonts w:ascii="Times New Roman" w:hAnsi="Times New Roman" w:cs="Times New Roman"/>
          <w:b/>
        </w:rPr>
      </w:pPr>
      <w:r w:rsidRPr="00B9777A">
        <w:rPr>
          <w:rFonts w:ascii="Times New Roman" w:hAnsi="Times New Roman" w:cs="Times New Roman"/>
          <w:b/>
        </w:rPr>
        <w:lastRenderedPageBreak/>
        <w:t>INFORMÁCIE O VPLYVE ČINNOSTI ÚČTOVNEJ JEDNOTKY NA ŽIVOTNÉ PROSTREDIE A NA ZAMESTNANOSŤ</w:t>
      </w:r>
    </w:p>
    <w:p w:rsidR="001F7134" w:rsidRPr="00B9777A" w:rsidRDefault="001F7134">
      <w:pPr>
        <w:pStyle w:val="TableParagraph"/>
        <w:ind w:left="110"/>
        <w:rPr>
          <w:rFonts w:ascii="Times New Roman" w:hAnsi="Times New Roman" w:cs="Times New Roman"/>
          <w:b/>
        </w:rPr>
      </w:pPr>
    </w:p>
    <w:p w:rsidR="001F7134" w:rsidRPr="00B9777A" w:rsidRDefault="00B9777A" w:rsidP="00B9777A">
      <w:pPr>
        <w:pStyle w:val="Table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B9777A">
        <w:rPr>
          <w:rFonts w:ascii="Times New Roman" w:hAnsi="Times New Roman" w:cs="Times New Roman"/>
        </w:rPr>
        <w:t>Životné prostredie</w:t>
      </w:r>
    </w:p>
    <w:p w:rsidR="00B9777A" w:rsidRPr="00B9777A" w:rsidRDefault="00B9777A" w:rsidP="00B9777A">
      <w:pPr>
        <w:pStyle w:val="TableParagraph"/>
        <w:ind w:left="720"/>
        <w:rPr>
          <w:rFonts w:ascii="Times New Roman" w:hAnsi="Times New Roman" w:cs="Times New Roman"/>
        </w:rPr>
      </w:pPr>
      <w:r w:rsidRPr="00B9777A">
        <w:rPr>
          <w:rFonts w:ascii="Times New Roman" w:hAnsi="Times New Roman" w:cs="Times New Roman"/>
        </w:rPr>
        <w:t>Spoločnosť obhájila certifikát noriem ISO9001:2015 a 14001:2015 čím potvrdila plnenie úloh v oblasti ochrany životného prostredia a prevencie znečisťovania životného prostredia.</w:t>
      </w:r>
      <w:r>
        <w:rPr>
          <w:rFonts w:ascii="Times New Roman" w:hAnsi="Times New Roman" w:cs="Times New Roman"/>
        </w:rPr>
        <w:t xml:space="preserve"> </w:t>
      </w:r>
      <w:r w:rsidRPr="00B9777A">
        <w:rPr>
          <w:rFonts w:ascii="Times New Roman" w:hAnsi="Times New Roman" w:cs="Times New Roman"/>
        </w:rPr>
        <w:t xml:space="preserve"> Spoločnosť sa nachádza v lokalite, ktorá hraničí s chrán</w:t>
      </w:r>
      <w:r>
        <w:rPr>
          <w:rFonts w:ascii="Times New Roman" w:hAnsi="Times New Roman" w:cs="Times New Roman"/>
        </w:rPr>
        <w:t xml:space="preserve">enou prírodnou oblasťou TANAP </w:t>
      </w:r>
      <w:proofErr w:type="gramStart"/>
      <w:r>
        <w:rPr>
          <w:rFonts w:ascii="Times New Roman" w:hAnsi="Times New Roman" w:cs="Times New Roman"/>
        </w:rPr>
        <w:t>a</w:t>
      </w:r>
      <w:r w:rsidRPr="00B9777A">
        <w:rPr>
          <w:rFonts w:ascii="Times New Roman" w:hAnsi="Times New Roman" w:cs="Times New Roman"/>
        </w:rPr>
        <w:t xml:space="preserve">  NAPANT</w:t>
      </w:r>
      <w:proofErr w:type="gramEnd"/>
      <w:r w:rsidRPr="00B9777A">
        <w:rPr>
          <w:rFonts w:ascii="Times New Roman" w:hAnsi="Times New Roman" w:cs="Times New Roman"/>
        </w:rPr>
        <w:t>, medzi Nízkymi a Vysokými Tatrami. V tejto oblasti sú kladené vysoké nároky na ekologickú nezávadnosť výrobného procesu. Vďaka systematickému prístupu sa d</w:t>
      </w:r>
      <w:r>
        <w:rPr>
          <w:rFonts w:ascii="Times New Roman" w:hAnsi="Times New Roman" w:cs="Times New Roman"/>
        </w:rPr>
        <w:t>a</w:t>
      </w:r>
      <w:r w:rsidRPr="00B9777A">
        <w:rPr>
          <w:rFonts w:ascii="Times New Roman" w:hAnsi="Times New Roman" w:cs="Times New Roman"/>
        </w:rPr>
        <w:t>rí všetky sledované hodnoty znečistenia udržať v súlade s platnou legislatívou.</w:t>
      </w:r>
    </w:p>
    <w:p w:rsidR="00B9777A" w:rsidRPr="00B9777A" w:rsidRDefault="00B9777A" w:rsidP="00B9777A">
      <w:pPr>
        <w:pStyle w:val="TableParagraph"/>
        <w:ind w:left="720"/>
        <w:rPr>
          <w:rFonts w:ascii="Times New Roman" w:hAnsi="Times New Roman" w:cs="Times New Roman"/>
        </w:rPr>
      </w:pPr>
    </w:p>
    <w:p w:rsidR="00B9777A" w:rsidRPr="00B9777A" w:rsidRDefault="00B9777A" w:rsidP="00B9777A">
      <w:pPr>
        <w:pStyle w:val="Table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B9777A">
        <w:rPr>
          <w:rFonts w:ascii="Times New Roman" w:hAnsi="Times New Roman" w:cs="Times New Roman"/>
        </w:rPr>
        <w:t>Zamestnanosť</w:t>
      </w:r>
    </w:p>
    <w:p w:rsidR="00B9777A" w:rsidRPr="00B9777A" w:rsidRDefault="00B9777A" w:rsidP="00B9777A">
      <w:pPr>
        <w:pStyle w:val="TableParagraph"/>
        <w:ind w:left="720"/>
        <w:rPr>
          <w:rFonts w:ascii="Times New Roman" w:hAnsi="Times New Roman" w:cs="Times New Roman"/>
        </w:rPr>
      </w:pPr>
      <w:r w:rsidRPr="00B9777A">
        <w:rPr>
          <w:rFonts w:ascii="Times New Roman" w:hAnsi="Times New Roman" w:cs="Times New Roman"/>
        </w:rPr>
        <w:t>Spoločnosť je členom Zväzu elektrotechnického priemyslu a dodržiava záväzky vyplývajúce z Kolektívnej zmluvy vyššieho stupňa a Podnikovej kolektívnej zmluvy. Po dni, ku ktorému sa účtovná závierka zostavuje nenastali žiadne skutočnosti, ktoré by mali vplyv na zamestnanosť.</w:t>
      </w:r>
    </w:p>
    <w:p w:rsidR="00B9777A" w:rsidRPr="00B9777A" w:rsidRDefault="00B9777A" w:rsidP="00B9777A">
      <w:pPr>
        <w:pStyle w:val="TableParagraph"/>
        <w:ind w:left="720"/>
        <w:rPr>
          <w:rFonts w:ascii="Times New Roman" w:hAnsi="Times New Roman" w:cs="Times New Roman"/>
        </w:rPr>
      </w:pPr>
    </w:p>
    <w:p w:rsidR="00B9777A" w:rsidRPr="00B9777A" w:rsidRDefault="00B9777A" w:rsidP="00B9777A">
      <w:pPr>
        <w:pStyle w:val="TableParagraph"/>
        <w:ind w:left="720"/>
        <w:rPr>
          <w:rFonts w:ascii="Times New Roman" w:hAnsi="Times New Roman" w:cs="Times New Roman"/>
        </w:rPr>
      </w:pPr>
    </w:p>
    <w:p w:rsidR="00B9777A" w:rsidRDefault="00B9777A" w:rsidP="00B9777A">
      <w:pPr>
        <w:pStyle w:val="TableParagraph"/>
        <w:ind w:left="720"/>
        <w:rPr>
          <w:rFonts w:ascii="Times New Roman"/>
        </w:rPr>
      </w:pPr>
    </w:p>
    <w:p w:rsidR="00B9777A" w:rsidRDefault="00B9777A" w:rsidP="00B9777A">
      <w:pPr>
        <w:pStyle w:val="TableParagraph"/>
        <w:ind w:left="720"/>
        <w:rPr>
          <w:rFonts w:ascii="Times New Roman"/>
        </w:rPr>
      </w:pPr>
    </w:p>
    <w:p w:rsidR="00B9777A" w:rsidRDefault="00B9777A" w:rsidP="00B9777A">
      <w:pPr>
        <w:pStyle w:val="TableParagraph"/>
        <w:ind w:left="110"/>
        <w:rPr>
          <w:rFonts w:ascii="Times New Roman"/>
          <w:sz w:val="20"/>
        </w:rPr>
      </w:pPr>
      <w:r w:rsidRPr="00E63A95">
        <w:rPr>
          <w:rFonts w:ascii="Times New Roman" w:hAnsi="Times New Roman" w:cs="Times New Roman"/>
          <w:sz w:val="20"/>
        </w:rPr>
        <w:t xml:space="preserve">V Liptovskom Hrádku, </w:t>
      </w:r>
      <w:r>
        <w:rPr>
          <w:rFonts w:ascii="Times New Roman" w:hAnsi="Times New Roman" w:cs="Times New Roman"/>
          <w:sz w:val="20"/>
        </w:rPr>
        <w:t>18.5.2018</w:t>
      </w:r>
    </w:p>
    <w:p w:rsidR="00B9777A" w:rsidRDefault="00B9777A">
      <w:pPr>
        <w:pStyle w:val="TableParagraph"/>
        <w:ind w:left="110"/>
        <w:rPr>
          <w:rFonts w:ascii="Times New Roman"/>
        </w:rPr>
      </w:pPr>
    </w:p>
    <w:p w:rsidR="00B9777A" w:rsidRPr="00B9777A" w:rsidRDefault="00B9777A">
      <w:pPr>
        <w:pStyle w:val="TableParagraph"/>
        <w:ind w:left="110"/>
        <w:rPr>
          <w:rFonts w:ascii="Times New Roman"/>
        </w:rPr>
      </w:pPr>
    </w:p>
    <w:p w:rsidR="00B87F30" w:rsidRDefault="00B87F30">
      <w:pPr>
        <w:pStyle w:val="TableParagraph"/>
        <w:ind w:left="110"/>
        <w:rPr>
          <w:rFonts w:ascii="Times New Roman"/>
          <w:sz w:val="20"/>
        </w:rPr>
      </w:pPr>
    </w:p>
    <w:p w:rsidR="004C5A7B" w:rsidRDefault="004C5A7B">
      <w:pPr>
        <w:pStyle w:val="TableParagraph"/>
        <w:ind w:left="110"/>
      </w:pPr>
    </w:p>
    <w:p w:rsidR="004C5A7B" w:rsidRDefault="004C5A7B">
      <w:pPr>
        <w:pStyle w:val="TableParagraph"/>
        <w:ind w:left="110"/>
      </w:pPr>
    </w:p>
    <w:p w:rsidR="00B87F30" w:rsidRDefault="007822B8">
      <w:pPr>
        <w:pStyle w:val="TableParagraph"/>
        <w:ind w:left="110"/>
        <w:rPr>
          <w:rFonts w:ascii="Times New Roman"/>
          <w:sz w:val="20"/>
        </w:rPr>
      </w:pPr>
      <w:r>
        <w:object w:dxaOrig="1543" w:dyaOrig="998" w14:anchorId="58BFFE3D">
          <v:shape id="_x0000_i1028" type="#_x0000_t75" style="width:77.25pt;height:50.25pt" o:ole="">
            <v:imagedata r:id="rId42" o:title=""/>
          </v:shape>
          <o:OLEObject Type="Embed" ProgID="AcroExch.Document.DC" ShapeID="_x0000_i1028" DrawAspect="Icon" ObjectID="_1588742422" r:id="rId43"/>
        </w:object>
      </w:r>
      <w:bookmarkStart w:id="9" w:name="_MON_1587788125"/>
      <w:bookmarkEnd w:id="9"/>
      <w:r w:rsidR="007E644A">
        <w:object w:dxaOrig="1543" w:dyaOrig="998" w14:anchorId="3607597C">
          <v:shape id="_x0000_i1029" type="#_x0000_t75" style="width:77.25pt;height:50.25pt" o:ole="">
            <v:imagedata r:id="rId44" o:title=""/>
          </v:shape>
          <o:OLEObject Type="Embed" ProgID="Word.Document.8" ShapeID="_x0000_i1029" DrawAspect="Icon" ObjectID="_1588742423" r:id="rId45">
            <o:FieldCodes>\s</o:FieldCodes>
          </o:OLEObject>
        </w:object>
      </w:r>
    </w:p>
    <w:p w:rsidR="00B87F30" w:rsidRDefault="00B87F30">
      <w:pPr>
        <w:pStyle w:val="TableParagraph"/>
        <w:ind w:left="110"/>
        <w:rPr>
          <w:rFonts w:ascii="Times New Roman"/>
          <w:sz w:val="20"/>
        </w:rPr>
      </w:pPr>
    </w:p>
    <w:p w:rsidR="00B87F30" w:rsidRDefault="00B87F30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EC0DA9">
      <w:pPr>
        <w:pStyle w:val="TableParagraph"/>
        <w:ind w:left="11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65</w:t>
      </w: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</w:p>
    <w:p w:rsidR="009A5D7A" w:rsidRDefault="009A5D7A">
      <w:pPr>
        <w:pStyle w:val="TableParagraph"/>
        <w:ind w:left="11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sectPr w:rsidR="009A5D7A">
      <w:headerReference w:type="default" r:id="rId46"/>
      <w:pgSz w:w="11910" w:h="16850"/>
      <w:pgMar w:top="1400" w:right="1160" w:bottom="920" w:left="1080" w:header="708" w:footer="7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EB5" w:rsidRDefault="003C4EB5">
      <w:r>
        <w:separator/>
      </w:r>
    </w:p>
  </w:endnote>
  <w:endnote w:type="continuationSeparator" w:id="0">
    <w:p w:rsidR="003C4EB5" w:rsidRDefault="003C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Pr="00EE54A2" w:rsidRDefault="00247416" w:rsidP="00EE54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028200" behindDoc="1" locked="0" layoutInCell="1" allowOverlap="1" wp14:anchorId="55C8DED9" wp14:editId="161A09B2">
              <wp:simplePos x="0" y="0"/>
              <wp:positionH relativeFrom="page">
                <wp:posOffset>3691255</wp:posOffset>
              </wp:positionH>
              <wp:positionV relativeFrom="page">
                <wp:posOffset>9892030</wp:posOffset>
              </wp:positionV>
              <wp:extent cx="177800" cy="177800"/>
              <wp:effectExtent l="0" t="0" r="0" b="0"/>
              <wp:wrapNone/>
              <wp:docPr id="3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416" w:rsidRDefault="00247416">
                          <w:pPr>
                            <w:spacing w:line="265" w:lineRule="exact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8DED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5" type="#_x0000_t202" style="position:absolute;margin-left:290.65pt;margin-top:778.9pt;width:14pt;height:14pt;z-index:-288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" filled="f" stroked="f">
              <v:textbox inset="0,0,0,0">
                <w:txbxContent>
                  <w:p w:rsidR="00247416" w:rsidRDefault="00247416">
                    <w:pPr>
                      <w:spacing w:line="265" w:lineRule="exact"/>
                      <w:ind w:left="20"/>
                      <w:rPr>
                        <w:rFonts w:asci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028224" behindDoc="1" locked="0" layoutInCell="1" allowOverlap="1" wp14:anchorId="7FF2A37D" wp14:editId="1A76EA99">
              <wp:simplePos x="0" y="0"/>
              <wp:positionH relativeFrom="page">
                <wp:posOffset>3678555</wp:posOffset>
              </wp:positionH>
              <wp:positionV relativeFrom="page">
                <wp:posOffset>9712325</wp:posOffset>
              </wp:positionV>
              <wp:extent cx="203200" cy="177800"/>
              <wp:effectExtent l="1905" t="0" r="4445" b="0"/>
              <wp:wrapNone/>
              <wp:docPr id="3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416" w:rsidRDefault="00247416">
                          <w:pPr>
                            <w:spacing w:line="265" w:lineRule="exact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2A37D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6" type="#_x0000_t202" style="position:absolute;margin-left:289.65pt;margin-top:764.75pt;width:16pt;height:14pt;z-index:-2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" filled="f" stroked="f">
              <v:textbox inset="0,0,0,0">
                <w:txbxContent>
                  <w:p w:rsidR="00247416" w:rsidRDefault="00247416">
                    <w:pPr>
                      <w:spacing w:line="265" w:lineRule="exact"/>
                      <w:ind w:left="40"/>
                      <w:rPr>
                        <w:rFonts w:asci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EB5" w:rsidRDefault="003C4EB5">
      <w:r>
        <w:separator/>
      </w:r>
    </w:p>
  </w:footnote>
  <w:footnote w:type="continuationSeparator" w:id="0">
    <w:p w:rsidR="003C4EB5" w:rsidRDefault="003C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68146791" behindDoc="1" locked="0" layoutInCell="1" allowOverlap="1" wp14:anchorId="36287C76" wp14:editId="4A3B789C">
          <wp:simplePos x="0" y="0"/>
          <wp:positionH relativeFrom="page">
            <wp:posOffset>5043170</wp:posOffset>
          </wp:positionH>
          <wp:positionV relativeFrom="page">
            <wp:posOffset>449579</wp:posOffset>
          </wp:positionV>
          <wp:extent cx="1595120" cy="414654"/>
          <wp:effectExtent l="0" t="0" r="0" b="0"/>
          <wp:wrapNone/>
          <wp:docPr id="23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5120" cy="414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027840" behindDoc="1" locked="0" layoutInCell="1" allowOverlap="1" wp14:anchorId="668EC5EC" wp14:editId="0E4BD2FE">
              <wp:simplePos x="0" y="0"/>
              <wp:positionH relativeFrom="page">
                <wp:posOffset>742950</wp:posOffset>
              </wp:positionH>
              <wp:positionV relativeFrom="page">
                <wp:posOffset>728980</wp:posOffset>
              </wp:positionV>
              <wp:extent cx="5909310" cy="177800"/>
              <wp:effectExtent l="0" t="0" r="0" b="0"/>
              <wp:wrapNone/>
              <wp:docPr id="5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93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416" w:rsidRDefault="00247416">
                          <w:pPr>
                            <w:tabs>
                              <w:tab w:val="left" w:pos="9285"/>
                            </w:tabs>
                            <w:spacing w:line="265" w:lineRule="exact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bookmarkStart w:id="1" w:name="_TOC_250012"/>
                          <w:r>
                            <w:rPr>
                              <w:rFonts w:ascii="Times New Roman" w:hAnsi="Times New Roman"/>
                              <w:spacing w:val="-6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>Prehľad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3"/>
                              <w:sz w:val="24"/>
                              <w:u w:val="single"/>
                            </w:rPr>
                            <w:t xml:space="preserve"> </w:t>
                          </w:r>
                          <w:bookmarkEnd w:id="1"/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>roka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EC5EC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1" type="#_x0000_t202" style="position:absolute;margin-left:58.5pt;margin-top:57.4pt;width:465.3pt;height:14pt;z-index:-2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1/sQIAAKs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" filled="f" stroked="f">
              <v:textbox inset="0,0,0,0">
                <w:txbxContent>
                  <w:p w:rsidR="00247416" w:rsidRDefault="00247416">
                    <w:pPr>
                      <w:tabs>
                        <w:tab w:val="left" w:pos="9285"/>
                      </w:tabs>
                      <w:spacing w:line="265" w:lineRule="exact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bookmarkStart w:id="2" w:name="_TOC_250012"/>
                    <w:r>
                      <w:rPr>
                        <w:rFonts w:ascii="Times New Roman" w:hAnsi="Times New Roman"/>
                        <w:spacing w:val="-6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>Prehľad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4"/>
                        <w:u w:val="single"/>
                      </w:rPr>
                      <w:t xml:space="preserve"> </w:t>
                    </w:r>
                    <w:bookmarkEnd w:id="2"/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>roka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503031040" behindDoc="1" locked="0" layoutInCell="1" allowOverlap="1" wp14:anchorId="530380C5" wp14:editId="486FEB18">
          <wp:simplePos x="0" y="0"/>
          <wp:positionH relativeFrom="page">
            <wp:posOffset>5071745</wp:posOffset>
          </wp:positionH>
          <wp:positionV relativeFrom="page">
            <wp:posOffset>449579</wp:posOffset>
          </wp:positionV>
          <wp:extent cx="1595754" cy="414654"/>
          <wp:effectExtent l="0" t="0" r="0" b="0"/>
          <wp:wrapNone/>
          <wp:docPr id="2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5754" cy="414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032064" behindDoc="1" locked="0" layoutInCell="1" allowOverlap="1" wp14:anchorId="089AD648" wp14:editId="371B4479">
              <wp:simplePos x="0" y="0"/>
              <wp:positionH relativeFrom="page">
                <wp:posOffset>742950</wp:posOffset>
              </wp:positionH>
              <wp:positionV relativeFrom="page">
                <wp:posOffset>728980</wp:posOffset>
              </wp:positionV>
              <wp:extent cx="5938520" cy="177800"/>
              <wp:effectExtent l="0" t="0" r="0" b="0"/>
              <wp:wrapNone/>
              <wp:docPr id="1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85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416" w:rsidRDefault="00247416">
                          <w:pPr>
                            <w:tabs>
                              <w:tab w:val="left" w:pos="9331"/>
                            </w:tabs>
                            <w:spacing w:line="265" w:lineRule="exact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6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>Systém riadenia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>kvality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AD648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2" type="#_x0000_t202" style="position:absolute;margin-left:58.5pt;margin-top:57.4pt;width:467.6pt;height:14pt;z-index:-2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oNtA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" filled="f" stroked="f">
              <v:textbox inset="0,0,0,0">
                <w:txbxContent>
                  <w:p w:rsidR="00247416" w:rsidRDefault="00247416">
                    <w:pPr>
                      <w:tabs>
                        <w:tab w:val="left" w:pos="9331"/>
                      </w:tabs>
                      <w:spacing w:line="265" w:lineRule="exact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6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>Systém riadenia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>kvality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68146983" behindDoc="1" locked="0" layoutInCell="1" allowOverlap="1" wp14:anchorId="248362C5" wp14:editId="5F70D4D7">
          <wp:simplePos x="0" y="0"/>
          <wp:positionH relativeFrom="page">
            <wp:posOffset>5039995</wp:posOffset>
          </wp:positionH>
          <wp:positionV relativeFrom="page">
            <wp:posOffset>449579</wp:posOffset>
          </wp:positionV>
          <wp:extent cx="1595754" cy="414654"/>
          <wp:effectExtent l="0" t="0" r="0" b="0"/>
          <wp:wrapNone/>
          <wp:docPr id="24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5754" cy="414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028032" behindDoc="1" locked="0" layoutInCell="1" allowOverlap="1" wp14:anchorId="06A21B91" wp14:editId="14084CE4">
              <wp:simplePos x="0" y="0"/>
              <wp:positionH relativeFrom="page">
                <wp:posOffset>742950</wp:posOffset>
              </wp:positionH>
              <wp:positionV relativeFrom="page">
                <wp:posOffset>728980</wp:posOffset>
              </wp:positionV>
              <wp:extent cx="5906770" cy="1778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67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416" w:rsidRDefault="00247416">
                          <w:pPr>
                            <w:tabs>
                              <w:tab w:val="left" w:pos="9281"/>
                            </w:tabs>
                            <w:spacing w:line="265" w:lineRule="exact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bookmarkStart w:id="4" w:name="_TOC_250009"/>
                          <w:r>
                            <w:rPr>
                              <w:rFonts w:ascii="Times New Roman" w:hAnsi="Times New Roman"/>
                              <w:spacing w:val="-6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>Výrobný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3"/>
                              <w:sz w:val="24"/>
                              <w:u w:val="single"/>
                            </w:rPr>
                            <w:t xml:space="preserve"> </w:t>
                          </w:r>
                          <w:bookmarkEnd w:id="4"/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>profil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A21B91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3" type="#_x0000_t202" style="position:absolute;margin-left:58.5pt;margin-top:57.4pt;width:465.1pt;height:14pt;z-index:-2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6E9tQIAALI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" filled="f" stroked="f">
              <v:textbox inset="0,0,0,0">
                <w:txbxContent>
                  <w:p w:rsidR="00247416" w:rsidRDefault="00247416">
                    <w:pPr>
                      <w:tabs>
                        <w:tab w:val="left" w:pos="9281"/>
                      </w:tabs>
                      <w:spacing w:line="265" w:lineRule="exact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bookmarkStart w:id="5" w:name="_TOC_250009"/>
                    <w:r>
                      <w:rPr>
                        <w:rFonts w:ascii="Times New Roman" w:hAnsi="Times New Roman"/>
                        <w:spacing w:val="-6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>Výrobný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4"/>
                        <w:u w:val="single"/>
                      </w:rPr>
                      <w:t xml:space="preserve"> </w:t>
                    </w:r>
                    <w:bookmarkEnd w:id="5"/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>profil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68147103" behindDoc="1" locked="0" layoutInCell="1" allowOverlap="1" wp14:anchorId="3AB1BD45" wp14:editId="4FB6D722">
          <wp:simplePos x="0" y="0"/>
          <wp:positionH relativeFrom="page">
            <wp:posOffset>5059679</wp:posOffset>
          </wp:positionH>
          <wp:positionV relativeFrom="page">
            <wp:posOffset>431164</wp:posOffset>
          </wp:positionV>
          <wp:extent cx="1595754" cy="414654"/>
          <wp:effectExtent l="0" t="0" r="0" b="0"/>
          <wp:wrapNone/>
          <wp:docPr id="24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5754" cy="414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028152" behindDoc="1" locked="0" layoutInCell="1" allowOverlap="1" wp14:anchorId="34680FBD" wp14:editId="17309E14">
              <wp:simplePos x="0" y="0"/>
              <wp:positionH relativeFrom="page">
                <wp:posOffset>742950</wp:posOffset>
              </wp:positionH>
              <wp:positionV relativeFrom="page">
                <wp:posOffset>710565</wp:posOffset>
              </wp:positionV>
              <wp:extent cx="5926455" cy="177800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64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416" w:rsidRDefault="00247416">
                          <w:pPr>
                            <w:tabs>
                              <w:tab w:val="left" w:pos="9312"/>
                            </w:tabs>
                            <w:spacing w:line="265" w:lineRule="exact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bookmarkStart w:id="7" w:name="_TOC_250007"/>
                          <w:r>
                            <w:rPr>
                              <w:rFonts w:ascii="Times New Roman" w:hAnsi="Times New Roman"/>
                              <w:spacing w:val="-6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>Ekonomické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sz w:val="24"/>
                              <w:u w:val="single"/>
                            </w:rPr>
                            <w:t xml:space="preserve"> </w:t>
                          </w:r>
                          <w:bookmarkEnd w:id="7"/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>výsledky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80FBD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4" type="#_x0000_t202" style="position:absolute;margin-left:58.5pt;margin-top:55.95pt;width:466.65pt;height:14pt;z-index:-288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BotQIAALI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" filled="f" stroked="f">
              <v:textbox inset="0,0,0,0">
                <w:txbxContent>
                  <w:p w:rsidR="00247416" w:rsidRDefault="00247416">
                    <w:pPr>
                      <w:tabs>
                        <w:tab w:val="left" w:pos="9312"/>
                      </w:tabs>
                      <w:spacing w:line="265" w:lineRule="exact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bookmarkStart w:id="8" w:name="_TOC_250007"/>
                    <w:r>
                      <w:rPr>
                        <w:rFonts w:ascii="Times New Roman" w:hAnsi="Times New Roman"/>
                        <w:spacing w:val="-6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>Ekonomické</w:t>
                    </w:r>
                    <w:r>
                      <w:rPr>
                        <w:rFonts w:ascii="Times New Roman" w:hAnsi="Times New Roman"/>
                        <w:i/>
                        <w:spacing w:val="-9"/>
                        <w:sz w:val="24"/>
                        <w:u w:val="single"/>
                      </w:rPr>
                      <w:t xml:space="preserve"> </w:t>
                    </w:r>
                    <w:bookmarkEnd w:id="8"/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>výsledky</w:t>
                    </w: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416" w:rsidRDefault="00247416">
    <w:pPr>
      <w:pStyle w:val="TableParagraph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68147943" behindDoc="1" locked="0" layoutInCell="1" allowOverlap="1" wp14:anchorId="7B7BAA9D" wp14:editId="524D4BC9">
          <wp:simplePos x="0" y="0"/>
          <wp:positionH relativeFrom="page">
            <wp:posOffset>5119370</wp:posOffset>
          </wp:positionH>
          <wp:positionV relativeFrom="page">
            <wp:posOffset>449579</wp:posOffset>
          </wp:positionV>
          <wp:extent cx="1595120" cy="414654"/>
          <wp:effectExtent l="0" t="0" r="0" b="0"/>
          <wp:wrapNone/>
          <wp:docPr id="10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5120" cy="414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028992" behindDoc="1" locked="0" layoutInCell="1" allowOverlap="1" wp14:anchorId="7A613682" wp14:editId="7E7506EB">
              <wp:simplePos x="0" y="0"/>
              <wp:positionH relativeFrom="page">
                <wp:posOffset>742950</wp:posOffset>
              </wp:positionH>
              <wp:positionV relativeFrom="page">
                <wp:posOffset>728980</wp:posOffset>
              </wp:positionV>
              <wp:extent cx="598551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55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416" w:rsidRDefault="00247416">
                          <w:pPr>
                            <w:tabs>
                              <w:tab w:val="left" w:pos="9405"/>
                            </w:tabs>
                            <w:spacing w:line="265" w:lineRule="exact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136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8.5pt;margin-top:57.4pt;width:471.3pt;height:14pt;z-index:-2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J3ZswIAALA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" filled="f" stroked="f">
              <v:textbox inset="0,0,0,0">
                <w:txbxContent>
                  <w:p w:rsidR="00247416" w:rsidRDefault="00247416">
                    <w:pPr>
                      <w:tabs>
                        <w:tab w:val="left" w:pos="9405"/>
                      </w:tabs>
                      <w:spacing w:line="265" w:lineRule="exact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7274"/>
    <w:multiLevelType w:val="hybridMultilevel"/>
    <w:tmpl w:val="2C02AB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8E3"/>
    <w:multiLevelType w:val="hybridMultilevel"/>
    <w:tmpl w:val="C788680E"/>
    <w:lvl w:ilvl="0" w:tplc="368ABB46">
      <w:start w:val="1"/>
      <w:numFmt w:val="decimal"/>
      <w:lvlText w:val="%1."/>
      <w:lvlJc w:val="left"/>
      <w:pPr>
        <w:ind w:left="470" w:hanging="361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18549594">
      <w:start w:val="1"/>
      <w:numFmt w:val="bullet"/>
      <w:lvlText w:val=""/>
      <w:lvlJc w:val="left"/>
      <w:pPr>
        <w:ind w:left="826" w:hanging="358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2" w:tplc="D5548724">
      <w:start w:val="1"/>
      <w:numFmt w:val="bullet"/>
      <w:lvlText w:val="•"/>
      <w:lvlJc w:val="left"/>
      <w:pPr>
        <w:ind w:left="1802" w:hanging="358"/>
      </w:pPr>
      <w:rPr>
        <w:rFonts w:hint="default"/>
      </w:rPr>
    </w:lvl>
    <w:lvl w:ilvl="3" w:tplc="DBBC62C2">
      <w:start w:val="1"/>
      <w:numFmt w:val="bullet"/>
      <w:lvlText w:val="•"/>
      <w:lvlJc w:val="left"/>
      <w:pPr>
        <w:ind w:left="2785" w:hanging="358"/>
      </w:pPr>
      <w:rPr>
        <w:rFonts w:hint="default"/>
      </w:rPr>
    </w:lvl>
    <w:lvl w:ilvl="4" w:tplc="41B2955A">
      <w:start w:val="1"/>
      <w:numFmt w:val="bullet"/>
      <w:lvlText w:val="•"/>
      <w:lvlJc w:val="left"/>
      <w:pPr>
        <w:ind w:left="3768" w:hanging="358"/>
      </w:pPr>
      <w:rPr>
        <w:rFonts w:hint="default"/>
      </w:rPr>
    </w:lvl>
    <w:lvl w:ilvl="5" w:tplc="04744356">
      <w:start w:val="1"/>
      <w:numFmt w:val="bullet"/>
      <w:lvlText w:val="•"/>
      <w:lvlJc w:val="left"/>
      <w:pPr>
        <w:ind w:left="4751" w:hanging="358"/>
      </w:pPr>
      <w:rPr>
        <w:rFonts w:hint="default"/>
      </w:rPr>
    </w:lvl>
    <w:lvl w:ilvl="6" w:tplc="C69E1108">
      <w:start w:val="1"/>
      <w:numFmt w:val="bullet"/>
      <w:lvlText w:val="•"/>
      <w:lvlJc w:val="left"/>
      <w:pPr>
        <w:ind w:left="5734" w:hanging="358"/>
      </w:pPr>
      <w:rPr>
        <w:rFonts w:hint="default"/>
      </w:rPr>
    </w:lvl>
    <w:lvl w:ilvl="7" w:tplc="9E3CDDB2">
      <w:start w:val="1"/>
      <w:numFmt w:val="bullet"/>
      <w:lvlText w:val="•"/>
      <w:lvlJc w:val="left"/>
      <w:pPr>
        <w:ind w:left="6717" w:hanging="358"/>
      </w:pPr>
      <w:rPr>
        <w:rFonts w:hint="default"/>
      </w:rPr>
    </w:lvl>
    <w:lvl w:ilvl="8" w:tplc="9E0A5D50">
      <w:start w:val="1"/>
      <w:numFmt w:val="bullet"/>
      <w:lvlText w:val="•"/>
      <w:lvlJc w:val="left"/>
      <w:pPr>
        <w:ind w:left="7700" w:hanging="358"/>
      </w:pPr>
      <w:rPr>
        <w:rFonts w:hint="default"/>
      </w:rPr>
    </w:lvl>
  </w:abstractNum>
  <w:abstractNum w:abstractNumId="2" w15:restartNumberingAfterBreak="0">
    <w:nsid w:val="163C3E07"/>
    <w:multiLevelType w:val="hybridMultilevel"/>
    <w:tmpl w:val="B31A7AEE"/>
    <w:lvl w:ilvl="0" w:tplc="75A24474">
      <w:start w:val="1"/>
      <w:numFmt w:val="bullet"/>
      <w:lvlText w:val="-"/>
      <w:lvlJc w:val="left"/>
      <w:pPr>
        <w:ind w:left="54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794A18C">
      <w:start w:val="1"/>
      <w:numFmt w:val="bullet"/>
      <w:lvlText w:val=""/>
      <w:lvlJc w:val="left"/>
      <w:pPr>
        <w:ind w:left="1567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4CD32C">
      <w:start w:val="1"/>
      <w:numFmt w:val="bullet"/>
      <w:lvlText w:val="•"/>
      <w:lvlJc w:val="left"/>
      <w:pPr>
        <w:ind w:left="5874" w:hanging="360"/>
      </w:pPr>
      <w:rPr>
        <w:rFonts w:hint="default"/>
      </w:rPr>
    </w:lvl>
    <w:lvl w:ilvl="3" w:tplc="F84642E6">
      <w:start w:val="1"/>
      <w:numFmt w:val="bullet"/>
      <w:lvlText w:val="•"/>
      <w:lvlJc w:val="left"/>
      <w:pPr>
        <w:ind w:left="6348" w:hanging="360"/>
      </w:pPr>
      <w:rPr>
        <w:rFonts w:hint="default"/>
      </w:rPr>
    </w:lvl>
    <w:lvl w:ilvl="4" w:tplc="E2487548">
      <w:start w:val="1"/>
      <w:numFmt w:val="bullet"/>
      <w:lvlText w:val="•"/>
      <w:lvlJc w:val="left"/>
      <w:pPr>
        <w:ind w:left="6822" w:hanging="360"/>
      </w:pPr>
      <w:rPr>
        <w:rFonts w:hint="default"/>
      </w:rPr>
    </w:lvl>
    <w:lvl w:ilvl="5" w:tplc="DD080696">
      <w:start w:val="1"/>
      <w:numFmt w:val="bullet"/>
      <w:lvlText w:val="•"/>
      <w:lvlJc w:val="left"/>
      <w:pPr>
        <w:ind w:left="7296" w:hanging="360"/>
      </w:pPr>
      <w:rPr>
        <w:rFonts w:hint="default"/>
      </w:rPr>
    </w:lvl>
    <w:lvl w:ilvl="6" w:tplc="00983E64">
      <w:start w:val="1"/>
      <w:numFmt w:val="bullet"/>
      <w:lvlText w:val="•"/>
      <w:lvlJc w:val="left"/>
      <w:pPr>
        <w:ind w:left="7770" w:hanging="360"/>
      </w:pPr>
      <w:rPr>
        <w:rFonts w:hint="default"/>
      </w:rPr>
    </w:lvl>
    <w:lvl w:ilvl="7" w:tplc="0E285118">
      <w:start w:val="1"/>
      <w:numFmt w:val="bullet"/>
      <w:lvlText w:val="•"/>
      <w:lvlJc w:val="left"/>
      <w:pPr>
        <w:ind w:left="8244" w:hanging="360"/>
      </w:pPr>
      <w:rPr>
        <w:rFonts w:hint="default"/>
      </w:rPr>
    </w:lvl>
    <w:lvl w:ilvl="8" w:tplc="77D81B7A">
      <w:start w:val="1"/>
      <w:numFmt w:val="bullet"/>
      <w:lvlText w:val="•"/>
      <w:lvlJc w:val="left"/>
      <w:pPr>
        <w:ind w:left="8718" w:hanging="360"/>
      </w:pPr>
      <w:rPr>
        <w:rFonts w:hint="default"/>
      </w:r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6768F0"/>
    <w:multiLevelType w:val="hybridMultilevel"/>
    <w:tmpl w:val="25A69C2C"/>
    <w:lvl w:ilvl="0" w:tplc="C6FE7C46">
      <w:start w:val="1"/>
      <w:numFmt w:val="bullet"/>
      <w:lvlText w:val=""/>
      <w:lvlJc w:val="left"/>
      <w:pPr>
        <w:ind w:left="538" w:hanging="359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F31E7814">
      <w:start w:val="1"/>
      <w:numFmt w:val="bullet"/>
      <w:lvlText w:val=""/>
      <w:lvlJc w:val="left"/>
      <w:pPr>
        <w:ind w:left="826" w:hanging="363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2" w:tplc="29644080">
      <w:start w:val="1"/>
      <w:numFmt w:val="bullet"/>
      <w:lvlText w:val="•"/>
      <w:lvlJc w:val="left"/>
      <w:pPr>
        <w:ind w:left="1811" w:hanging="363"/>
      </w:pPr>
      <w:rPr>
        <w:rFonts w:hint="default"/>
      </w:rPr>
    </w:lvl>
    <w:lvl w:ilvl="3" w:tplc="ECB6C2F0">
      <w:start w:val="1"/>
      <w:numFmt w:val="bullet"/>
      <w:lvlText w:val="•"/>
      <w:lvlJc w:val="left"/>
      <w:pPr>
        <w:ind w:left="2803" w:hanging="363"/>
      </w:pPr>
      <w:rPr>
        <w:rFonts w:hint="default"/>
      </w:rPr>
    </w:lvl>
    <w:lvl w:ilvl="4" w:tplc="F84289D8">
      <w:start w:val="1"/>
      <w:numFmt w:val="bullet"/>
      <w:lvlText w:val="•"/>
      <w:lvlJc w:val="left"/>
      <w:pPr>
        <w:ind w:left="3795" w:hanging="363"/>
      </w:pPr>
      <w:rPr>
        <w:rFonts w:hint="default"/>
      </w:rPr>
    </w:lvl>
    <w:lvl w:ilvl="5" w:tplc="C6BC9960">
      <w:start w:val="1"/>
      <w:numFmt w:val="bullet"/>
      <w:lvlText w:val="•"/>
      <w:lvlJc w:val="left"/>
      <w:pPr>
        <w:ind w:left="4787" w:hanging="363"/>
      </w:pPr>
      <w:rPr>
        <w:rFonts w:hint="default"/>
      </w:rPr>
    </w:lvl>
    <w:lvl w:ilvl="6" w:tplc="855230D6">
      <w:start w:val="1"/>
      <w:numFmt w:val="bullet"/>
      <w:lvlText w:val="•"/>
      <w:lvlJc w:val="left"/>
      <w:pPr>
        <w:ind w:left="5779" w:hanging="363"/>
      </w:pPr>
      <w:rPr>
        <w:rFonts w:hint="default"/>
      </w:rPr>
    </w:lvl>
    <w:lvl w:ilvl="7" w:tplc="0A746E7C">
      <w:start w:val="1"/>
      <w:numFmt w:val="bullet"/>
      <w:lvlText w:val="•"/>
      <w:lvlJc w:val="left"/>
      <w:pPr>
        <w:ind w:left="6770" w:hanging="363"/>
      </w:pPr>
      <w:rPr>
        <w:rFonts w:hint="default"/>
      </w:rPr>
    </w:lvl>
    <w:lvl w:ilvl="8" w:tplc="FBB0205A">
      <w:start w:val="1"/>
      <w:numFmt w:val="bullet"/>
      <w:lvlText w:val="•"/>
      <w:lvlJc w:val="left"/>
      <w:pPr>
        <w:ind w:left="7762" w:hanging="363"/>
      </w:pPr>
      <w:rPr>
        <w:rFonts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520A7E"/>
    <w:multiLevelType w:val="hybridMultilevel"/>
    <w:tmpl w:val="F8AC7D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51E8"/>
    <w:multiLevelType w:val="hybridMultilevel"/>
    <w:tmpl w:val="CBA40108"/>
    <w:lvl w:ilvl="0" w:tplc="041B000B">
      <w:start w:val="1"/>
      <w:numFmt w:val="bullet"/>
      <w:lvlText w:val=""/>
      <w:lvlJc w:val="left"/>
      <w:pPr>
        <w:ind w:left="69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10" w15:restartNumberingAfterBreak="0">
    <w:nsid w:val="337E2FA3"/>
    <w:multiLevelType w:val="hybridMultilevel"/>
    <w:tmpl w:val="916ECCBA"/>
    <w:lvl w:ilvl="0" w:tplc="79D0824A">
      <w:start w:val="1"/>
      <w:numFmt w:val="decimal"/>
      <w:lvlText w:val="%1)"/>
      <w:lvlJc w:val="left"/>
      <w:pPr>
        <w:ind w:left="321" w:hanging="212"/>
      </w:pPr>
      <w:rPr>
        <w:rFonts w:ascii="Arial" w:eastAsia="Arial" w:hAnsi="Arial" w:cs="Arial" w:hint="default"/>
        <w:b/>
        <w:bCs/>
        <w:w w:val="82"/>
        <w:sz w:val="22"/>
        <w:szCs w:val="22"/>
      </w:rPr>
    </w:lvl>
    <w:lvl w:ilvl="1" w:tplc="E9FE627E">
      <w:start w:val="1"/>
      <w:numFmt w:val="bullet"/>
      <w:lvlText w:val=""/>
      <w:lvlJc w:val="left"/>
      <w:pPr>
        <w:ind w:left="1114" w:hanging="36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2" w:tplc="E3524D30">
      <w:start w:val="1"/>
      <w:numFmt w:val="bullet"/>
      <w:lvlText w:val="•"/>
      <w:lvlJc w:val="left"/>
      <w:pPr>
        <w:ind w:left="2069" w:hanging="360"/>
      </w:pPr>
      <w:rPr>
        <w:rFonts w:hint="default"/>
      </w:rPr>
    </w:lvl>
    <w:lvl w:ilvl="3" w:tplc="A18635A8">
      <w:start w:val="1"/>
      <w:numFmt w:val="bullet"/>
      <w:lvlText w:val="•"/>
      <w:lvlJc w:val="left"/>
      <w:pPr>
        <w:ind w:left="3019" w:hanging="360"/>
      </w:pPr>
      <w:rPr>
        <w:rFonts w:hint="default"/>
      </w:rPr>
    </w:lvl>
    <w:lvl w:ilvl="4" w:tplc="E26E140C">
      <w:start w:val="1"/>
      <w:numFmt w:val="bullet"/>
      <w:lvlText w:val="•"/>
      <w:lvlJc w:val="left"/>
      <w:pPr>
        <w:ind w:left="3968" w:hanging="360"/>
      </w:pPr>
      <w:rPr>
        <w:rFonts w:hint="default"/>
      </w:rPr>
    </w:lvl>
    <w:lvl w:ilvl="5" w:tplc="527E26A2">
      <w:start w:val="1"/>
      <w:numFmt w:val="bullet"/>
      <w:lvlText w:val="•"/>
      <w:lvlJc w:val="left"/>
      <w:pPr>
        <w:ind w:left="4918" w:hanging="360"/>
      </w:pPr>
      <w:rPr>
        <w:rFonts w:hint="default"/>
      </w:rPr>
    </w:lvl>
    <w:lvl w:ilvl="6" w:tplc="9A38D6D8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D81AF99E">
      <w:start w:val="1"/>
      <w:numFmt w:val="bullet"/>
      <w:lvlText w:val="•"/>
      <w:lvlJc w:val="left"/>
      <w:pPr>
        <w:ind w:left="6817" w:hanging="360"/>
      </w:pPr>
      <w:rPr>
        <w:rFonts w:hint="default"/>
      </w:rPr>
    </w:lvl>
    <w:lvl w:ilvl="8" w:tplc="AD44B8D0">
      <w:start w:val="1"/>
      <w:numFmt w:val="bullet"/>
      <w:lvlText w:val="•"/>
      <w:lvlJc w:val="left"/>
      <w:pPr>
        <w:ind w:left="7767" w:hanging="360"/>
      </w:pPr>
      <w:rPr>
        <w:rFonts w:hint="default"/>
      </w:rPr>
    </w:lvl>
  </w:abstractNum>
  <w:abstractNum w:abstractNumId="11" w15:restartNumberingAfterBreak="0">
    <w:nsid w:val="39BB756D"/>
    <w:multiLevelType w:val="hybridMultilevel"/>
    <w:tmpl w:val="47EEF37E"/>
    <w:lvl w:ilvl="0" w:tplc="E13C4C4C">
      <w:start w:val="1"/>
      <w:numFmt w:val="bullet"/>
      <w:lvlText w:val=""/>
      <w:lvlJc w:val="left"/>
      <w:pPr>
        <w:ind w:left="53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06C3310">
      <w:start w:val="1"/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7CC06AC6">
      <w:start w:val="1"/>
      <w:numFmt w:val="bullet"/>
      <w:lvlText w:val="•"/>
      <w:lvlJc w:val="left"/>
      <w:pPr>
        <w:ind w:left="1829" w:hanging="360"/>
      </w:pPr>
      <w:rPr>
        <w:rFonts w:hint="default"/>
      </w:rPr>
    </w:lvl>
    <w:lvl w:ilvl="3" w:tplc="AA68CF3E">
      <w:start w:val="1"/>
      <w:numFmt w:val="bullet"/>
      <w:lvlText w:val="•"/>
      <w:lvlJc w:val="left"/>
      <w:pPr>
        <w:ind w:left="2819" w:hanging="360"/>
      </w:pPr>
      <w:rPr>
        <w:rFonts w:hint="default"/>
      </w:rPr>
    </w:lvl>
    <w:lvl w:ilvl="4" w:tplc="F6E09C3E">
      <w:start w:val="1"/>
      <w:numFmt w:val="bullet"/>
      <w:lvlText w:val="•"/>
      <w:lvlJc w:val="left"/>
      <w:pPr>
        <w:ind w:left="3808" w:hanging="360"/>
      </w:pPr>
      <w:rPr>
        <w:rFonts w:hint="default"/>
      </w:rPr>
    </w:lvl>
    <w:lvl w:ilvl="5" w:tplc="6BCCCC7C">
      <w:start w:val="1"/>
      <w:numFmt w:val="bullet"/>
      <w:lvlText w:val="•"/>
      <w:lvlJc w:val="left"/>
      <w:pPr>
        <w:ind w:left="4798" w:hanging="360"/>
      </w:pPr>
      <w:rPr>
        <w:rFonts w:hint="default"/>
      </w:rPr>
    </w:lvl>
    <w:lvl w:ilvl="6" w:tplc="50B83058">
      <w:start w:val="1"/>
      <w:numFmt w:val="bullet"/>
      <w:lvlText w:val="•"/>
      <w:lvlJc w:val="left"/>
      <w:pPr>
        <w:ind w:left="5788" w:hanging="360"/>
      </w:pPr>
      <w:rPr>
        <w:rFonts w:hint="default"/>
      </w:rPr>
    </w:lvl>
    <w:lvl w:ilvl="7" w:tplc="247AB9E2">
      <w:start w:val="1"/>
      <w:numFmt w:val="bullet"/>
      <w:lvlText w:val="•"/>
      <w:lvlJc w:val="left"/>
      <w:pPr>
        <w:ind w:left="6777" w:hanging="360"/>
      </w:pPr>
      <w:rPr>
        <w:rFonts w:hint="default"/>
      </w:rPr>
    </w:lvl>
    <w:lvl w:ilvl="8" w:tplc="A05C5AF6">
      <w:start w:val="1"/>
      <w:numFmt w:val="bullet"/>
      <w:lvlText w:val="•"/>
      <w:lvlJc w:val="left"/>
      <w:pPr>
        <w:ind w:left="7767" w:hanging="360"/>
      </w:pPr>
      <w:rPr>
        <w:rFonts w:hint="default"/>
      </w:rPr>
    </w:lvl>
  </w:abstractNum>
  <w:abstractNum w:abstractNumId="12" w15:restartNumberingAfterBreak="0">
    <w:nsid w:val="42CC5F87"/>
    <w:multiLevelType w:val="hybridMultilevel"/>
    <w:tmpl w:val="2880235E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4D0B7438"/>
    <w:multiLevelType w:val="multilevel"/>
    <w:tmpl w:val="CE4A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FF0BAB"/>
    <w:multiLevelType w:val="hybridMultilevel"/>
    <w:tmpl w:val="FE28CC72"/>
    <w:lvl w:ilvl="0" w:tplc="FE7EB0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4631F"/>
    <w:multiLevelType w:val="hybridMultilevel"/>
    <w:tmpl w:val="BA447CC8"/>
    <w:lvl w:ilvl="0" w:tplc="041B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8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C3772C"/>
    <w:multiLevelType w:val="hybridMultilevel"/>
    <w:tmpl w:val="6B0AE4A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525F3B"/>
    <w:multiLevelType w:val="hybridMultilevel"/>
    <w:tmpl w:val="34FAC1C4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2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4" w15:restartNumberingAfterBreak="0">
    <w:nsid w:val="790D2E4F"/>
    <w:multiLevelType w:val="hybridMultilevel"/>
    <w:tmpl w:val="E0886DEA"/>
    <w:lvl w:ilvl="0" w:tplc="094E5D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11"/>
  </w:num>
  <w:num w:numId="6">
    <w:abstractNumId w:val="19"/>
  </w:num>
  <w:num w:numId="7">
    <w:abstractNumId w:val="16"/>
  </w:num>
  <w:num w:numId="8">
    <w:abstractNumId w:val="17"/>
  </w:num>
  <w:num w:numId="9">
    <w:abstractNumId w:val="7"/>
  </w:num>
  <w:num w:numId="10">
    <w:abstractNumId w:val="4"/>
  </w:num>
  <w:num w:numId="11">
    <w:abstractNumId w:val="22"/>
  </w:num>
  <w:num w:numId="12">
    <w:abstractNumId w:val="18"/>
  </w:num>
  <w:num w:numId="13">
    <w:abstractNumId w:val="5"/>
  </w:num>
  <w:num w:numId="14">
    <w:abstractNumId w:val="3"/>
  </w:num>
  <w:num w:numId="15">
    <w:abstractNumId w:val="20"/>
  </w:num>
  <w:num w:numId="16">
    <w:abstractNumId w:val="15"/>
  </w:num>
  <w:num w:numId="17">
    <w:abstractNumId w:val="23"/>
  </w:num>
  <w:num w:numId="18">
    <w:abstractNumId w:val="9"/>
  </w:num>
  <w:num w:numId="19">
    <w:abstractNumId w:val="0"/>
  </w:num>
  <w:num w:numId="20">
    <w:abstractNumId w:val="13"/>
  </w:num>
  <w:num w:numId="21">
    <w:abstractNumId w:val="24"/>
  </w:num>
  <w:num w:numId="22">
    <w:abstractNumId w:val="12"/>
  </w:num>
  <w:num w:numId="23">
    <w:abstractNumId w:val="21"/>
  </w:num>
  <w:num w:numId="24">
    <w:abstractNumId w:val="8"/>
  </w:num>
  <w:num w:numId="25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18"/>
    <w:rsid w:val="0000355F"/>
    <w:rsid w:val="00020353"/>
    <w:rsid w:val="00037A32"/>
    <w:rsid w:val="00084CA8"/>
    <w:rsid w:val="000D3A4F"/>
    <w:rsid w:val="000E5830"/>
    <w:rsid w:val="000F5B55"/>
    <w:rsid w:val="00105914"/>
    <w:rsid w:val="0012264C"/>
    <w:rsid w:val="001420D3"/>
    <w:rsid w:val="001748F6"/>
    <w:rsid w:val="001757E2"/>
    <w:rsid w:val="00182982"/>
    <w:rsid w:val="001F7134"/>
    <w:rsid w:val="00210827"/>
    <w:rsid w:val="00231F8A"/>
    <w:rsid w:val="00241FF8"/>
    <w:rsid w:val="00247416"/>
    <w:rsid w:val="002714BE"/>
    <w:rsid w:val="00296546"/>
    <w:rsid w:val="002A07C6"/>
    <w:rsid w:val="002A38A3"/>
    <w:rsid w:val="002E197B"/>
    <w:rsid w:val="00325BE7"/>
    <w:rsid w:val="00352651"/>
    <w:rsid w:val="003C4EB5"/>
    <w:rsid w:val="003D2CA0"/>
    <w:rsid w:val="003F23EA"/>
    <w:rsid w:val="003F5E0F"/>
    <w:rsid w:val="00401163"/>
    <w:rsid w:val="004237F9"/>
    <w:rsid w:val="00473096"/>
    <w:rsid w:val="004864AD"/>
    <w:rsid w:val="0048691F"/>
    <w:rsid w:val="004A75AA"/>
    <w:rsid w:val="004B3A18"/>
    <w:rsid w:val="004C5A7B"/>
    <w:rsid w:val="00525A47"/>
    <w:rsid w:val="005553A6"/>
    <w:rsid w:val="0056083C"/>
    <w:rsid w:val="00586D8F"/>
    <w:rsid w:val="005A0D42"/>
    <w:rsid w:val="005A4554"/>
    <w:rsid w:val="005D409B"/>
    <w:rsid w:val="005E62A4"/>
    <w:rsid w:val="005F0268"/>
    <w:rsid w:val="00623490"/>
    <w:rsid w:val="00643070"/>
    <w:rsid w:val="00667C2F"/>
    <w:rsid w:val="006754D0"/>
    <w:rsid w:val="00680D16"/>
    <w:rsid w:val="00712945"/>
    <w:rsid w:val="00713DD6"/>
    <w:rsid w:val="00714B18"/>
    <w:rsid w:val="00742F16"/>
    <w:rsid w:val="007822B8"/>
    <w:rsid w:val="007A1CB7"/>
    <w:rsid w:val="007C1FDE"/>
    <w:rsid w:val="007E3520"/>
    <w:rsid w:val="007E644A"/>
    <w:rsid w:val="008372FB"/>
    <w:rsid w:val="00874FC1"/>
    <w:rsid w:val="00875D5D"/>
    <w:rsid w:val="00877D27"/>
    <w:rsid w:val="008955AA"/>
    <w:rsid w:val="008E00AA"/>
    <w:rsid w:val="008E51B6"/>
    <w:rsid w:val="00956A4E"/>
    <w:rsid w:val="009A5D7A"/>
    <w:rsid w:val="009D133F"/>
    <w:rsid w:val="009E10F6"/>
    <w:rsid w:val="00A142C4"/>
    <w:rsid w:val="00A157A6"/>
    <w:rsid w:val="00A63364"/>
    <w:rsid w:val="00A74EFA"/>
    <w:rsid w:val="00A94E19"/>
    <w:rsid w:val="00AA600B"/>
    <w:rsid w:val="00AA7C6A"/>
    <w:rsid w:val="00B2167A"/>
    <w:rsid w:val="00B3078F"/>
    <w:rsid w:val="00B53430"/>
    <w:rsid w:val="00B72948"/>
    <w:rsid w:val="00B87E66"/>
    <w:rsid w:val="00B87F30"/>
    <w:rsid w:val="00B9777A"/>
    <w:rsid w:val="00BD1702"/>
    <w:rsid w:val="00BF0E3F"/>
    <w:rsid w:val="00C449AC"/>
    <w:rsid w:val="00C47995"/>
    <w:rsid w:val="00C57310"/>
    <w:rsid w:val="00C94593"/>
    <w:rsid w:val="00CA13D5"/>
    <w:rsid w:val="00CD76E0"/>
    <w:rsid w:val="00D23AE0"/>
    <w:rsid w:val="00D3157A"/>
    <w:rsid w:val="00D553E4"/>
    <w:rsid w:val="00DD21CA"/>
    <w:rsid w:val="00DD4820"/>
    <w:rsid w:val="00E06F0D"/>
    <w:rsid w:val="00E1434B"/>
    <w:rsid w:val="00E25289"/>
    <w:rsid w:val="00E30960"/>
    <w:rsid w:val="00E63A95"/>
    <w:rsid w:val="00E64329"/>
    <w:rsid w:val="00E91421"/>
    <w:rsid w:val="00EC0DA9"/>
    <w:rsid w:val="00EE54A2"/>
    <w:rsid w:val="00F24473"/>
    <w:rsid w:val="00F573F1"/>
    <w:rsid w:val="00F8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79633F-8275-4F59-A59E-514B29A7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link w:val="Nadpis1Char"/>
    <w:qFormat/>
    <w:pPr>
      <w:spacing w:before="64"/>
      <w:ind w:left="11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2">
    <w:name w:val="heading 2"/>
    <w:basedOn w:val="Normlny"/>
    <w:link w:val="Nadpis2Char"/>
    <w:qFormat/>
    <w:pPr>
      <w:ind w:left="11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ind w:left="110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Nadpis4">
    <w:name w:val="heading 4"/>
    <w:basedOn w:val="Normlny"/>
    <w:uiPriority w:val="1"/>
    <w:qFormat/>
    <w:pPr>
      <w:spacing w:line="265" w:lineRule="exact"/>
      <w:ind w:left="20"/>
      <w:outlineLvl w:val="3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Nadpis5">
    <w:name w:val="heading 5"/>
    <w:basedOn w:val="Normlny"/>
    <w:uiPriority w:val="1"/>
    <w:qFormat/>
    <w:pPr>
      <w:ind w:left="2278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0591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link w:val="Nadpis2"/>
    <w:locked/>
    <w:rsid w:val="0010591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7"/>
      <w:ind w:left="96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bsah2">
    <w:name w:val="toc 2"/>
    <w:basedOn w:val="Normlny"/>
    <w:uiPriority w:val="39"/>
    <w:qFormat/>
    <w:pPr>
      <w:spacing w:before="67"/>
      <w:ind w:left="962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</w:style>
  <w:style w:type="character" w:customStyle="1" w:styleId="ZkladntextChar">
    <w:name w:val="Základný text Char"/>
    <w:link w:val="Zkladntext"/>
    <w:uiPriority w:val="1"/>
    <w:rsid w:val="00105914"/>
    <w:rPr>
      <w:rFonts w:ascii="Arial" w:eastAsia="Arial" w:hAnsi="Arial" w:cs="Arial"/>
    </w:rPr>
  </w:style>
  <w:style w:type="paragraph" w:styleId="Odsekzoznamu">
    <w:name w:val="List Paragraph"/>
    <w:basedOn w:val="Normlny"/>
    <w:uiPriority w:val="1"/>
    <w:qFormat/>
    <w:pPr>
      <w:ind w:left="830" w:hanging="360"/>
    </w:pPr>
  </w:style>
  <w:style w:type="paragraph" w:customStyle="1" w:styleId="TableParagraph">
    <w:name w:val="Table Paragraph"/>
    <w:basedOn w:val="Normlny"/>
    <w:uiPriority w:val="1"/>
    <w:qFormat/>
    <w:pPr>
      <w:spacing w:before="5"/>
    </w:pPr>
  </w:style>
  <w:style w:type="paragraph" w:styleId="Hlavika">
    <w:name w:val="header"/>
    <w:basedOn w:val="Normlny"/>
    <w:link w:val="HlavikaChar"/>
    <w:unhideWhenUsed/>
    <w:rsid w:val="00A157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157A6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A157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57A6"/>
    <w:rPr>
      <w:rFonts w:ascii="Arial" w:eastAsia="Arial" w:hAnsi="Arial" w:cs="Arial"/>
    </w:rPr>
  </w:style>
  <w:style w:type="paragraph" w:customStyle="1" w:styleId="Zkladntext0">
    <w:name w:val="Základní text"/>
    <w:rsid w:val="00105914"/>
    <w:pPr>
      <w:widowControl/>
      <w:spacing w:after="2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semiHidden/>
    <w:rsid w:val="00105914"/>
    <w:pPr>
      <w:widowControl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semiHidden/>
    <w:rsid w:val="0010591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semiHidden/>
    <w:rsid w:val="00105914"/>
    <w:rPr>
      <w:vertAlign w:val="superscript"/>
    </w:rPr>
  </w:style>
  <w:style w:type="character" w:styleId="slostrany">
    <w:name w:val="page number"/>
    <w:basedOn w:val="Predvolenpsmoodseku"/>
    <w:rsid w:val="00105914"/>
  </w:style>
  <w:style w:type="paragraph" w:styleId="Nzov">
    <w:name w:val="Title"/>
    <w:basedOn w:val="Normlny"/>
    <w:next w:val="Normlny"/>
    <w:link w:val="NzovChar"/>
    <w:uiPriority w:val="99"/>
    <w:qFormat/>
    <w:rsid w:val="00105914"/>
    <w:pPr>
      <w:keepNext/>
      <w:widowControl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 w:val="32"/>
      <w:szCs w:val="32"/>
      <w:lang w:val="sk-SK" w:eastAsia="x-none"/>
    </w:rPr>
  </w:style>
  <w:style w:type="character" w:customStyle="1" w:styleId="NzovChar">
    <w:name w:val="Názov Char"/>
    <w:basedOn w:val="Predvolenpsmoodseku"/>
    <w:link w:val="Nzov"/>
    <w:uiPriority w:val="99"/>
    <w:rsid w:val="00105914"/>
    <w:rPr>
      <w:rFonts w:ascii="Arial Narrow" w:eastAsia="Times New Roman" w:hAnsi="Arial Narrow" w:cs="Times New Roman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105914"/>
    <w:pPr>
      <w:widowControl/>
      <w:jc w:val="center"/>
    </w:pPr>
    <w:rPr>
      <w:rFonts w:ascii="Arial Narrow" w:eastAsia="Times New Roman" w:hAnsi="Arial Narrow" w:cs="Arial Narrow"/>
      <w:b/>
      <w:bCs/>
      <w:lang w:val="sk-SK"/>
    </w:rPr>
  </w:style>
  <w:style w:type="paragraph" w:styleId="Textbubliny">
    <w:name w:val="Balloon Text"/>
    <w:basedOn w:val="Normlny"/>
    <w:link w:val="TextbublinyChar"/>
    <w:rsid w:val="00105914"/>
    <w:pPr>
      <w:widowControl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rsid w:val="00105914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Odkaznakomentr">
    <w:name w:val="annotation reference"/>
    <w:rsid w:val="001059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05914"/>
    <w:pPr>
      <w:widowControl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rsid w:val="00105914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1059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05914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105914"/>
  </w:style>
  <w:style w:type="paragraph" w:customStyle="1" w:styleId="m-7340018764710240979msoheader">
    <w:name w:val="m_-7340018764710240979msoheader"/>
    <w:basedOn w:val="Normlny"/>
    <w:rsid w:val="001059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7340018764710240979msolistparagraph">
    <w:name w:val="m_-7340018764710240979msolistparagraph"/>
    <w:basedOn w:val="Normlny"/>
    <w:rsid w:val="001059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2A38A3"/>
    <w:pPr>
      <w:widowControl/>
    </w:pPr>
    <w:rPr>
      <w:rFonts w:ascii="Arial" w:eastAsia="Arial" w:hAnsi="Arial" w:cs="Arial"/>
    </w:rPr>
  </w:style>
  <w:style w:type="paragraph" w:styleId="Hlavikaobsahu">
    <w:name w:val="TOC Heading"/>
    <w:basedOn w:val="Nadpis1"/>
    <w:next w:val="Normlny"/>
    <w:uiPriority w:val="39"/>
    <w:unhideWhenUsed/>
    <w:qFormat/>
    <w:rsid w:val="00742F16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sk-SK"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742F16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742F1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74F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26" Type="http://schemas.openxmlformats.org/officeDocument/2006/relationships/image" Target="media/image12.jpeg"/><Relationship Id="rId39" Type="http://schemas.openxmlformats.org/officeDocument/2006/relationships/chart" Target="charts/chart5.xml"/><Relationship Id="rId21" Type="http://schemas.openxmlformats.org/officeDocument/2006/relationships/image" Target="media/image10.emf"/><Relationship Id="rId34" Type="http://schemas.openxmlformats.org/officeDocument/2006/relationships/header" Target="header4.xml"/><Relationship Id="rId42" Type="http://schemas.openxmlformats.org/officeDocument/2006/relationships/image" Target="media/image16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2.xml"/><Relationship Id="rId32" Type="http://schemas.openxmlformats.org/officeDocument/2006/relationships/chart" Target="charts/chart1.xml"/><Relationship Id="rId37" Type="http://schemas.openxmlformats.org/officeDocument/2006/relationships/chart" Target="charts/chart4.xml"/><Relationship Id="rId40" Type="http://schemas.openxmlformats.org/officeDocument/2006/relationships/chart" Target="charts/chart6.xml"/><Relationship Id="rId45" Type="http://schemas.openxmlformats.org/officeDocument/2006/relationships/oleObject" Target="embeddings/Microsoft_Word_97_-_2003_Document.doc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2.xml"/><Relationship Id="rId28" Type="http://schemas.openxmlformats.org/officeDocument/2006/relationships/image" Target="media/image14.jpeg"/><Relationship Id="rId36" Type="http://schemas.openxmlformats.org/officeDocument/2006/relationships/footer" Target="footer4.xml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31" Type="http://schemas.openxmlformats.org/officeDocument/2006/relationships/footer" Target="footer3.xml"/><Relationship Id="rId44" Type="http://schemas.openxmlformats.org/officeDocument/2006/relationships/image" Target="media/image1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3.jpeg"/><Relationship Id="rId30" Type="http://schemas.openxmlformats.org/officeDocument/2006/relationships/header" Target="header3.xml"/><Relationship Id="rId35" Type="http://schemas.openxmlformats.org/officeDocument/2006/relationships/chart" Target="charts/chart3.xml"/><Relationship Id="rId43" Type="http://schemas.openxmlformats.org/officeDocument/2006/relationships/oleObject" Target="embeddings/oleObject4.bin"/><Relationship Id="rId48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wmf"/><Relationship Id="rId25" Type="http://schemas.openxmlformats.org/officeDocument/2006/relationships/image" Target="media/image11.jpeg"/><Relationship Id="rId33" Type="http://schemas.openxmlformats.org/officeDocument/2006/relationships/chart" Target="charts/chart2.xml"/><Relationship Id="rId38" Type="http://schemas.openxmlformats.org/officeDocument/2006/relationships/footer" Target="footer5.xml"/><Relationship Id="rId46" Type="http://schemas.openxmlformats.org/officeDocument/2006/relationships/header" Target="header5.xml"/><Relationship Id="rId20" Type="http://schemas.openxmlformats.org/officeDocument/2006/relationships/oleObject" Target="embeddings/oleObject2.bin"/><Relationship Id="rId41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teslalh001-my.sharepoint.com/personal/komisak_jozef_teslalh_sk/Documents/Fko/Komi&#353;ak/kontrolling/2017/V&#253;ro&#269;n&#225;%20sprava%202017/Tabu&#318;ky%20a%20grafy%20do%20v&#253;ro&#269;nej%20spr&#225;vy%202017%20-vr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teslalh001-my.sharepoint.com/personal/komisak_jozef_teslalh_sk/Documents/Fko/Komi&#353;ak/kontrolling/2017/V&#253;ro&#269;n&#225;%20sprava%202017/Tabu&#318;ky%20a%20grafy%20do%20v&#253;ro&#269;nej%20spr&#225;vy%202017%20-vr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teslalh001-my.sharepoint.com/personal/komisak_jozef_teslalh_sk/Documents/Fko/Komi&#353;ak/kontrolling/2017/V&#253;ro&#269;n&#225;%20sprava%202017/Tabu&#318;ky%20a%20grafy%20do%20v&#253;ro&#269;nej%20spr&#225;vy%202017%20-vr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s://teslalh001-my.sharepoint.com/personal/komisak_jozef_teslalh_sk/Documents/Fko/Komi&#353;ak/kontrolling/2017/V&#253;ro&#269;n&#225;%20sprava%202017/Tabu&#318;ky%20a%20grafy%20do%20v&#253;ro&#269;nej%20spr&#225;vy%202017%20-vr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teslalh001-my.sharepoint.com/personal/komisak_jozef_teslalh_sk/Documents/Fko/Komi&#353;ak/kontrolling/2017/V&#253;ro&#269;n&#225;%20sprava%202017/Tabu&#318;ky%20a%20grafy%20do%20v&#253;ro&#269;nej%20spr&#225;vy%202017%20-vr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teslalh001-my.sharepoint.com/personal/komisak_jozef_teslalh_sk/Documents/Fko/Komi&#353;ak/kontrolling/2017/V&#253;ro&#269;n&#225;%20sprava%202017/Tabu&#318;ky%20a%20grafy%20do%20v&#253;ro&#269;nej%20spr&#225;vy%202017%20-vr2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teslalh001-my.sharepoint.com/personal/komisak_jozef_teslalh_sk/Documents/Fko/Komi&#353;ak/kontrolling/2017/V&#253;ro&#269;n&#225;%20sprava%202017/Tabu&#318;ky%20a%20grafy%20do%20v&#253;ro&#269;nej%20spr&#225;vy%202017%20-vr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sk-SK"/>
              <a:t>PRACOVNÍCI (PREPOČÍTANÉ OSOBY)  2008 - 2017</a:t>
            </a:r>
          </a:p>
        </c:rich>
      </c:tx>
      <c:layout>
        <c:manualLayout>
          <c:xMode val="edge"/>
          <c:yMode val="edge"/>
          <c:x val="0.16972972972972972"/>
          <c:y val="2.056475180169219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644567038267826"/>
          <c:y val="0.13565005154858989"/>
          <c:w val="0.79313067155586825"/>
          <c:h val="0.63838952673126759"/>
        </c:manualLayout>
      </c:layout>
      <c:barChart>
        <c:barDir val="col"/>
        <c:grouping val="stacked"/>
        <c:varyColors val="0"/>
        <c:ser>
          <c:idx val="2"/>
          <c:order val="1"/>
          <c:tx>
            <c:strRef>
              <c:f>'[Tabuľky a grafy do výročnej správy 2017 -vr2.xlsx]tabuľka a graf strana 11'!$A$5</c:f>
              <c:strCache>
                <c:ptCount val="1"/>
                <c:pt idx="0">
                  <c:v>THP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4777285253495237E-3"/>
                  <c:y val="-7.74903137107861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11A-4CC8-9FC3-932DD059A58C}"/>
                </c:ext>
              </c:extLst>
            </c:dLbl>
            <c:dLbl>
              <c:idx val="1"/>
              <c:layout>
                <c:manualLayout>
                  <c:x val="3.2373140857392792E-3"/>
                  <c:y val="-1.01076356281153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1A-4CC8-9FC3-932DD059A58C}"/>
                </c:ext>
              </c:extLst>
            </c:dLbl>
            <c:dLbl>
              <c:idx val="2"/>
              <c:layout>
                <c:manualLayout>
                  <c:x val="1.9968285214348076E-3"/>
                  <c:y val="-6.30868389157779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11A-4CC8-9FC3-932DD059A58C}"/>
                </c:ext>
              </c:extLst>
            </c:dLbl>
            <c:dLbl>
              <c:idx val="3"/>
              <c:layout>
                <c:manualLayout>
                  <c:x val="4.9231189851268835E-3"/>
                  <c:y val="-8.59367349723488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1A-4CC8-9FC3-932DD059A58C}"/>
                </c:ext>
              </c:extLst>
            </c:dLbl>
            <c:dLbl>
              <c:idx val="4"/>
              <c:layout>
                <c:manualLayout>
                  <c:x val="4.7243000874890714E-3"/>
                  <c:y val="-3.8190180355895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11A-4CC8-9FC3-932DD059A58C}"/>
                </c:ext>
              </c:extLst>
            </c:dLbl>
            <c:dLbl>
              <c:idx val="5"/>
              <c:layout>
                <c:manualLayout>
                  <c:x val="3.4838145231846011E-3"/>
                  <c:y val="-8.51982951672329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1A-4CC8-9FC3-932DD059A58C}"/>
                </c:ext>
              </c:extLst>
            </c:dLbl>
            <c:dLbl>
              <c:idx val="6"/>
              <c:layout>
                <c:manualLayout>
                  <c:x val="5.3683289588800634E-3"/>
                  <c:y val="-3.26566977292978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11A-4CC8-9FC3-932DD059A58C}"/>
                </c:ext>
              </c:extLst>
            </c:dLbl>
            <c:dLbl>
              <c:idx val="7"/>
              <c:layout>
                <c:manualLayout>
                  <c:x val="6.2112860892387534E-3"/>
                  <c:y val="-6.07928596081455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11A-4CC8-9FC3-932DD059A58C}"/>
                </c:ext>
              </c:extLst>
            </c:dLbl>
            <c:dLbl>
              <c:idx val="8"/>
              <c:layout>
                <c:manualLayout>
                  <c:x val="7.0541338582676095E-3"/>
                  <c:y val="-1.55056306035140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11A-4CC8-9FC3-932DD059A58C}"/>
                </c:ext>
              </c:extLst>
            </c:dLbl>
            <c:dLbl>
              <c:idx val="9"/>
              <c:layout>
                <c:manualLayout>
                  <c:x val="5.8137576552930925E-3"/>
                  <c:y val="-1.2447526627978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11A-4CC8-9FC3-932DD059A58C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'[Tabuľky a grafy do výročnej správy 2017 -vr2.xlsx]tabuľka a graf strana 11'!$B$3:$K$3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11'!$B$5:$K$5</c:f>
              <c:numCache>
                <c:formatCode>General</c:formatCode>
                <c:ptCount val="10"/>
                <c:pt idx="0">
                  <c:v>92</c:v>
                </c:pt>
                <c:pt idx="1">
                  <c:v>87</c:v>
                </c:pt>
                <c:pt idx="2">
                  <c:v>85</c:v>
                </c:pt>
                <c:pt idx="3">
                  <c:v>82</c:v>
                </c:pt>
                <c:pt idx="4">
                  <c:v>78</c:v>
                </c:pt>
                <c:pt idx="5">
                  <c:v>71</c:v>
                </c:pt>
                <c:pt idx="6">
                  <c:v>69</c:v>
                </c:pt>
                <c:pt idx="7">
                  <c:v>72</c:v>
                </c:pt>
                <c:pt idx="8">
                  <c:v>71</c:v>
                </c:pt>
                <c:pt idx="9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11A-4CC8-9FC3-932DD059A58C}"/>
            </c:ext>
          </c:extLst>
        </c:ser>
        <c:ser>
          <c:idx val="1"/>
          <c:order val="2"/>
          <c:tx>
            <c:strRef>
              <c:f>'[Tabuľky a grafy do výročnej správy 2017 -vr2.xlsx]tabuľka a graf strana 11'!$A$6</c:f>
              <c:strCache>
                <c:ptCount val="1"/>
                <c:pt idx="0">
                  <c:v>Robotníci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0447287839020128E-3"/>
                  <c:y val="-4.01213609766674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11A-4CC8-9FC3-932DD059A58C}"/>
                </c:ext>
              </c:extLst>
            </c:dLbl>
            <c:dLbl>
              <c:idx val="1"/>
              <c:layout>
                <c:manualLayout>
                  <c:x val="3.8874641190142596E-3"/>
                  <c:y val="-1.4108881551096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11A-4CC8-9FC3-932DD059A58C}"/>
                </c:ext>
              </c:extLst>
            </c:dLbl>
            <c:dLbl>
              <c:idx val="2"/>
              <c:layout>
                <c:manualLayout>
                  <c:x val="3.6887428613566905E-3"/>
                  <c:y val="-1.7727945297160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11A-4CC8-9FC3-932DD059A58C}"/>
                </c:ext>
              </c:extLst>
            </c:dLbl>
            <c:dLbl>
              <c:idx val="3"/>
              <c:layout>
                <c:manualLayout>
                  <c:x val="3.4900481189851385E-3"/>
                  <c:y val="-9.58270124491325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11A-4CC8-9FC3-932DD059A58C}"/>
                </c:ext>
              </c:extLst>
            </c:dLbl>
            <c:dLbl>
              <c:idx val="4"/>
              <c:layout>
                <c:manualLayout>
                  <c:x val="3.6349930764378166E-3"/>
                  <c:y val="4.19673347283202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11A-4CC8-9FC3-932DD059A58C}"/>
                </c:ext>
              </c:extLst>
            </c:dLbl>
            <c:dLbl>
              <c:idx val="5"/>
              <c:layout>
                <c:manualLayout>
                  <c:x val="2.0457692528288284E-3"/>
                  <c:y val="1.26790602787554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11A-4CC8-9FC3-932DD059A58C}"/>
                </c:ext>
              </c:extLst>
            </c:dLbl>
            <c:dLbl>
              <c:idx val="6"/>
              <c:layout>
                <c:manualLayout>
                  <c:x val="2.8871937313767102E-3"/>
                  <c:y val="-2.62386556519144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11A-4CC8-9FC3-932DD059A58C}"/>
                </c:ext>
              </c:extLst>
            </c:dLbl>
            <c:dLbl>
              <c:idx val="7"/>
              <c:layout>
                <c:manualLayout>
                  <c:x val="2.3441242581409894E-3"/>
                  <c:y val="-7.59179296136370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11A-4CC8-9FC3-932DD059A58C}"/>
                </c:ext>
              </c:extLst>
            </c:dLbl>
            <c:dLbl>
              <c:idx val="8"/>
              <c:layout>
                <c:manualLayout>
                  <c:x val="1.7981189851268627E-3"/>
                  <c:y val="-1.91271962564312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11A-4CC8-9FC3-932DD059A58C}"/>
                </c:ext>
              </c:extLst>
            </c:dLbl>
            <c:dLbl>
              <c:idx val="9"/>
              <c:layout>
                <c:manualLayout>
                  <c:x val="3.3355205599300114E-3"/>
                  <c:y val="-1.14640000478478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644628099173555E-2"/>
                      <c:h val="2.28810318377792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211A-4CC8-9FC3-932DD059A58C}"/>
                </c:ext>
              </c:extLst>
            </c:dLbl>
            <c:numFmt formatCode="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'[Tabuľky a grafy do výročnej správy 2017 -vr2.xlsx]tabuľka a graf strana 11'!$B$3:$K$3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11'!$B$6:$K$6</c:f>
              <c:numCache>
                <c:formatCode>General</c:formatCode>
                <c:ptCount val="10"/>
                <c:pt idx="0">
                  <c:v>260</c:v>
                </c:pt>
                <c:pt idx="1">
                  <c:v>223</c:v>
                </c:pt>
                <c:pt idx="2">
                  <c:v>228</c:v>
                </c:pt>
                <c:pt idx="3">
                  <c:v>241</c:v>
                </c:pt>
                <c:pt idx="4">
                  <c:v>243</c:v>
                </c:pt>
                <c:pt idx="5">
                  <c:v>228</c:v>
                </c:pt>
                <c:pt idx="6">
                  <c:v>209</c:v>
                </c:pt>
                <c:pt idx="7">
                  <c:v>203</c:v>
                </c:pt>
                <c:pt idx="8">
                  <c:v>200</c:v>
                </c:pt>
                <c:pt idx="9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211A-4CC8-9FC3-932DD059A58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89849336"/>
        <c:axId val="48984855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'[Tabuľky a grafy do výročnej správy 2017 -vr2.xlsx]tabuľka a graf strana 11'!$A$4</c15:sqref>
                        </c15:formulaRef>
                      </c:ext>
                    </c:extLst>
                    <c:strCache>
                      <c:ptCount val="1"/>
                      <c:pt idx="0">
                        <c:v>Pracovníci (prep.počet)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 w="25400">
                      <a:noFill/>
                    </a:ln>
                  </c:spPr>
                  <c:txPr>
                    <a:bodyPr/>
                    <a:lstStyle/>
                    <a:p>
                      <a:pPr>
                        <a:defRPr sz="900" b="1" i="0" u="none" strike="noStrike" baseline="0">
                          <a:solidFill>
                            <a:srgbClr val="000000"/>
                          </a:solidFill>
                          <a:latin typeface="Arial CE"/>
                          <a:ea typeface="Arial CE"/>
                          <a:cs typeface="Arial CE"/>
                        </a:defRPr>
                      </a:pPr>
                      <a:endParaRPr lang="sk-SK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0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'[Tabuľky a grafy do výročnej správy 2017 -vr2.xlsx]tabuľka a graf strana 11'!$B$3:$K$3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'[Tabuľky a grafy do výročnej správy 2017 -vr2.xlsx]tabuľka a graf strana 11'!$B$4:$K$4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352</c:v>
                      </c:pt>
                      <c:pt idx="1">
                        <c:v>310</c:v>
                      </c:pt>
                      <c:pt idx="2">
                        <c:v>313</c:v>
                      </c:pt>
                      <c:pt idx="3">
                        <c:v>323</c:v>
                      </c:pt>
                      <c:pt idx="4">
                        <c:v>321</c:v>
                      </c:pt>
                      <c:pt idx="5">
                        <c:v>299</c:v>
                      </c:pt>
                      <c:pt idx="6">
                        <c:v>278</c:v>
                      </c:pt>
                      <c:pt idx="7">
                        <c:v>275</c:v>
                      </c:pt>
                      <c:pt idx="8">
                        <c:v>271</c:v>
                      </c:pt>
                      <c:pt idx="9">
                        <c:v>259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6-211A-4CC8-9FC3-932DD059A58C}"/>
                  </c:ext>
                </c:extLst>
              </c15:ser>
            </c15:filteredBarSeries>
          </c:ext>
        </c:extLst>
      </c:barChart>
      <c:catAx>
        <c:axId val="489849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k-SK"/>
          </a:p>
        </c:txPr>
        <c:crossAx val="489848552"/>
        <c:crosses val="autoZero"/>
        <c:auto val="1"/>
        <c:lblAlgn val="ctr"/>
        <c:lblOffset val="100"/>
        <c:noMultiLvlLbl val="0"/>
      </c:catAx>
      <c:valAx>
        <c:axId val="48984855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sk-SK" sz="700" b="0" i="0" baseline="0"/>
                  <a:t>POČET OSÔB</a:t>
                </a:r>
              </a:p>
            </c:rich>
          </c:tx>
          <c:layout>
            <c:manualLayout>
              <c:xMode val="edge"/>
              <c:yMode val="edge"/>
              <c:x val="1.8689626413520739E-3"/>
              <c:y val="8.257130888266237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k-SK"/>
          </a:p>
        </c:txPr>
        <c:crossAx val="489849336"/>
        <c:crosses val="autoZero"/>
        <c:crossBetween val="between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34583333333333333"/>
          <c:y val="0.90316004077471967"/>
          <c:w val="0.31140842931823604"/>
          <c:h val="9.6839858222564482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ysClr val="windowText" lastClr="000000"/>
                </a:solidFill>
              </a:rPr>
              <a:t>TERITORIÁLNA ŠTRUKTÚRA PREDAJA</a:t>
            </a:r>
            <a:r>
              <a:rPr lang="sk-SK" sz="1200" b="1">
                <a:solidFill>
                  <a:sysClr val="windowText" lastClr="000000"/>
                </a:solidFill>
              </a:rPr>
              <a:t> VLASTNÝCH</a:t>
            </a:r>
            <a:r>
              <a:rPr lang="sk-SK" sz="1200" b="1" baseline="0">
                <a:solidFill>
                  <a:sysClr val="windowText" lastClr="000000"/>
                </a:solidFill>
              </a:rPr>
              <a:t> VÝROBKOV - 2017</a:t>
            </a:r>
            <a:endParaRPr lang="en-US" sz="12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9.1947778528845406E-2"/>
          <c:y val="0.19935293712296578"/>
          <c:w val="0.59399956255468067"/>
          <c:h val="0.6954139439436799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F21-4BA9-84F8-867AE5D82B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F21-4BA9-84F8-867AE5D82B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F21-4BA9-84F8-867AE5D82B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F21-4BA9-84F8-867AE5D82B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F21-4BA9-84F8-867AE5D82B0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2F21-4BA9-84F8-867AE5D82B0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2F21-4BA9-84F8-867AE5D82B0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2F21-4BA9-84F8-867AE5D82B0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2F21-4BA9-84F8-867AE5D82B0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2F21-4BA9-84F8-867AE5D82B0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2F21-4BA9-84F8-867AE5D82B0A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2F21-4BA9-84F8-867AE5D82B0A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2F21-4BA9-84F8-867AE5D82B0A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2F21-4BA9-84F8-867AE5D82B0A}"/>
              </c:ext>
            </c:extLst>
          </c:dPt>
          <c:dLbls>
            <c:dLbl>
              <c:idx val="0"/>
              <c:layout>
                <c:manualLayout>
                  <c:x val="-0.12333482359328696"/>
                  <c:y val="9.7742609924621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21-4BA9-84F8-867AE5D82B0A}"/>
                </c:ext>
              </c:extLst>
            </c:dLbl>
            <c:dLbl>
              <c:idx val="1"/>
              <c:layout>
                <c:manualLayout>
                  <c:x val="-0.12765137059246301"/>
                  <c:y val="-0.11600364896275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21-4BA9-84F8-867AE5D82B0A}"/>
                </c:ext>
              </c:extLst>
            </c:dLbl>
            <c:dLbl>
              <c:idx val="2"/>
              <c:layout>
                <c:manualLayout>
                  <c:x val="2.6919224896011951E-2"/>
                  <c:y val="-0.153359513883944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F21-4BA9-84F8-867AE5D82B0A}"/>
                </c:ext>
              </c:extLst>
            </c:dLbl>
            <c:dLbl>
              <c:idx val="3"/>
              <c:layout>
                <c:manualLayout>
                  <c:x val="0.10553901507683769"/>
                  <c:y val="-8.9093216720251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F21-4BA9-84F8-867AE5D82B0A}"/>
                </c:ext>
              </c:extLst>
            </c:dLbl>
            <c:dLbl>
              <c:idx val="4"/>
              <c:layout>
                <c:manualLayout>
                  <c:x val="0.1053436753756713"/>
                  <c:y val="-9.563351861293602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F21-4BA9-84F8-867AE5D82B0A}"/>
                </c:ext>
              </c:extLst>
            </c:dLbl>
            <c:dLbl>
              <c:idx val="5"/>
              <c:layout>
                <c:manualLayout>
                  <c:x val="9.7939018168072031E-2"/>
                  <c:y val="5.1382496088283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F21-4BA9-84F8-867AE5D82B0A}"/>
                </c:ext>
              </c:extLst>
            </c:dLbl>
            <c:dLbl>
              <c:idx val="6"/>
              <c:layout>
                <c:manualLayout>
                  <c:x val="6.9437426593461415E-2"/>
                  <c:y val="7.04929745632020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F21-4BA9-84F8-867AE5D82B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'[Tabuľky a grafy do výročnej správy 2017 -vr2.xlsx]tabuľka a graf strana 13'!$A$5:$A$18</c:f>
              <c:strCache>
                <c:ptCount val="14"/>
                <c:pt idx="0">
                  <c:v>Slovensko</c:v>
                </c:pt>
                <c:pt idx="1">
                  <c:v>Nemecko</c:v>
                </c:pt>
                <c:pt idx="2">
                  <c:v>Belgicko</c:v>
                </c:pt>
                <c:pt idx="3">
                  <c:v>Írsko</c:v>
                </c:pt>
                <c:pt idx="4">
                  <c:v>Švajčiarsko</c:v>
                </c:pt>
                <c:pt idx="5">
                  <c:v>Česko</c:v>
                </c:pt>
                <c:pt idx="6">
                  <c:v>Maďarsko</c:v>
                </c:pt>
                <c:pt idx="7">
                  <c:v>Holandsko</c:v>
                </c:pt>
                <c:pt idx="8">
                  <c:v>Dánsko</c:v>
                </c:pt>
                <c:pt idx="9">
                  <c:v>Taliansko</c:v>
                </c:pt>
                <c:pt idx="10">
                  <c:v>Francúzsko</c:v>
                </c:pt>
                <c:pt idx="11">
                  <c:v>Čína</c:v>
                </c:pt>
                <c:pt idx="12">
                  <c:v>Rakúsko</c:v>
                </c:pt>
                <c:pt idx="13">
                  <c:v>Ostatné</c:v>
                </c:pt>
              </c:strCache>
            </c:strRef>
          </c:cat>
          <c:val>
            <c:numRef>
              <c:f>'[Tabuľky a grafy do výročnej správy 2017 -vr2.xlsx]tabuľka a graf strana 13'!$B$5:$B$18</c:f>
              <c:numCache>
                <c:formatCode>0.00%</c:formatCode>
                <c:ptCount val="14"/>
                <c:pt idx="0">
                  <c:v>0.28788243516101741</c:v>
                </c:pt>
                <c:pt idx="1">
                  <c:v>0.15761071017505318</c:v>
                </c:pt>
                <c:pt idx="2">
                  <c:v>0.12615707246050836</c:v>
                </c:pt>
                <c:pt idx="3">
                  <c:v>0.11450766491168256</c:v>
                </c:pt>
                <c:pt idx="4">
                  <c:v>0.10725516062404532</c:v>
                </c:pt>
                <c:pt idx="5">
                  <c:v>6.292722986905859E-2</c:v>
                </c:pt>
                <c:pt idx="6">
                  <c:v>6.1584220234908692E-2</c:v>
                </c:pt>
                <c:pt idx="7">
                  <c:v>2.7052965240998591E-2</c:v>
                </c:pt>
                <c:pt idx="8">
                  <c:v>1.5285889907544483E-2</c:v>
                </c:pt>
                <c:pt idx="9">
                  <c:v>1.1669709668125338E-2</c:v>
                </c:pt>
                <c:pt idx="10">
                  <c:v>9.8421136889775811E-3</c:v>
                </c:pt>
                <c:pt idx="11">
                  <c:v>9.7037986128965838E-3</c:v>
                </c:pt>
                <c:pt idx="12">
                  <c:v>7.0083004649885931E-3</c:v>
                </c:pt>
                <c:pt idx="13">
                  <c:v>1.5127289801920051E-3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2F21-4BA9-84F8-867AE5D82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8945964730660589"/>
          <c:y val="0.15161927675707207"/>
          <c:w val="0.16503113514235218"/>
          <c:h val="0.82060294546515"/>
        </c:manualLayout>
      </c:layout>
      <c:overlay val="0"/>
      <c:spPr>
        <a:noFill/>
        <a:ln w="3175">
          <a:solidFill>
            <a:schemeClr val="bg1">
              <a:lumMod val="50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100" b="1">
                <a:solidFill>
                  <a:sysClr val="windowText" lastClr="000000"/>
                </a:solidFill>
              </a:rPr>
              <a:t>PREDAJ V ŠTRUKTÚRE ZA OBDOBIE 2008 – 2017 v tis.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stacked"/>
        <c:varyColors val="0"/>
        <c:ser>
          <c:idx val="2"/>
          <c:order val="2"/>
          <c:tx>
            <c:strRef>
              <c:f>'[Tabuľky a grafy do výročnej správy 2017 -vr2.xlsx]tabuľka a graf strana 14'!$A$5</c:f>
              <c:strCache>
                <c:ptCount val="1"/>
                <c:pt idx="0">
                  <c:v>Predaj vlastných výrobkov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numRef>
              <c:f>'[Tabuľky a grafy do výročnej správy 2017 -vr2.xlsx]tabuľka a graf strana 14'!$B$3:$K$3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14'!$B$5:$K$5</c:f>
              <c:numCache>
                <c:formatCode>#,##0</c:formatCode>
                <c:ptCount val="10"/>
                <c:pt idx="0">
                  <c:v>11631</c:v>
                </c:pt>
                <c:pt idx="1">
                  <c:v>9932</c:v>
                </c:pt>
                <c:pt idx="2">
                  <c:v>10748</c:v>
                </c:pt>
                <c:pt idx="3">
                  <c:v>12005</c:v>
                </c:pt>
                <c:pt idx="4">
                  <c:v>11608</c:v>
                </c:pt>
                <c:pt idx="5">
                  <c:v>10927</c:v>
                </c:pt>
                <c:pt idx="6">
                  <c:v>10981</c:v>
                </c:pt>
                <c:pt idx="7">
                  <c:v>10356</c:v>
                </c:pt>
                <c:pt idx="8">
                  <c:v>10037</c:v>
                </c:pt>
                <c:pt idx="9">
                  <c:v>9763.5581499999935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15-408E-A592-D45680A61E28}"/>
            </c:ext>
          </c:extLst>
        </c:ser>
        <c:ser>
          <c:idx val="3"/>
          <c:order val="3"/>
          <c:tx>
            <c:strRef>
              <c:f>'[Tabuľky a grafy do výročnej správy 2017 -vr2.xlsx]tabuľka a graf strana 14'!$A$6</c:f>
              <c:strCache>
                <c:ptCount val="1"/>
                <c:pt idx="0">
                  <c:v>Predaj služieb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numRef>
              <c:f>'[Tabuľky a grafy do výročnej správy 2017 -vr2.xlsx]tabuľka a graf strana 14'!$B$3:$K$3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14'!$B$6:$K$6</c:f>
              <c:numCache>
                <c:formatCode>General</c:formatCode>
                <c:ptCount val="10"/>
                <c:pt idx="0">
                  <c:v>708</c:v>
                </c:pt>
                <c:pt idx="1">
                  <c:v>533</c:v>
                </c:pt>
                <c:pt idx="2">
                  <c:v>484</c:v>
                </c:pt>
                <c:pt idx="3">
                  <c:v>486</c:v>
                </c:pt>
                <c:pt idx="4">
                  <c:v>506</c:v>
                </c:pt>
                <c:pt idx="5">
                  <c:v>548</c:v>
                </c:pt>
                <c:pt idx="6">
                  <c:v>510</c:v>
                </c:pt>
                <c:pt idx="7">
                  <c:v>545</c:v>
                </c:pt>
                <c:pt idx="8">
                  <c:v>637</c:v>
                </c:pt>
                <c:pt idx="9" formatCode="#,##0">
                  <c:v>953.84397000000172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15-408E-A592-D45680A61E28}"/>
            </c:ext>
          </c:extLst>
        </c:ser>
        <c:ser>
          <c:idx val="4"/>
          <c:order val="4"/>
          <c:tx>
            <c:strRef>
              <c:f>'[Tabuľky a grafy do výročnej správy 2017 -vr2.xlsx]tabuľka a graf strana 14'!$A$7</c:f>
              <c:strCache>
                <c:ptCount val="1"/>
                <c:pt idx="0">
                  <c:v>Predaj obchodného tovaru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'[Tabuľky a grafy do výročnej správy 2017 -vr2.xlsx]tabuľka a graf strana 14'!$B$3:$K$3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14'!$B$7:$K$7</c:f>
              <c:numCache>
                <c:formatCode>General</c:formatCode>
                <c:ptCount val="10"/>
                <c:pt idx="0">
                  <c:v>28</c:v>
                </c:pt>
                <c:pt idx="1">
                  <c:v>12</c:v>
                </c:pt>
                <c:pt idx="2">
                  <c:v>4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0</c:v>
                </c:pt>
                <c:pt idx="7">
                  <c:v>19</c:v>
                </c:pt>
                <c:pt idx="8">
                  <c:v>93</c:v>
                </c:pt>
                <c:pt idx="9" formatCode="#,##0">
                  <c:v>301.02945999999963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15-408E-A592-D45680A61E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021520959"/>
        <c:axId val="1297986783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'[Tabuľky a grafy do výročnej správy 2017 -vr2.xlsx]tabuľka a graf strana 14'!$A$3</c15:sqref>
                        </c15:formulaRef>
                      </c:ext>
                    </c:extLst>
                    <c:strCache>
                      <c:ptCount val="1"/>
                      <c:pt idx="0">
                        <c:v>v tis. EUR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'[Tabuľky a grafy do výročnej správy 2017 -vr2.xlsx]tabuľka a graf strana 14'!$B$3:$K$3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'[Tabuľky a grafy do výročnej správy 2017 -vr2.xlsx]tabuľka a graf strana 14'!$B$3:$K$3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9615-408E-A592-D45680A61E28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'[Tabuľky a grafy do výročnej správy 2017 -vr2.xlsx]tabuľka a graf strana 14'!$A$4</c15:sqref>
                        </c15:formulaRef>
                      </c:ext>
                    </c:extLst>
                    <c:strCache>
                      <c:ptCount val="1"/>
                      <c:pt idx="0">
                        <c:v>Predaj celkom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'[Tabuľky a grafy do výročnej správy 2017 -vr2.xlsx]tabuľka a graf strana 14'!$B$3:$K$3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'[Tabuľky a grafy do výročnej správy 2017 -vr2.xlsx]tabuľka a graf strana 14'!$B$4:$K$4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12367</c:v>
                      </c:pt>
                      <c:pt idx="1">
                        <c:v>10477</c:v>
                      </c:pt>
                      <c:pt idx="2">
                        <c:v>11236</c:v>
                      </c:pt>
                      <c:pt idx="3">
                        <c:v>12497</c:v>
                      </c:pt>
                      <c:pt idx="4">
                        <c:v>12120</c:v>
                      </c:pt>
                      <c:pt idx="5">
                        <c:v>11481</c:v>
                      </c:pt>
                      <c:pt idx="6">
                        <c:v>11492</c:v>
                      </c:pt>
                      <c:pt idx="7">
                        <c:v>10920</c:v>
                      </c:pt>
                      <c:pt idx="8">
                        <c:v>10766</c:v>
                      </c:pt>
                      <c:pt idx="9">
                        <c:v>11018.431579999995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9615-408E-A592-D45680A61E28}"/>
                  </c:ext>
                </c:extLst>
              </c15:ser>
            </c15:filteredBarSeries>
          </c:ext>
        </c:extLst>
      </c:barChart>
      <c:catAx>
        <c:axId val="1021520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297986783"/>
        <c:crosses val="autoZero"/>
        <c:auto val="1"/>
        <c:lblAlgn val="ctr"/>
        <c:lblOffset val="100"/>
        <c:noMultiLvlLbl val="0"/>
      </c:catAx>
      <c:valAx>
        <c:axId val="1297986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21520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sk-SK"/>
              <a:t>UKAZOVATELE PRODUKTIVITY PRÁCE 2008 - 2017</a:t>
            </a:r>
          </a:p>
        </c:rich>
      </c:tx>
      <c:layout>
        <c:manualLayout>
          <c:xMode val="edge"/>
          <c:yMode val="edge"/>
          <c:x val="0.30290822388096389"/>
          <c:y val="2.538085965060819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400363416111447E-2"/>
          <c:y val="9.8318301560671229E-2"/>
          <c:w val="0.92403079111513942"/>
          <c:h val="0.75932230408047463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'[Tabuľky a grafy do výročnej správy 2017 -vr2.xlsx]tabuľka a graf strana 15'!$A$4</c:f>
              <c:strCache>
                <c:ptCount val="1"/>
                <c:pt idx="0">
                  <c:v>Produktivita práce z predaja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l">
                  <a:defRPr sz="900" b="1" i="0" u="none" strike="noStrike" baseline="0">
                    <a:solidFill>
                      <a:srgbClr val="000000"/>
                    </a:solidFill>
                    <a:latin typeface="Antique Olive"/>
                    <a:ea typeface="Antique Olive"/>
                    <a:cs typeface="Antique Olive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'[Tabuľky a grafy do výročnej správy 2017 -vr2.xlsx]tabuľka a graf strana 15'!$B$3:$K$3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15'!$B$4:$K$4</c:f>
              <c:numCache>
                <c:formatCode>#,##0</c:formatCode>
                <c:ptCount val="10"/>
                <c:pt idx="0">
                  <c:v>35134</c:v>
                </c:pt>
                <c:pt idx="1">
                  <c:v>33797</c:v>
                </c:pt>
                <c:pt idx="2">
                  <c:v>35897</c:v>
                </c:pt>
                <c:pt idx="3">
                  <c:v>38689</c:v>
                </c:pt>
                <c:pt idx="4">
                  <c:v>37757</c:v>
                </c:pt>
                <c:pt idx="5">
                  <c:v>38397</c:v>
                </c:pt>
                <c:pt idx="6">
                  <c:v>41337</c:v>
                </c:pt>
                <c:pt idx="7">
                  <c:v>39709</c:v>
                </c:pt>
                <c:pt idx="8">
                  <c:v>39729</c:v>
                </c:pt>
                <c:pt idx="9">
                  <c:v>42542.206872586852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69-419D-9A77-16246FD9D3EC}"/>
            </c:ext>
          </c:extLst>
        </c:ser>
        <c:ser>
          <c:idx val="2"/>
          <c:order val="2"/>
          <c:tx>
            <c:strRef>
              <c:f>'[Tabuľky a grafy do výročnej správy 2017 -vr2.xlsx]tabuľka a graf strana 15'!$A$5</c:f>
              <c:strCache>
                <c:ptCount val="1"/>
                <c:pt idx="0">
                  <c:v>Produktivita práce z PH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12700">
              <a:noFill/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l">
                  <a:defRPr sz="900" b="1" i="0" u="none" strike="noStrike" baseline="0">
                    <a:solidFill>
                      <a:sysClr val="windowText" lastClr="000000"/>
                    </a:solidFill>
                    <a:latin typeface="Antique Olive"/>
                    <a:ea typeface="Antique Olive"/>
                    <a:cs typeface="Antique Olive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'[Tabuľky a grafy do výročnej správy 2017 -vr2.xlsx]tabuľka a graf strana 15'!$B$3:$K$3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15'!$B$5:$K$5</c:f>
              <c:numCache>
                <c:formatCode>#,##0</c:formatCode>
                <c:ptCount val="10"/>
                <c:pt idx="0">
                  <c:v>13888</c:v>
                </c:pt>
                <c:pt idx="1">
                  <c:v>11312</c:v>
                </c:pt>
                <c:pt idx="2">
                  <c:v>12401</c:v>
                </c:pt>
                <c:pt idx="3">
                  <c:v>13350</c:v>
                </c:pt>
                <c:pt idx="4">
                  <c:v>13440</c:v>
                </c:pt>
                <c:pt idx="5">
                  <c:v>14608</c:v>
                </c:pt>
                <c:pt idx="6">
                  <c:v>16327</c:v>
                </c:pt>
                <c:pt idx="7">
                  <c:v>16844</c:v>
                </c:pt>
                <c:pt idx="8">
                  <c:v>16329</c:v>
                </c:pt>
                <c:pt idx="9">
                  <c:v>17694.764478764479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69-419D-9A77-16246FD9D3E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89850512"/>
        <c:axId val="48915417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'tabuľka a graf strana 15'!#REF!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invertIfNegative val="0"/>
                <c:dLbls>
                  <c:delete val="1"/>
                </c:dLbls>
                <c:cat>
                  <c:numRef>
                    <c:extLst>
                      <c:ext uri="{02D57815-91ED-43cb-92C2-25804820EDAC}">
                        <c15:formulaRef>
                          <c15:sqref>'[Tabuľky a grafy do výročnej správy 2017 -vr2.xlsx]tabuľka a graf strana 15'!$B$3:$K$3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'tabuľka a graf strana 15'!#REF!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FE69-419D-9A77-16246FD9D3EC}"/>
                  </c:ext>
                </c:extLst>
              </c15:ser>
            </c15:filteredBarSeries>
          </c:ext>
        </c:extLst>
      </c:barChart>
      <c:catAx>
        <c:axId val="4898505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sk-SK"/>
                  <a:t>ROK</a:t>
                </a:r>
              </a:p>
            </c:rich>
          </c:tx>
          <c:layout>
            <c:manualLayout>
              <c:xMode val="edge"/>
              <c:yMode val="edge"/>
              <c:x val="0.94097222222222221"/>
              <c:y val="0.9123343527013251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k-SK"/>
          </a:p>
        </c:txPr>
        <c:crossAx val="489154176"/>
        <c:crosses val="autoZero"/>
        <c:auto val="1"/>
        <c:lblAlgn val="ctr"/>
        <c:lblOffset val="100"/>
        <c:noMultiLvlLbl val="0"/>
      </c:catAx>
      <c:valAx>
        <c:axId val="489154176"/>
        <c:scaling>
          <c:orientation val="minMax"/>
          <c:max val="5000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k-SK"/>
          </a:p>
        </c:txPr>
        <c:crossAx val="489850512"/>
        <c:crosses val="autoZero"/>
        <c:crossBetween val="between"/>
        <c:majorUnit val="10000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1041666666666665"/>
          <c:y val="0.92649710778789562"/>
          <c:w val="0.64922277897081049"/>
          <c:h val="7.350289221210441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sk-SK" sz="1400" baseline="0"/>
              <a:t>VÝVOJ  A  ŠTRUKTÚRA  ZÁSOB   2008 - 2017</a:t>
            </a:r>
          </a:p>
        </c:rich>
      </c:tx>
      <c:layout>
        <c:manualLayout>
          <c:xMode val="edge"/>
          <c:yMode val="edge"/>
          <c:x val="0.17447958819456688"/>
          <c:y val="4.216306673840794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8680555555555555E-2"/>
          <c:y val="0.16692958130908447"/>
          <c:w val="0.90277777777777779"/>
          <c:h val="0.68067493481200902"/>
        </c:manualLayout>
      </c:layout>
      <c:barChart>
        <c:barDir val="col"/>
        <c:grouping val="stacked"/>
        <c:varyColors val="0"/>
        <c:ser>
          <c:idx val="2"/>
          <c:order val="2"/>
          <c:tx>
            <c:strRef>
              <c:f>'[Tabuľky a grafy do výročnej správy 2017 -vr2.xlsx]tabuľka a graf strana 16'!$A$5</c:f>
              <c:strCache>
                <c:ptCount val="1"/>
                <c:pt idx="0">
                  <c:v>Materiál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numRef>
              <c:f>'[Tabuľky a grafy do výročnej správy 2017 -vr2.xlsx]tabuľka a graf strana 16'!$B$3:$K$3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16'!$B$5:$K$5</c:f>
              <c:numCache>
                <c:formatCode>#,##0</c:formatCode>
                <c:ptCount val="10"/>
                <c:pt idx="0">
                  <c:v>1169</c:v>
                </c:pt>
                <c:pt idx="1">
                  <c:v>1007</c:v>
                </c:pt>
                <c:pt idx="2">
                  <c:v>1139</c:v>
                </c:pt>
                <c:pt idx="3" formatCode="General">
                  <c:v>982</c:v>
                </c:pt>
                <c:pt idx="4" formatCode="General">
                  <c:v>994</c:v>
                </c:pt>
                <c:pt idx="5">
                  <c:v>1067</c:v>
                </c:pt>
                <c:pt idx="6" formatCode="General">
                  <c:v>942</c:v>
                </c:pt>
                <c:pt idx="7">
                  <c:v>1051</c:v>
                </c:pt>
                <c:pt idx="8">
                  <c:v>1111</c:v>
                </c:pt>
                <c:pt idx="9">
                  <c:v>1102.934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86-4EC7-BF8B-02F06DC8446C}"/>
            </c:ext>
          </c:extLst>
        </c:ser>
        <c:ser>
          <c:idx val="3"/>
          <c:order val="3"/>
          <c:tx>
            <c:strRef>
              <c:f>'[Tabuľky a grafy do výročnej správy 2017 -vr2.xlsx]tabuľka a graf strana 16'!$A$6</c:f>
              <c:strCache>
                <c:ptCount val="1"/>
                <c:pt idx="0">
                  <c:v>Nedokonč.výroba a PVV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 w="12700">
              <a:noFill/>
              <a:prstDash val="solid"/>
            </a:ln>
          </c:spPr>
          <c:invertIfNegative val="0"/>
          <c:cat>
            <c:numRef>
              <c:f>'[Tabuľky a grafy do výročnej správy 2017 -vr2.xlsx]tabuľka a graf strana 16'!$B$3:$K$3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16'!$B$6:$K$6</c:f>
              <c:numCache>
                <c:formatCode>General</c:formatCode>
                <c:ptCount val="10"/>
                <c:pt idx="0">
                  <c:v>451</c:v>
                </c:pt>
                <c:pt idx="1">
                  <c:v>442</c:v>
                </c:pt>
                <c:pt idx="2">
                  <c:v>411</c:v>
                </c:pt>
                <c:pt idx="3">
                  <c:v>419</c:v>
                </c:pt>
                <c:pt idx="4">
                  <c:v>442</c:v>
                </c:pt>
                <c:pt idx="5">
                  <c:v>416</c:v>
                </c:pt>
                <c:pt idx="6">
                  <c:v>455</c:v>
                </c:pt>
                <c:pt idx="7">
                  <c:v>465</c:v>
                </c:pt>
                <c:pt idx="8">
                  <c:v>381</c:v>
                </c:pt>
                <c:pt idx="9" formatCode="#,##0">
                  <c:v>463.56799999999998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86-4EC7-BF8B-02F06DC8446C}"/>
            </c:ext>
          </c:extLst>
        </c:ser>
        <c:ser>
          <c:idx val="4"/>
          <c:order val="4"/>
          <c:tx>
            <c:strRef>
              <c:f>'[Tabuľky a grafy do výročnej správy 2017 -vr2.xlsx]tabuľka a graf strana 16'!$A$7</c:f>
              <c:strCache>
                <c:ptCount val="1"/>
                <c:pt idx="0">
                  <c:v>Hotové výrobky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2700">
              <a:noFill/>
              <a:prstDash val="solid"/>
            </a:ln>
          </c:spPr>
          <c:invertIfNegative val="0"/>
          <c:cat>
            <c:numRef>
              <c:f>'[Tabuľky a grafy do výročnej správy 2017 -vr2.xlsx]tabuľka a graf strana 16'!$B$3:$K$3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'[Tabuľky a grafy do výročnej správy 2017 -vr2.xlsx]tabuľka a graf strana 16'!$B$7:$K$7</c:f>
              <c:numCache>
                <c:formatCode>General</c:formatCode>
                <c:ptCount val="10"/>
                <c:pt idx="0">
                  <c:v>463</c:v>
                </c:pt>
                <c:pt idx="1">
                  <c:v>365</c:v>
                </c:pt>
                <c:pt idx="2">
                  <c:v>304</c:v>
                </c:pt>
                <c:pt idx="3">
                  <c:v>372</c:v>
                </c:pt>
                <c:pt idx="4">
                  <c:v>295</c:v>
                </c:pt>
                <c:pt idx="5">
                  <c:v>296</c:v>
                </c:pt>
                <c:pt idx="6">
                  <c:v>115</c:v>
                </c:pt>
                <c:pt idx="7">
                  <c:v>97</c:v>
                </c:pt>
                <c:pt idx="8">
                  <c:v>136</c:v>
                </c:pt>
                <c:pt idx="9" formatCode="#,##0">
                  <c:v>117.05800000000001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86-4EC7-BF8B-02F06DC84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0"/>
        <c:overlap val="100"/>
        <c:axId val="489154960"/>
        <c:axId val="48915535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'[Tabuľky a grafy do výročnej správy 2017 -vr2.xlsx]tabuľka a graf strana 16'!$A$3</c15:sqref>
                        </c15:formulaRef>
                      </c:ext>
                    </c:extLst>
                    <c:strCache>
                      <c:ptCount val="1"/>
                      <c:pt idx="0">
                        <c:v>v tis. EUR </c:v>
                      </c:pt>
                    </c:strCache>
                  </c:strRef>
                </c:tx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'[Tabuľky a grafy do výročnej správy 2017 -vr2.xlsx]tabuľka a graf strana 16'!$B$3:$K$3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'[Tabuľky a grafy do výročnej správy 2017 -vr2.xlsx]tabuľka a graf strana 16'!$B$3:$K$3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B886-4EC7-BF8B-02F06DC8446C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'[Tabuľky a grafy do výročnej správy 2017 -vr2.xlsx]tabuľka a graf strana 16'!$A$4</c15:sqref>
                        </c15:formulaRef>
                      </c:ext>
                    </c:extLst>
                    <c:strCache>
                      <c:ptCount val="1"/>
                      <c:pt idx="0">
                        <c:v>Zásoby celkom</c:v>
                      </c:pt>
                    </c:strCache>
                  </c:strRef>
                </c:tx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'[Tabuľky a grafy do výročnej správy 2017 -vr2.xlsx]tabuľka a graf strana 16'!$B$3:$K$3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2008</c:v>
                      </c:pt>
                      <c:pt idx="1">
                        <c:v>2009</c:v>
                      </c:pt>
                      <c:pt idx="2">
                        <c:v>2010</c:v>
                      </c:pt>
                      <c:pt idx="3">
                        <c:v>2011</c:v>
                      </c:pt>
                      <c:pt idx="4">
                        <c:v>2012</c:v>
                      </c:pt>
                      <c:pt idx="5">
                        <c:v>2013</c:v>
                      </c:pt>
                      <c:pt idx="6">
                        <c:v>2014</c:v>
                      </c:pt>
                      <c:pt idx="7">
                        <c:v>2015</c:v>
                      </c:pt>
                      <c:pt idx="8">
                        <c:v>2016</c:v>
                      </c:pt>
                      <c:pt idx="9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'[Tabuľky a grafy do výročnej správy 2017 -vr2.xlsx]tabuľka a graf strana 16'!$B$4:$K$4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2083</c:v>
                      </c:pt>
                      <c:pt idx="1">
                        <c:v>1814</c:v>
                      </c:pt>
                      <c:pt idx="2">
                        <c:v>1854</c:v>
                      </c:pt>
                      <c:pt idx="3">
                        <c:v>1773</c:v>
                      </c:pt>
                      <c:pt idx="4">
                        <c:v>1730</c:v>
                      </c:pt>
                      <c:pt idx="5">
                        <c:v>1779</c:v>
                      </c:pt>
                      <c:pt idx="6">
                        <c:v>1512</c:v>
                      </c:pt>
                      <c:pt idx="7">
                        <c:v>1613</c:v>
                      </c:pt>
                      <c:pt idx="8">
                        <c:v>1643</c:v>
                      </c:pt>
                      <c:pt idx="9">
                        <c:v>1708.922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B886-4EC7-BF8B-02F06DC8446C}"/>
                  </c:ext>
                </c:extLst>
              </c15:ser>
            </c15:filteredBarSeries>
          </c:ext>
        </c:extLst>
      </c:barChart>
      <c:catAx>
        <c:axId val="4891549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sk-SK"/>
                  <a:t>ROK</a:t>
                </a:r>
              </a:p>
            </c:rich>
          </c:tx>
          <c:layout>
            <c:manualLayout>
              <c:xMode val="edge"/>
              <c:yMode val="edge"/>
              <c:x val="0.93495349127235661"/>
              <c:y val="0.904137913290743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k-SK"/>
          </a:p>
        </c:txPr>
        <c:crossAx val="489155352"/>
        <c:crosses val="autoZero"/>
        <c:auto val="1"/>
        <c:lblAlgn val="ctr"/>
        <c:lblOffset val="100"/>
        <c:noMultiLvlLbl val="0"/>
      </c:catAx>
      <c:valAx>
        <c:axId val="489155352"/>
        <c:scaling>
          <c:orientation val="minMax"/>
          <c:max val="23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sk-SK"/>
                  <a:t>TIS.€</a:t>
                </a:r>
              </a:p>
            </c:rich>
          </c:tx>
          <c:layout>
            <c:manualLayout>
              <c:xMode val="edge"/>
              <c:yMode val="edge"/>
              <c:x val="3.9930555555555552E-2"/>
              <c:y val="3.1600407747196739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k-SK"/>
          </a:p>
        </c:txPr>
        <c:crossAx val="489154960"/>
        <c:crosses val="autoZero"/>
        <c:crossBetween val="between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6.3201087327921998E-2"/>
          <c:y val="0.91182467087195862"/>
          <c:w val="0.86229022240108122"/>
          <c:h val="8.817532912804140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sk-SK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ysClr val="windowText" lastClr="000000"/>
                </a:solidFill>
              </a:rPr>
              <a:t>ŠTRUKTÚRA</a:t>
            </a:r>
            <a:r>
              <a:rPr lang="sk-SK" b="1" baseline="0">
                <a:solidFill>
                  <a:sysClr val="windowText" lastClr="000000"/>
                </a:solidFill>
              </a:rPr>
              <a:t> KAPITÁLU K 31. 12. 2017</a:t>
            </a:r>
            <a:endParaRPr lang="sk-SK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2922660574163986"/>
          <c:y val="2.777777777777777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895869881549779"/>
          <c:y val="0.14777328509611976"/>
          <c:w val="0.56476520745787606"/>
          <c:h val="0.80343748186267872"/>
        </c:manualLayout>
      </c:layout>
      <c:doughnutChart>
        <c:varyColors val="1"/>
        <c:ser>
          <c:idx val="0"/>
          <c:order val="0"/>
          <c:spPr>
            <a:ln w="9525"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486-46F7-B14E-1281D079BFA3}"/>
              </c:ext>
            </c:extLst>
          </c:dPt>
          <c:dPt>
            <c:idx val="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486-46F7-B14E-1281D079BFA3}"/>
              </c:ext>
            </c:extLst>
          </c:dPt>
          <c:dPt>
            <c:idx val="2"/>
            <c:bubble3D val="0"/>
            <c:spPr>
              <a:solidFill>
                <a:schemeClr val="accent4">
                  <a:lumMod val="20000"/>
                  <a:lumOff val="80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486-46F7-B14E-1281D079BFA3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486-46F7-B14E-1281D079BFA3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fld id="{190FF2A8-AB09-4D21-A39E-86335B85155C}" type="PERCENTAGE">
                      <a:rPr lang="en-US" baseline="0"/>
                      <a:pPr/>
                      <a:t>[PERCENTO]</a:t>
                    </a:fld>
                    <a:endParaRPr lang="sk-SK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486-46F7-B14E-1281D079BFA3}"/>
                </c:ext>
              </c:extLst>
            </c:dLbl>
            <c:dLbl>
              <c:idx val="3"/>
              <c:layout>
                <c:manualLayout>
                  <c:x val="-4.2217896482553343E-17"/>
                  <c:y val="-6.8796068796068796E-2"/>
                </c:manualLayout>
              </c:layout>
              <c:numFmt formatCode="0.00%" sourceLinked="0"/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7-8486-46F7-B14E-1281D079BFA3}"/>
                </c:ext>
              </c:extLst>
            </c:dLbl>
            <c:numFmt formatCode="0.00%" sourceLinked="0"/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'[Tabuľky a grafy do výročnej správy 2017 -vr2.xlsx]tabuľka a graf strana 18'!$A$5:$A$8</c:f>
              <c:strCache>
                <c:ptCount val="4"/>
                <c:pt idx="0">
                  <c:v>Vlastný kapitál:</c:v>
                </c:pt>
                <c:pt idx="1">
                  <c:v>Cudzí kapitál dlhodobý:</c:v>
                </c:pt>
                <c:pt idx="2">
                  <c:v>Cudzí kapitál krátkodobý:</c:v>
                </c:pt>
                <c:pt idx="3">
                  <c:v>Ostatné pasíva </c:v>
                </c:pt>
              </c:strCache>
            </c:strRef>
          </c:cat>
          <c:val>
            <c:numRef>
              <c:f>'[Tabuľky a grafy do výročnej správy 2017 -vr2.xlsx]tabuľka a graf strana 18'!$B$5:$B$8</c:f>
              <c:numCache>
                <c:formatCode>#,##0</c:formatCode>
                <c:ptCount val="4"/>
                <c:pt idx="0">
                  <c:v>2731095</c:v>
                </c:pt>
                <c:pt idx="1">
                  <c:v>4093331</c:v>
                </c:pt>
                <c:pt idx="2">
                  <c:v>3374507</c:v>
                </c:pt>
                <c:pt idx="3">
                  <c:v>285910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486-46F7-B14E-1281D079BF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43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3854351107665939"/>
          <c:y val="0.67304769336265391"/>
          <c:w val="0.24599875792727982"/>
          <c:h val="0.296922276607315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ysClr val="windowText" lastClr="000000"/>
                </a:solidFill>
              </a:rPr>
              <a:t>ŠTRUKTÚRA</a:t>
            </a:r>
            <a:r>
              <a:rPr lang="sk-SK" b="1" baseline="0">
                <a:solidFill>
                  <a:sysClr val="windowText" lastClr="000000"/>
                </a:solidFill>
              </a:rPr>
              <a:t> MAJETKU K 31. 12. 2017</a:t>
            </a:r>
            <a:endParaRPr lang="sk-SK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2922660574163986"/>
          <c:y val="2.77777777777777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12895869881549779"/>
          <c:y val="0.14777328509611976"/>
          <c:w val="0.56476520745787606"/>
          <c:h val="0.80343748186267872"/>
        </c:manualLayout>
      </c:layout>
      <c:doughnutChart>
        <c:varyColors val="1"/>
        <c:ser>
          <c:idx val="0"/>
          <c:order val="0"/>
          <c:spPr>
            <a:ln w="3175">
              <a:solidFill>
                <a:schemeClr val="tx1">
                  <a:alpha val="99000"/>
                </a:schemeClr>
              </a:solidFill>
            </a:ln>
          </c:spPr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3175">
                <a:solidFill>
                  <a:schemeClr val="tx1">
                    <a:alpha val="99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59C-47EC-8A38-C7586371EC56}"/>
              </c:ext>
            </c:extLst>
          </c:dPt>
          <c:dPt>
            <c:idx val="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3175">
                <a:solidFill>
                  <a:schemeClr val="tx1">
                    <a:alpha val="99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59C-47EC-8A38-C7586371EC56}"/>
              </c:ext>
            </c:extLst>
          </c:dPt>
          <c:dPt>
            <c:idx val="2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3175">
                <a:solidFill>
                  <a:schemeClr val="tx1">
                    <a:alpha val="99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59C-47EC-8A38-C7586371EC56}"/>
              </c:ext>
            </c:extLst>
          </c:dPt>
          <c:dPt>
            <c:idx val="3"/>
            <c:bubble3D val="0"/>
            <c:spPr>
              <a:solidFill>
                <a:srgbClr val="00FFFF"/>
              </a:solidFill>
              <a:ln w="3175">
                <a:solidFill>
                  <a:schemeClr val="tx1">
                    <a:alpha val="99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59C-47EC-8A38-C7586371EC56}"/>
              </c:ext>
            </c:extLst>
          </c:dPt>
          <c:dLbls>
            <c:numFmt formatCode="0.00%" sourceLinked="0"/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'[Tabuľky a grafy do výročnej správy 2017 -vr2.xlsx]tabuľka a graf strana 18'!$A$9:$A$12</c:f>
              <c:strCache>
                <c:ptCount val="4"/>
                <c:pt idx="0">
                  <c:v>Dlhodobý nehmotný a hmotný majetok:</c:v>
                </c:pt>
                <c:pt idx="1">
                  <c:v>Zásoby:</c:v>
                </c:pt>
                <c:pt idx="2">
                  <c:v>Pohľadávky:</c:v>
                </c:pt>
                <c:pt idx="3">
                  <c:v>Finančné účty, časové rozlíšenie:</c:v>
                </c:pt>
              </c:strCache>
            </c:strRef>
          </c:cat>
          <c:val>
            <c:numRef>
              <c:f>'[Tabuľky a grafy do výročnej správy 2017 -vr2.xlsx]tabuľka a graf strana 18'!$B$9:$B$12</c:f>
              <c:numCache>
                <c:formatCode>#,##0</c:formatCode>
                <c:ptCount val="4"/>
                <c:pt idx="0">
                  <c:v>6585654</c:v>
                </c:pt>
                <c:pt idx="1">
                  <c:v>1708922</c:v>
                </c:pt>
                <c:pt idx="2">
                  <c:v>2181461</c:v>
                </c:pt>
                <c:pt idx="3">
                  <c:v>8806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59C-47EC-8A38-C7586371EC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43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3854351107665939"/>
          <c:y val="0.67304769336265391"/>
          <c:w val="0.24599875792727982"/>
          <c:h val="0.296922276607315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1D8D2-9EBE-4F77-B784-AB3A6A09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3090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VYROCNA SPRAVA TLH a.s.</vt:lpstr>
    </vt:vector>
  </TitlesOfParts>
  <Company/>
  <LinksUpToDate>false</LinksUpToDate>
  <CharactersWithSpaces>20664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VYROCNA SPRAVA TLH a.s.</dc:title>
  <dc:creator>Ing. Veronika Droppová</dc:creator>
  <cp:lastModifiedBy>Porubänová Soňa</cp:lastModifiedBy>
  <cp:revision>2</cp:revision>
  <cp:lastPrinted>2018-05-18T12:30:00Z</cp:lastPrinted>
  <dcterms:created xsi:type="dcterms:W3CDTF">2018-05-25T06:34:00Z</dcterms:created>
  <dcterms:modified xsi:type="dcterms:W3CDTF">2018-05-25T06:34:00Z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2017-07-04T00:00:00Z</vt:filetime>
  </property>
</Properties>
</file>