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0D4AEF" w:rsidRPr="000D4AEF" w:rsidRDefault="00164E6B" w:rsidP="000D4AEF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sz w:val="24"/>
          <w:szCs w:val="24"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0D4AEF">
        <w:rPr>
          <w:rFonts w:ascii="Cambria" w:hAnsi="Cambria" w:cs="Arial"/>
          <w:b/>
        </w:rPr>
        <w:t xml:space="preserve">:     </w:t>
      </w:r>
      <w:r w:rsidR="000D4AEF" w:rsidRPr="000D4AEF">
        <w:rPr>
          <w:rFonts w:ascii="Cambria" w:hAnsi="Cambria" w:cs="Arial"/>
          <w:b/>
          <w:sz w:val="28"/>
          <w:szCs w:val="28"/>
        </w:rPr>
        <w:t>almma, s.r.o.</w:t>
      </w:r>
    </w:p>
    <w:p w:rsid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e</w:t>
      </w:r>
      <w:r w:rsidR="00B77972">
        <w:rPr>
          <w:rFonts w:ascii="Cambria" w:hAnsi="Cambria" w:cs="Arial"/>
          <w:i/>
        </w:rPr>
        <w:t>)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0D4AEF">
        <w:rPr>
          <w:rFonts w:ascii="Cambria" w:hAnsi="Cambria" w:cs="Arial"/>
        </w:rPr>
        <w:t xml:space="preserve">     </w:t>
      </w:r>
      <w:r w:rsidR="000D4AEF" w:rsidRPr="000D4AEF">
        <w:rPr>
          <w:rFonts w:ascii="Cambria" w:hAnsi="Cambria" w:cs="Arial"/>
          <w:b/>
          <w:sz w:val="28"/>
          <w:szCs w:val="28"/>
        </w:rPr>
        <w:t>Starý trh 30, 060 01  Kežmarok</w:t>
      </w:r>
    </w:p>
    <w:p w:rsidR="00B77972" w:rsidRPr="00B77972" w:rsidRDefault="000D4AEF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46BBD" w:rsidRPr="000D4AEF" w:rsidRDefault="000D4AEF" w:rsidP="000D4AEF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 w:rsidRPr="000D4AEF">
        <w:rPr>
          <w:rFonts w:ascii="Cambria" w:hAnsi="Cambria" w:cs="Arial"/>
          <w:sz w:val="24"/>
          <w:szCs w:val="24"/>
        </w:rPr>
        <w:t xml:space="preserve">Pre danú oblasť nemá účtovná jednotka obsahovú náplň. 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0D4AE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3,8</w:t>
            </w:r>
          </w:p>
        </w:tc>
        <w:tc>
          <w:tcPr>
            <w:tcW w:w="2381" w:type="dxa"/>
            <w:vAlign w:val="center"/>
          </w:tcPr>
          <w:p w:rsidR="00FA5B50" w:rsidRPr="001B7F7A" w:rsidRDefault="000D4AE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5,1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11473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11473D" w:rsidRDefault="0011473D" w:rsidP="0011473D">
      <w:pPr>
        <w:pStyle w:val="Bezriadkovania"/>
      </w:pPr>
      <w:r w:rsidRPr="0011473D">
        <w:t xml:space="preserve">Účtovná závierka spoločnosti k 31.decembru 2017 je zostavená ako riadna účtovná závierka podľa </w:t>
      </w:r>
      <w:r>
        <w:t>§17 zákona č. 431/2002 Z.z. o účtovníctve v znení neskorších predpisov, a to za účtovné obdobie</w:t>
      </w:r>
    </w:p>
    <w:p w:rsidR="0011473D" w:rsidRDefault="0011473D" w:rsidP="0011473D">
      <w:pPr>
        <w:pStyle w:val="Bezriadkovania"/>
      </w:pPr>
      <w:r>
        <w:t>Od 01.januára 2017 do 31.decembra 2017.</w:t>
      </w:r>
    </w:p>
    <w:p w:rsidR="009916FF" w:rsidRDefault="0011473D" w:rsidP="0011473D">
      <w:pPr>
        <w:pStyle w:val="Bezriadkovania"/>
      </w:pPr>
      <w:r>
        <w:t xml:space="preserve">Účtovné metódy a všeobecné zásady boli počas účtovného obdobia dodržané. </w:t>
      </w:r>
    </w:p>
    <w:p w:rsidR="0011473D" w:rsidRPr="0011473D" w:rsidRDefault="0011473D" w:rsidP="009916FF">
      <w:pPr>
        <w:spacing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0E2E59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Poznámka k oceneniu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11473D" w:rsidP="0011473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11473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 žiaden dlhodobý nehmotný majetok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11473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0E2E5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 žiaden dlhodobý finančný majetok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E2E5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0E2E5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neeviduje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E2E5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0E2E5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 postúpené pohľadávky ani pohľadávky nadobudnuté vkladom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E2E5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E2E5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0E2E5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 prevzaté záväzky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0E2E5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</w:t>
            </w: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B8B" w:rsidRPr="00B47D63" w:rsidRDefault="004E5B8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0E2E5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2303" w:type="dxa"/>
          </w:tcPr>
          <w:p w:rsidR="003D440E" w:rsidRPr="00B47D63" w:rsidRDefault="000E2E5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4 roky</w:t>
            </w:r>
          </w:p>
        </w:tc>
        <w:tc>
          <w:tcPr>
            <w:tcW w:w="2303" w:type="dxa"/>
          </w:tcPr>
          <w:p w:rsidR="003D440E" w:rsidRPr="00B47D63" w:rsidRDefault="000E2E5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1/4</w:t>
            </w:r>
          </w:p>
        </w:tc>
        <w:tc>
          <w:tcPr>
            <w:tcW w:w="2303" w:type="dxa"/>
          </w:tcPr>
          <w:p w:rsidR="003D440E" w:rsidRPr="00B47D63" w:rsidRDefault="000E2E59" w:rsidP="000E2E5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odpisovanie</w:t>
            </w: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CB2345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E2E59">
            <w:rPr>
              <w:rFonts w:ascii="MS Gothic" w:eastAsia="MS Gothic" w:hAnsiTheme="majorHAnsi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</w:t>
      </w:r>
      <w:r w:rsidR="00CE54AA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CD522D" w:rsidRDefault="00CD522D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O dlhodobom hmotnom majetku, ktorého obstarávacia cena je 1 700,00€ a menej účtovná </w:t>
      </w:r>
    </w:p>
    <w:p w:rsidR="00CD522D" w:rsidRPr="00CD522D" w:rsidRDefault="00CD522D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jednotka účtuje priamo do nákladov na účet 501/A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E5B8B" w:rsidRDefault="004E5B8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E5B8B" w:rsidRDefault="004E5B8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CD522D">
      <w:pPr>
        <w:pStyle w:val="Bezriadkovania"/>
      </w:pPr>
      <w:r>
        <w:t>Účtovné zásady a metódy boli účtovnou jednotkou konzistentne aplikované</w:t>
      </w:r>
      <w:r w:rsidR="00CD522D">
        <w:t xml:space="preserve"> v rámci platného zákona o </w:t>
      </w:r>
      <w:r w:rsidR="003D04F2">
        <w:t>účtovníctve</w:t>
      </w:r>
      <w:r>
        <w:t>.</w:t>
      </w:r>
    </w:p>
    <w:p w:rsidR="00CD522D" w:rsidRDefault="00CD522D" w:rsidP="00CD522D">
      <w:pPr>
        <w:pStyle w:val="Bezriadkovania"/>
      </w:pPr>
    </w:p>
    <w:p w:rsidR="003D440E" w:rsidRDefault="00324674" w:rsidP="00CD522D">
      <w:pPr>
        <w:pStyle w:val="Bezriadkovania"/>
      </w:pPr>
      <w:r>
        <w:t xml:space="preserve">Účtovná jednotka </w:t>
      </w:r>
      <w:r w:rsidR="00CD522D" w:rsidRPr="00324674">
        <w:t xml:space="preserve"> v r. 2017 </w:t>
      </w:r>
      <w:r>
        <w:t>naďalej účtovala</w:t>
      </w:r>
      <w:r w:rsidR="00CD522D" w:rsidRPr="00324674">
        <w:t xml:space="preserve"> na účtoch časového rozlíšenia v zmysle §56 PÚ platných od 31.12.2014.</w:t>
      </w:r>
    </w:p>
    <w:p w:rsidR="00324674" w:rsidRPr="00324674" w:rsidRDefault="00324674" w:rsidP="00CD522D">
      <w:pPr>
        <w:pStyle w:val="Bezriadkovania"/>
      </w:pPr>
      <w:r>
        <w:t>Účtovná jednotka naďalej spĺňala podmienky pre zostavenie účtovnej závierky mikro účtovnej jednotky.</w:t>
      </w:r>
    </w:p>
    <w:p w:rsidR="00114EB0" w:rsidRPr="00114EB0" w:rsidRDefault="00114EB0" w:rsidP="00CD522D">
      <w:pPr>
        <w:pStyle w:val="Bezriadkovania"/>
        <w:rPr>
          <w:b/>
        </w:rPr>
      </w:pPr>
    </w:p>
    <w:p w:rsidR="004E5B8B" w:rsidRDefault="004E5B8B" w:rsidP="00114EB0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Default="00114EB0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</w:p>
    <w:p w:rsidR="00114EB0" w:rsidRPr="00114EB0" w:rsidRDefault="00114EB0" w:rsidP="00E136FB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114EB0" w:rsidRDefault="00114EB0" w:rsidP="00114EB0">
      <w:pPr>
        <w:pStyle w:val="Bezriadkovania"/>
      </w:pPr>
      <w:r w:rsidRPr="00114EB0">
        <w:t xml:space="preserve">Účtovná jednotka </w:t>
      </w:r>
      <w:r>
        <w:t>v r. 2017 neúčtovala o opravách minulých období – ani významných, ani nevýznamných.</w:t>
      </w:r>
    </w:p>
    <w:p w:rsidR="00724C61" w:rsidRPr="004E5B8B" w:rsidRDefault="00114EB0" w:rsidP="004E5B8B">
      <w:pPr>
        <w:pStyle w:val="Bezriadkovania"/>
      </w:pPr>
      <w:r>
        <w:t xml:space="preserve"> </w:t>
      </w: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724C61" w:rsidRPr="004E5B8B" w:rsidRDefault="00033638" w:rsidP="006F58E4">
      <w:pPr>
        <w:spacing w:line="240" w:lineRule="auto"/>
        <w:jc w:val="both"/>
        <w:rPr>
          <w:rFonts w:asciiTheme="majorHAnsi" w:eastAsia="MS Gothic" w:hAnsiTheme="majorHAnsi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33638">
        <w:rPr>
          <w:rFonts w:asciiTheme="majorHAnsi" w:eastAsia="MS Gothic" w:hAnsiTheme="majorHAnsi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asciiTheme="majorHAnsi" w:eastAsia="MS Gothic" w:hAnsiTheme="majorHAnsi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r. 2017 neúčtovala o nákladoch alebo výnosoch, ktoré mali výnimočný rozsah alebo výskyt.</w:t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</w:tblGrid>
      <w:tr w:rsidR="0028584C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8584C" w:rsidRPr="006F58E4" w:rsidRDefault="0028584C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8584C" w:rsidRPr="006F58E4" w:rsidRDefault="0028584C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28584C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8584C" w:rsidRPr="006F58E4" w:rsidRDefault="0028584C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  <w:r w:rsidR="00FF53CC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(úver)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28584C" w:rsidRPr="0028584C" w:rsidRDefault="0028584C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8584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</w:t>
            </w:r>
            <w:r w:rsidRPr="0028584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</w:t>
            </w:r>
            <w:r w:rsidRPr="0028584C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7 999</w:t>
            </w:r>
          </w:p>
        </w:tc>
      </w:tr>
      <w:tr w:rsidR="0028584C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84C" w:rsidRPr="006F58E4" w:rsidRDefault="0028584C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584C" w:rsidRPr="006F58E4" w:rsidRDefault="0028584C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</w:t>
            </w: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1 379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</w:tr>
      <w:tr w:rsidR="0028584C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84C" w:rsidRPr="006F58E4" w:rsidRDefault="0028584C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8584C" w:rsidRPr="0028584C" w:rsidRDefault="0028584C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6 620</w:t>
            </w:r>
          </w:p>
        </w:tc>
      </w:tr>
      <w:tr w:rsidR="0028584C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8584C" w:rsidRPr="006F58E4" w:rsidRDefault="0028584C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8584C" w:rsidRPr="006F58E4" w:rsidRDefault="0028584C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</w:t>
            </w:r>
          </w:p>
        </w:tc>
      </w:tr>
      <w:tr w:rsidR="0028584C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84C" w:rsidRPr="006F58E4" w:rsidRDefault="0028584C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  <w:r w:rsidR="00FF53CC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okrem úverov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584C" w:rsidRPr="0028584C" w:rsidRDefault="0028584C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Pr="0028584C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14 589</w:t>
            </w:r>
          </w:p>
        </w:tc>
      </w:tr>
      <w:tr w:rsidR="0028584C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84C" w:rsidRPr="006F58E4" w:rsidRDefault="00FF53CC" w:rsidP="00FF53CC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toho: z</w:t>
            </w:r>
            <w:r w:rsidR="0028584C"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8584C" w:rsidRPr="0028584C" w:rsidRDefault="0028584C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8 571</w:t>
            </w:r>
          </w:p>
        </w:tc>
      </w:tr>
    </w:tbl>
    <w:p w:rsidR="009B045C" w:rsidRDefault="009B045C" w:rsidP="00FF53CC">
      <w:pPr>
        <w:pStyle w:val="Bezriadkovania"/>
      </w:pPr>
    </w:p>
    <w:p w:rsidR="009B045C" w:rsidRDefault="00FF53CC" w:rsidP="00FF53CC">
      <w:pPr>
        <w:pStyle w:val="Bezriadkovania"/>
      </w:pPr>
      <w:r>
        <w:t xml:space="preserve">Ku dňu zostavenia účtovnej závierky účtovná jednotka eviduje </w:t>
      </w:r>
      <w:r w:rsidR="009B045C">
        <w:t>bežný bankový úver</w:t>
      </w:r>
      <w:r w:rsidR="004E5B8B">
        <w:t xml:space="preserve"> splatný do jedného roka</w:t>
      </w:r>
      <w:r w:rsidR="009B045C">
        <w:t xml:space="preserve">  v</w:t>
      </w:r>
      <w:r w:rsidR="004E5B8B">
        <w:t> </w:t>
      </w:r>
      <w:r w:rsidR="009B045C">
        <w:t>hodnote</w:t>
      </w:r>
      <w:r w:rsidR="004E5B8B">
        <w:t xml:space="preserve"> 14 063</w:t>
      </w:r>
      <w:r w:rsidR="009B045C">
        <w:t>€.</w:t>
      </w:r>
      <w:r w:rsidR="004E5B8B">
        <w:t xml:space="preserve"> 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</w:p>
    <w:p w:rsidR="009B045C" w:rsidRDefault="009B045C" w:rsidP="00A3564F">
      <w:pPr>
        <w:pStyle w:val="Bezriadkovania"/>
      </w:pPr>
      <w:r>
        <w:t>Pohľadávky z obchodného styku sú evidované v</w:t>
      </w:r>
      <w:r w:rsidR="00A3564F">
        <w:t> </w:t>
      </w:r>
      <w:r>
        <w:t>sume</w:t>
      </w:r>
      <w:r w:rsidR="00A3564F">
        <w:t xml:space="preserve"> 13 958€. K nepremlčaným pohľadávkam</w:t>
      </w:r>
    </w:p>
    <w:p w:rsidR="004E5B8B" w:rsidRDefault="00A3564F" w:rsidP="004E5B8B">
      <w:pPr>
        <w:pStyle w:val="Bezriadkovania"/>
      </w:pPr>
      <w:r>
        <w:t>s predpokladom, že nebudú uhradené, tvorila spoločnos</w:t>
      </w:r>
      <w:r w:rsidR="008C60CB">
        <w:t xml:space="preserve">ť </w:t>
      </w:r>
      <w:bookmarkStart w:id="0" w:name="_GoBack"/>
      <w:bookmarkEnd w:id="0"/>
      <w:r>
        <w:t xml:space="preserve"> opravné položky.</w:t>
      </w:r>
    </w:p>
    <w:p w:rsidR="004E5B8B" w:rsidRPr="004E5B8B" w:rsidRDefault="004E5B8B" w:rsidP="004E5B8B">
      <w:pPr>
        <w:pStyle w:val="Bezriadkovania"/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EB74C7" w:rsidRDefault="004E5B8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Kežmarok, 31.05.2018</w:t>
      </w:r>
    </w:p>
    <w:sectPr w:rsid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2345" w:rsidRDefault="00CB2345" w:rsidP="00F0301D">
      <w:pPr>
        <w:spacing w:after="0" w:line="240" w:lineRule="auto"/>
      </w:pPr>
      <w:r>
        <w:separator/>
      </w:r>
    </w:p>
  </w:endnote>
  <w:endnote w:type="continuationSeparator" w:id="0">
    <w:p w:rsidR="00CB2345" w:rsidRDefault="00CB234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C60CB">
          <w:rPr>
            <w:rFonts w:asciiTheme="majorHAnsi" w:hAnsiTheme="majorHAnsi"/>
            <w:noProof/>
          </w:rPr>
          <w:t>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2345" w:rsidRDefault="00CB2345" w:rsidP="00F0301D">
      <w:pPr>
        <w:spacing w:after="0" w:line="240" w:lineRule="auto"/>
      </w:pPr>
      <w:r>
        <w:separator/>
      </w:r>
    </w:p>
  </w:footnote>
  <w:footnote w:type="continuationSeparator" w:id="0">
    <w:p w:rsidR="00CB2345" w:rsidRDefault="00CB234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D0C2D4D" wp14:editId="0732E6A0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5="http://schemas.microsoft.com/office/word/2012/wordml"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0D4AE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0D4AE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0D4AE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0D4AE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D4AE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0D4AE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0D4AE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0D4AE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D4AE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D4AE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D4AE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D4AE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0D4AE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0D4AE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0D4AE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D4AE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0D4AE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0D4AE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502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1222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3638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4AEF"/>
    <w:rsid w:val="000D7D8C"/>
    <w:rsid w:val="000E0FCB"/>
    <w:rsid w:val="000E2E59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1473D"/>
    <w:rsid w:val="00114EB0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8584C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E6177"/>
    <w:rsid w:val="002F0574"/>
    <w:rsid w:val="002F2212"/>
    <w:rsid w:val="003001EB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4674"/>
    <w:rsid w:val="00324DCA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CBC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5B8B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4C61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5EFB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C60CB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045C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64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60FD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271A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345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522D"/>
    <w:rsid w:val="00CD66E4"/>
    <w:rsid w:val="00CE1C52"/>
    <w:rsid w:val="00CE4377"/>
    <w:rsid w:val="00CE54AA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7A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34A4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  <w:rsid w:val="00FF5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C83630-1742-4149-9B7F-F316E3F791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420</TotalTime>
  <Pages>1</Pages>
  <Words>665</Words>
  <Characters>3791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4448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majo</cp:lastModifiedBy>
  <cp:revision>12</cp:revision>
  <cp:lastPrinted>2018-06-28T12:40:00Z</cp:lastPrinted>
  <dcterms:created xsi:type="dcterms:W3CDTF">2018-03-23T08:31:00Z</dcterms:created>
  <dcterms:modified xsi:type="dcterms:W3CDTF">2018-06-29T09:09:00Z</dcterms:modified>
</cp:coreProperties>
</file>