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B4085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D61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FitRock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D61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50027247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61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1167/10A, 900 55 Lozorno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AE725A" w:rsidP="003E217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  <w:r w:rsidR="004B4085">
        <w:rPr>
          <w:rFonts w:ascii="Arial" w:hAnsi="Arial" w:cs="Arial"/>
        </w:rPr>
        <w:t xml:space="preserve"> UJ mala v roku 2017</w:t>
      </w:r>
      <w:r w:rsidR="003E2173">
        <w:rPr>
          <w:rFonts w:ascii="Arial" w:hAnsi="Arial" w:cs="Arial"/>
        </w:rPr>
        <w:t xml:space="preserve"> </w:t>
      </w:r>
      <w:r w:rsidR="004B4085">
        <w:rPr>
          <w:rFonts w:ascii="Arial" w:hAnsi="Arial" w:cs="Arial"/>
        </w:rPr>
        <w:t>troch</w:t>
      </w:r>
      <w:r w:rsidR="00842265">
        <w:rPr>
          <w:rFonts w:ascii="Arial" w:hAnsi="Arial" w:cs="Arial"/>
        </w:rPr>
        <w:t xml:space="preserve"> </w:t>
      </w:r>
      <w:r w:rsidR="003E2173">
        <w:rPr>
          <w:rFonts w:ascii="Arial" w:hAnsi="Arial" w:cs="Arial"/>
        </w:rPr>
        <w:t>zamestnancov</w:t>
      </w:r>
      <w:r w:rsidR="003E2173" w:rsidRPr="00A55E63">
        <w:rPr>
          <w:rFonts w:ascii="Arial" w:hAnsi="Arial" w:cs="Arial"/>
        </w:rPr>
        <w:t xml:space="preserve"> </w:t>
      </w:r>
      <w:r w:rsidR="00842265">
        <w:rPr>
          <w:rFonts w:ascii="Arial" w:hAnsi="Arial" w:cs="Arial"/>
        </w:rPr>
        <w:t>na dohodu</w:t>
      </w:r>
      <w:r w:rsidR="004B4085">
        <w:rPr>
          <w:rFonts w:ascii="Arial" w:hAnsi="Arial" w:cs="Arial"/>
        </w:rPr>
        <w:t xml:space="preserve"> o brigádnickej práci študentov a jedného na trvalý pracovný pomer.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E2173" w:rsidRPr="0085399E" w:rsidRDefault="003E2173" w:rsidP="0085399E">
      <w:pPr>
        <w:pStyle w:val="Odsekzoznamu"/>
        <w:numPr>
          <w:ilvl w:val="0"/>
          <w:numId w:val="11"/>
        </w:numPr>
        <w:ind w:right="-141"/>
        <w:jc w:val="both"/>
        <w:rPr>
          <w:rFonts w:ascii="Arial" w:hAnsi="Arial" w:cs="Arial"/>
        </w:rPr>
      </w:pPr>
      <w:r w:rsidRPr="0085399E">
        <w:rPr>
          <w:rFonts w:ascii="Arial" w:hAnsi="Arial" w:cs="Arial"/>
        </w:rPr>
        <w:t xml:space="preserve">Účtovná závierka bola zostavená za splnenia predpokladu </w:t>
      </w:r>
      <w:r w:rsidRPr="0085399E">
        <w:rPr>
          <w:rFonts w:ascii="Arial" w:hAnsi="Arial" w:cs="Arial"/>
          <w:b/>
        </w:rPr>
        <w:t>nepretržitého trvania UJ</w:t>
      </w:r>
      <w:r w:rsidRPr="0085399E">
        <w:rPr>
          <w:rFonts w:ascii="Arial" w:hAnsi="Arial" w:cs="Arial"/>
        </w:rPr>
        <w:t xml:space="preserve"> vo svojej činnosti, minimálne 12 mesiacov po závierkovom dni v zmysle § 7 ods. 4 zákona o účtovníctve. </w:t>
      </w:r>
    </w:p>
    <w:p w:rsidR="003E2173" w:rsidRPr="0085399E" w:rsidRDefault="003E2173" w:rsidP="0085399E">
      <w:pPr>
        <w:ind w:right="-141"/>
        <w:jc w:val="both"/>
        <w:rPr>
          <w:rFonts w:ascii="Arial" w:hAnsi="Arial" w:cs="Arial"/>
        </w:rPr>
      </w:pPr>
    </w:p>
    <w:p w:rsidR="003E2173" w:rsidRPr="0085399E" w:rsidRDefault="004B4085" w:rsidP="0085399E">
      <w:pPr>
        <w:pStyle w:val="Odsekzoznamu"/>
        <w:numPr>
          <w:ilvl w:val="0"/>
          <w:numId w:val="1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2017</w:t>
      </w:r>
      <w:r w:rsidR="003E2173" w:rsidRPr="0085399E">
        <w:rPr>
          <w:rFonts w:ascii="Arial" w:hAnsi="Arial" w:cs="Arial"/>
        </w:rPr>
        <w:t xml:space="preserve"> postupovala UJ v súlade s platným zákonom č. 431/2002 </w:t>
      </w:r>
      <w:proofErr w:type="spellStart"/>
      <w:r w:rsidR="003E2173" w:rsidRPr="0085399E">
        <w:rPr>
          <w:rFonts w:ascii="Arial" w:hAnsi="Arial" w:cs="Arial"/>
        </w:rPr>
        <w:t>Z.z</w:t>
      </w:r>
      <w:proofErr w:type="spellEnd"/>
      <w:r w:rsidR="003E2173" w:rsidRPr="0085399E">
        <w:rPr>
          <w:rFonts w:ascii="Arial" w:hAnsi="Arial" w:cs="Arial"/>
        </w:rPr>
        <w:t xml:space="preserve">. o účtovníctve v </w:t>
      </w:r>
      <w:proofErr w:type="spellStart"/>
      <w:r w:rsidR="003E2173" w:rsidRPr="0085399E">
        <w:rPr>
          <w:rFonts w:ascii="Arial" w:hAnsi="Arial" w:cs="Arial"/>
        </w:rPr>
        <w:t>zn.n.p</w:t>
      </w:r>
      <w:proofErr w:type="spellEnd"/>
      <w:r w:rsidR="003E2173" w:rsidRPr="0085399E">
        <w:rPr>
          <w:rFonts w:ascii="Arial" w:hAnsi="Arial" w:cs="Arial"/>
        </w:rPr>
        <w:t xml:space="preserve">, opatrením MF SR 23 054/2002-92 v zn. n. p., ktorým sa ustanovujú podrobnosti postupov účtovania a rámcová účtovná osnova pre podnikateľov účtujúcich v sústave podvojného účtovníctva v znení neskorších predpisov a opatrením MF SR č. 4455/2003-92 v zn. n. p., ktorým sa ustanovujú podrobnosti o usporiadaní, označovaní a obsahovom vymedzení položiek individuálnej účtovnej závierky a rozsahu údajov určených z individuálnej.  </w:t>
      </w:r>
    </w:p>
    <w:p w:rsidR="003E2173" w:rsidRPr="0085399E" w:rsidRDefault="0085399E" w:rsidP="0085399E">
      <w:pPr>
        <w:pStyle w:val="Odsadxx"/>
        <w:tabs>
          <w:tab w:val="clear" w:pos="369"/>
        </w:tabs>
        <w:spacing w:beforeLines="40" w:before="96" w:after="0" w:line="240" w:lineRule="auto"/>
        <w:ind w:hanging="85"/>
        <w:rPr>
          <w:rFonts w:ascii="Arial" w:hAnsi="Arial" w:cs="Arial"/>
          <w:noProof w:val="0"/>
          <w:sz w:val="22"/>
          <w:szCs w:val="22"/>
        </w:rPr>
      </w:pPr>
      <w:r w:rsidRPr="0085399E">
        <w:rPr>
          <w:rFonts w:ascii="Arial" w:hAnsi="Arial" w:cs="Arial"/>
          <w:noProof w:val="0"/>
          <w:sz w:val="22"/>
          <w:szCs w:val="22"/>
        </w:rPr>
        <w:t xml:space="preserve"> </w:t>
      </w:r>
      <w:r w:rsidR="003E2173" w:rsidRPr="0085399E">
        <w:rPr>
          <w:rFonts w:ascii="Arial" w:hAnsi="Arial" w:cs="Arial"/>
          <w:noProof w:val="0"/>
          <w:sz w:val="22"/>
          <w:szCs w:val="22"/>
        </w:rPr>
        <w:t xml:space="preserve">Základné účtovné metódy použité pri zostavovaní tejto individuálnej účtovnej závierky sú opísané nižšie. </w:t>
      </w:r>
    </w:p>
    <w:p w:rsidR="003E2173" w:rsidRPr="0085399E" w:rsidRDefault="0085399E" w:rsidP="0085399E">
      <w:pPr>
        <w:pStyle w:val="Odsadxx"/>
        <w:tabs>
          <w:tab w:val="clear" w:pos="369"/>
        </w:tabs>
        <w:spacing w:beforeLines="40" w:before="96" w:after="0" w:line="240" w:lineRule="auto"/>
        <w:ind w:hanging="85"/>
        <w:rPr>
          <w:rFonts w:ascii="Arial" w:hAnsi="Arial" w:cs="Arial"/>
          <w:noProof w:val="0"/>
          <w:sz w:val="22"/>
          <w:szCs w:val="22"/>
        </w:rPr>
      </w:pPr>
      <w:r w:rsidRPr="0085399E">
        <w:rPr>
          <w:rFonts w:ascii="Arial" w:hAnsi="Arial" w:cs="Arial"/>
          <w:noProof w:val="0"/>
          <w:sz w:val="22"/>
          <w:szCs w:val="22"/>
        </w:rPr>
        <w:t xml:space="preserve"> </w:t>
      </w:r>
      <w:r w:rsidR="003E2173" w:rsidRPr="0085399E">
        <w:rPr>
          <w:rFonts w:ascii="Arial" w:hAnsi="Arial" w:cs="Arial"/>
          <w:noProof w:val="0"/>
          <w:sz w:val="22"/>
          <w:szCs w:val="22"/>
        </w:rPr>
        <w:t>Tieto metódy sa uplatňujú počas všetkých účtovných období, ak nie je uvedené inak.</w:t>
      </w:r>
    </w:p>
    <w:p w:rsidR="00401155" w:rsidRPr="003E2173" w:rsidRDefault="002C12B4" w:rsidP="0085399E">
      <w:pPr>
        <w:pStyle w:val="Odsadxx"/>
        <w:numPr>
          <w:ilvl w:val="0"/>
          <w:numId w:val="11"/>
        </w:numPr>
        <w:tabs>
          <w:tab w:val="clear" w:pos="369"/>
        </w:tabs>
        <w:spacing w:beforeLines="40" w:before="96" w:after="0" w:line="240" w:lineRule="auto"/>
        <w:rPr>
          <w:rFonts w:ascii="Arial Narrow" w:hAnsi="Arial Narrow" w:cs="FuturaTEEDem"/>
          <w:noProof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="003E217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3E2173">
        <w:rPr>
          <w:rFonts w:ascii="Arial" w:hAnsi="Arial" w:cs="Arial"/>
          <w:sz w:val="22"/>
          <w:szCs w:val="22"/>
        </w:rPr>
        <w:t xml:space="preserve"> </w:t>
      </w:r>
      <w:r w:rsidR="003E2173">
        <w:rPr>
          <w:rFonts w:ascii="Arial Narrow" w:hAnsi="Arial Narrow" w:cs="Arial Narrow"/>
          <w:sz w:val="22"/>
          <w:szCs w:val="22"/>
        </w:rPr>
        <w:t>(§ 25 ZoU)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5F1D" w:rsidRDefault="00795F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42265" w:rsidRDefault="008422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42265" w:rsidRDefault="008422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795F1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95F1D" w:rsidRPr="00755848" w:rsidTr="00970C4B">
        <w:tc>
          <w:tcPr>
            <w:tcW w:w="4218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95F1D" w:rsidRPr="00755848" w:rsidTr="00970C4B">
        <w:tc>
          <w:tcPr>
            <w:tcW w:w="4218" w:type="dxa"/>
          </w:tcPr>
          <w:p w:rsidR="00795F1D" w:rsidRPr="00755848" w:rsidRDefault="00795F1D" w:rsidP="00970C4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95F1D" w:rsidRPr="00755848" w:rsidTr="00970C4B">
        <w:tc>
          <w:tcPr>
            <w:tcW w:w="4218" w:type="dxa"/>
          </w:tcPr>
          <w:p w:rsidR="00795F1D" w:rsidRPr="00755848" w:rsidRDefault="00795F1D" w:rsidP="00970C4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95F1D" w:rsidRPr="00755848" w:rsidTr="00970C4B">
        <w:tc>
          <w:tcPr>
            <w:tcW w:w="4218" w:type="dxa"/>
          </w:tcPr>
          <w:p w:rsidR="00795F1D" w:rsidRPr="00755848" w:rsidRDefault="00795F1D" w:rsidP="00970C4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  <w:tc>
          <w:tcPr>
            <w:tcW w:w="2268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</w:tr>
      <w:tr w:rsidR="00795F1D" w:rsidRPr="00755848" w:rsidTr="00970C4B">
        <w:tc>
          <w:tcPr>
            <w:tcW w:w="4218" w:type="dxa"/>
          </w:tcPr>
          <w:p w:rsidR="00795F1D" w:rsidRPr="00755848" w:rsidRDefault="00795F1D" w:rsidP="00970C4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5</w:t>
            </w:r>
          </w:p>
        </w:tc>
        <w:tc>
          <w:tcPr>
            <w:tcW w:w="2268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20</w:t>
            </w:r>
          </w:p>
        </w:tc>
      </w:tr>
      <w:tr w:rsidR="00795F1D" w:rsidRPr="00755848" w:rsidTr="00970C4B">
        <w:tc>
          <w:tcPr>
            <w:tcW w:w="4218" w:type="dxa"/>
          </w:tcPr>
          <w:p w:rsidR="00795F1D" w:rsidRPr="00755848" w:rsidRDefault="00795F1D" w:rsidP="00970C4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023</w:t>
            </w:r>
          </w:p>
        </w:tc>
        <w:tc>
          <w:tcPr>
            <w:tcW w:w="2107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7</w:t>
            </w:r>
          </w:p>
        </w:tc>
        <w:tc>
          <w:tcPr>
            <w:tcW w:w="2268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14,3</w:t>
            </w:r>
          </w:p>
        </w:tc>
      </w:tr>
      <w:tr w:rsidR="00795F1D" w:rsidRPr="00755848" w:rsidTr="00970C4B">
        <w:tc>
          <w:tcPr>
            <w:tcW w:w="4218" w:type="dxa"/>
          </w:tcPr>
          <w:p w:rsidR="00795F1D" w:rsidRPr="00755848" w:rsidRDefault="00795F1D" w:rsidP="00970C4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7</w:t>
            </w:r>
          </w:p>
        </w:tc>
        <w:tc>
          <w:tcPr>
            <w:tcW w:w="2268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14,3</w:t>
            </w:r>
          </w:p>
        </w:tc>
      </w:tr>
      <w:tr w:rsidR="00795F1D" w:rsidRPr="00755848" w:rsidTr="00970C4B">
        <w:tc>
          <w:tcPr>
            <w:tcW w:w="4218" w:type="dxa"/>
          </w:tcPr>
          <w:p w:rsidR="00795F1D" w:rsidRPr="00755848" w:rsidRDefault="00795F1D" w:rsidP="00970C4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5</w:t>
            </w:r>
          </w:p>
        </w:tc>
        <w:tc>
          <w:tcPr>
            <w:tcW w:w="2268" w:type="dxa"/>
          </w:tcPr>
          <w:p w:rsidR="00795F1D" w:rsidRPr="00755848" w:rsidRDefault="00795F1D" w:rsidP="00970C4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20</w:t>
            </w:r>
          </w:p>
        </w:tc>
      </w:tr>
    </w:tbl>
    <w:p w:rsidR="00795F1D" w:rsidRDefault="00795F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5F1D" w:rsidRPr="00755848" w:rsidRDefault="00795F1D" w:rsidP="00795F1D">
      <w:pPr>
        <w:spacing w:after="120"/>
        <w:rPr>
          <w:rFonts w:ascii="Arial Narrow" w:hAnsi="Arial Narrow"/>
        </w:rPr>
      </w:pPr>
      <w:r w:rsidRPr="00755848">
        <w:rPr>
          <w:rFonts w:ascii="Arial Narrow" w:hAnsi="Arial Narrow"/>
          <w:u w:val="single"/>
        </w:rPr>
        <w:t>Komentár k odpisovému plánu</w:t>
      </w:r>
      <w:r w:rsidRPr="00755848">
        <w:rPr>
          <w:rFonts w:ascii="Arial Narrow" w:hAnsi="Arial Narrow"/>
        </w:rPr>
        <w:t xml:space="preserve">: </w:t>
      </w:r>
    </w:p>
    <w:p w:rsidR="00795F1D" w:rsidRPr="00755848" w:rsidRDefault="00795F1D" w:rsidP="00795F1D">
      <w:pPr>
        <w:widowControl/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"/>
        </w:rPr>
        <w:t xml:space="preserve">UJ používa </w:t>
      </w:r>
      <w:r w:rsidRPr="00755848">
        <w:rPr>
          <w:rFonts w:ascii="Arial Narrow" w:hAnsi="Arial Narrow" w:cs="Arial"/>
          <w:u w:val="single"/>
        </w:rPr>
        <w:t>účtovné odpisy nezávisle na daňových odpisoch</w:t>
      </w:r>
      <w:r w:rsidRPr="00755848">
        <w:rPr>
          <w:rFonts w:ascii="Arial Narrow" w:hAnsi="Arial Narrow" w:cs="Arial"/>
        </w:rPr>
        <w:t xml:space="preserve">. Majetok sa začína odpisovať v mesiaci, kedy bol </w:t>
      </w:r>
      <w:r w:rsidRPr="00755848">
        <w:rPr>
          <w:rFonts w:ascii="Arial Narrow" w:hAnsi="Arial Narrow" w:cs="Arial"/>
          <w:u w:val="single"/>
        </w:rPr>
        <w:t>zaradený do užívania</w:t>
      </w:r>
      <w:r w:rsidRPr="00755848">
        <w:rPr>
          <w:rFonts w:ascii="Arial Narrow" w:hAnsi="Arial Narrow" w:cs="Arial"/>
        </w:rPr>
        <w:t>. Účtovné odpisy vychádzajú z predpokladanej doby používania majetku. Dlhodobý nehmotný majetok sa odpisuje počas 4 rokov od jeho obstarania.</w:t>
      </w:r>
    </w:p>
    <w:p w:rsidR="00795F1D" w:rsidRPr="00755848" w:rsidRDefault="00795F1D" w:rsidP="00795F1D">
      <w:pPr>
        <w:widowControl/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"/>
        </w:rPr>
        <w:t xml:space="preserve">UJ používa </w:t>
      </w:r>
      <w:r w:rsidRPr="00755848">
        <w:rPr>
          <w:rFonts w:ascii="Arial Narrow" w:hAnsi="Arial Narrow" w:cs="Arial"/>
          <w:u w:val="single"/>
        </w:rPr>
        <w:t>rovnomerné odpisovanie</w:t>
      </w:r>
      <w:r w:rsidRPr="00755848">
        <w:rPr>
          <w:rFonts w:ascii="Arial Narrow" w:hAnsi="Arial Narrow" w:cs="Arial"/>
        </w:rPr>
        <w:t xml:space="preserve"> dlhodobého hmotného majetku a dlhodobého nehmotného majetku. Podrobný účtovný odpisový plán po položkách sa vedie v podsystéme Majetok s podporou softvéru </w:t>
      </w:r>
      <w:r>
        <w:rPr>
          <w:rFonts w:ascii="Arial Narrow" w:hAnsi="Arial Narrow" w:cs="Arial"/>
        </w:rPr>
        <w:t>MRP</w:t>
      </w:r>
      <w:r w:rsidRPr="00755848">
        <w:rPr>
          <w:rFonts w:ascii="Arial Narrow" w:hAnsi="Arial Narrow" w:cs="Arial"/>
        </w:rPr>
        <w:t xml:space="preserve"> (taktiež daňové odpisy podľa zákona o dani z príjmov).</w:t>
      </w:r>
    </w:p>
    <w:p w:rsidR="00795F1D" w:rsidRPr="00755848" w:rsidRDefault="00795F1D" w:rsidP="00795F1D">
      <w:pPr>
        <w:widowControl/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"/>
        </w:rPr>
        <w:t xml:space="preserve">UJ používa </w:t>
      </w:r>
      <w:proofErr w:type="spellStart"/>
      <w:r w:rsidRPr="00755848">
        <w:rPr>
          <w:rFonts w:ascii="Arial Narrow" w:hAnsi="Arial Narrow" w:cs="Arial"/>
        </w:rPr>
        <w:t>komponentné</w:t>
      </w:r>
      <w:proofErr w:type="spellEnd"/>
      <w:r w:rsidRPr="00755848">
        <w:rPr>
          <w:rFonts w:ascii="Arial Narrow" w:hAnsi="Arial Narrow" w:cs="Arial"/>
        </w:rPr>
        <w:t xml:space="preserve"> odpisovanie (odpisovanie častí majetku - komponentov).</w:t>
      </w:r>
    </w:p>
    <w:p w:rsidR="00795F1D" w:rsidRPr="00755848" w:rsidRDefault="00795F1D" w:rsidP="00795F1D">
      <w:pPr>
        <w:widowControl/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UJ nepoužila </w:t>
      </w:r>
      <w:r w:rsidRPr="00755848">
        <w:rPr>
          <w:rFonts w:ascii="Arial Narrow" w:hAnsi="Arial Narrow" w:cs="Arial Narrow"/>
          <w:u w:val="single"/>
        </w:rPr>
        <w:t>jednorazový odpis</w:t>
      </w:r>
      <w:r w:rsidRPr="00755848">
        <w:rPr>
          <w:rFonts w:ascii="Arial Narrow" w:hAnsi="Arial Narrow" w:cs="Arial Narrow"/>
          <w:b/>
        </w:rPr>
        <w:t xml:space="preserve"> </w:t>
      </w:r>
      <w:r w:rsidRPr="00755848">
        <w:rPr>
          <w:rFonts w:ascii="Arial Narrow" w:hAnsi="Arial Narrow" w:cs="Arial Narrow"/>
        </w:rPr>
        <w:t>dlhodobého majetku z dôvodu jednorazového trvalého zníženia hodnoty majetku (§ 21/5 PU).</w:t>
      </w:r>
    </w:p>
    <w:p w:rsidR="00795F1D" w:rsidRPr="00755848" w:rsidRDefault="00795F1D" w:rsidP="00795F1D">
      <w:pPr>
        <w:widowControl/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ÚJ </w:t>
      </w:r>
      <w:r w:rsidRPr="00755848">
        <w:rPr>
          <w:rFonts w:ascii="Arial Narrow" w:hAnsi="Arial Narrow"/>
          <w:u w:val="single"/>
        </w:rPr>
        <w:t>nepoužíva kategóriu drobného dlhodobého nehmotného majetku</w:t>
      </w:r>
      <w:r w:rsidRPr="00755848">
        <w:rPr>
          <w:rFonts w:ascii="Arial Narrow" w:hAnsi="Arial Narrow"/>
        </w:rPr>
        <w:t xml:space="preserve"> - položky pod 2 400 eur jednotkovej ceny so životnosťou nad jeden rok (§ 13/2 PU).</w:t>
      </w:r>
    </w:p>
    <w:p w:rsidR="00795F1D" w:rsidRPr="00755848" w:rsidRDefault="00795F1D" w:rsidP="00795F1D">
      <w:pPr>
        <w:widowControl/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ÚJ </w:t>
      </w:r>
      <w:r w:rsidRPr="00755848">
        <w:rPr>
          <w:rFonts w:ascii="Arial Narrow" w:hAnsi="Arial Narrow"/>
          <w:u w:val="single"/>
        </w:rPr>
        <w:t>nepoužíva kategóriu drobného dlhodobého hmotného majetku</w:t>
      </w:r>
      <w:r w:rsidRPr="00755848">
        <w:rPr>
          <w:rFonts w:ascii="Arial Narrow" w:hAnsi="Arial Narrow"/>
        </w:rPr>
        <w:t xml:space="preserve"> - položky pod 1 700 eur jednotkovej ceny so životnosťou nad jeden rok (§ 13/6 PU).</w:t>
      </w:r>
    </w:p>
    <w:p w:rsidR="00795F1D" w:rsidRPr="00755848" w:rsidRDefault="00795F1D" w:rsidP="00795F1D">
      <w:pPr>
        <w:widowControl/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ÚJ </w:t>
      </w:r>
      <w:r w:rsidRPr="00755848">
        <w:rPr>
          <w:rFonts w:ascii="Arial Narrow" w:hAnsi="Arial Narrow" w:cs="Arial Narrow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</w:rPr>
        <w:t xml:space="preserve"> do odpisovaného dlhodobého majetku – technické zhodnotenie pod 1 700 eur za účtovné obdobie (§ 21/3 PU; § 29/2 ZDP).</w:t>
      </w:r>
    </w:p>
    <w:p w:rsidR="00795F1D" w:rsidRPr="00755848" w:rsidRDefault="00795F1D" w:rsidP="00795F1D">
      <w:pPr>
        <w:widowControl/>
        <w:numPr>
          <w:ilvl w:val="0"/>
          <w:numId w:val="13"/>
        </w:num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ÚJ </w:t>
      </w:r>
      <w:r w:rsidRPr="00755848">
        <w:rPr>
          <w:rFonts w:ascii="Arial Narrow" w:hAnsi="Arial Narrow" w:cs="Arial Narrow"/>
          <w:u w:val="single"/>
        </w:rPr>
        <w:t>nepoužíva dobrovoľnú kapitalizáciu úrokov</w:t>
      </w:r>
      <w:r w:rsidRPr="00755848">
        <w:rPr>
          <w:rFonts w:ascii="Arial Narrow" w:hAnsi="Arial Narrow" w:cs="Arial Narrow"/>
        </w:rPr>
        <w:t xml:space="preserve"> do obstarávacej ceny odpisovaného dlhodobého hmotného majetku alebo dlhodobého nehmotného majetku (§ 34/1 PU; § 35/2/h PU).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2C12B4" w:rsidP="00795F1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95F1D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795F1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795F1D">
        <w:rPr>
          <w:rFonts w:ascii="Arial" w:hAnsi="Arial" w:cs="Arial"/>
          <w:sz w:val="22"/>
          <w:szCs w:val="22"/>
        </w:rPr>
        <w:t>období: bez náplne</w:t>
      </w:r>
    </w:p>
    <w:p w:rsidR="001016C8" w:rsidRDefault="001016C8" w:rsidP="001016C8">
      <w:pPr>
        <w:pStyle w:val="Odsekzoznamu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795F1D" w:rsidRPr="001666C6" w:rsidRDefault="00795F1D" w:rsidP="00795F1D">
      <w:pPr>
        <w:pStyle w:val="NADPIS"/>
        <w:rPr>
          <w:rFonts w:ascii="Arial Narrow" w:hAnsi="Arial Narrow"/>
        </w:rPr>
      </w:pPr>
      <w:r w:rsidRPr="001666C6">
        <w:rPr>
          <w:rFonts w:ascii="Arial Narrow" w:hAnsi="Arial Narrow"/>
        </w:rPr>
        <w:t xml:space="preserve">1. Informácie k údajom vykázaných na strane aktív súvahy </w:t>
      </w:r>
    </w:p>
    <w:p w:rsidR="00842265" w:rsidRPr="001666C6" w:rsidRDefault="00842265" w:rsidP="00842265">
      <w:pPr>
        <w:pStyle w:val="NADPIS"/>
        <w:rPr>
          <w:rFonts w:ascii="Arial Narrow" w:hAnsi="Arial Narrow"/>
          <w:b w:val="0"/>
        </w:rPr>
      </w:pPr>
      <w:r w:rsidRPr="001666C6">
        <w:rPr>
          <w:rFonts w:ascii="Arial Narrow" w:hAnsi="Arial Narrow"/>
          <w:b w:val="0"/>
        </w:rPr>
        <w:t>a) </w:t>
      </w:r>
      <w:r w:rsidRPr="001666C6">
        <w:rPr>
          <w:rFonts w:ascii="Arial Narrow" w:hAnsi="Arial Narrow"/>
          <w:b w:val="0"/>
          <w:u w:val="single"/>
        </w:rPr>
        <w:t>informácie o dlhodobom nehmotnom majetku a dlhodobom hmotnom majetku za bežné účtovné obdobie</w:t>
      </w:r>
    </w:p>
    <w:p w:rsidR="00842265" w:rsidRDefault="00842265" w:rsidP="00842265">
      <w:pPr>
        <w:pStyle w:val="odsadeny"/>
        <w:ind w:left="0"/>
        <w:rPr>
          <w:rFonts w:ascii="Arial Narrow" w:hAnsi="Arial Narrow"/>
        </w:rPr>
      </w:pPr>
      <w:r w:rsidRPr="001666C6">
        <w:rPr>
          <w:rFonts w:ascii="Arial Narrow" w:hAnsi="Arial Narrow"/>
        </w:rPr>
        <w:t>Účtovná jednotka neobstarala dlhodobý hmotný a nehmotný majetok za bežné účtovné obdobie.</w:t>
      </w:r>
    </w:p>
    <w:p w:rsidR="00795F1D" w:rsidRPr="00E6439A" w:rsidRDefault="00795F1D" w:rsidP="00795F1D">
      <w:pPr>
        <w:pStyle w:val="NADPIS"/>
        <w:rPr>
          <w:rFonts w:ascii="Arial Narrow" w:hAnsi="Arial Narrow"/>
        </w:rPr>
      </w:pPr>
      <w:r w:rsidRPr="00E6439A">
        <w:rPr>
          <w:rFonts w:ascii="Arial Narrow" w:hAnsi="Arial Narrow"/>
        </w:rPr>
        <w:t xml:space="preserve">2. Informácie o údajoch vykázaných na strane pasív súvahy </w:t>
      </w:r>
    </w:p>
    <w:p w:rsidR="00795F1D" w:rsidRPr="00E6439A" w:rsidRDefault="00795F1D" w:rsidP="00795F1D">
      <w:pPr>
        <w:spacing w:after="120"/>
        <w:rPr>
          <w:rFonts w:ascii="Arial Narrow" w:hAnsi="Arial Narrow"/>
        </w:rPr>
      </w:pPr>
      <w:r w:rsidRPr="00E6439A">
        <w:rPr>
          <w:rFonts w:ascii="Arial Narrow" w:hAnsi="Arial Narrow"/>
        </w:rPr>
        <w:t>a) </w:t>
      </w:r>
      <w:r w:rsidRPr="00E6439A">
        <w:rPr>
          <w:rFonts w:ascii="Arial Narrow" w:hAnsi="Arial Narrow"/>
          <w:u w:val="single"/>
        </w:rPr>
        <w:t>vlastné imanie za bežné účtovné obdobie</w:t>
      </w:r>
    </w:p>
    <w:p w:rsidR="00795F1D" w:rsidRPr="00E6439A" w:rsidRDefault="00795F1D" w:rsidP="00795F1D">
      <w:pPr>
        <w:pStyle w:val="odsadeny"/>
        <w:spacing w:after="120" w:line="240" w:lineRule="auto"/>
        <w:ind w:left="0"/>
        <w:rPr>
          <w:rFonts w:ascii="Arial Narrow" w:hAnsi="Arial Narrow"/>
        </w:rPr>
      </w:pPr>
      <w:r w:rsidRPr="00E6439A">
        <w:rPr>
          <w:rFonts w:ascii="Arial Narrow" w:hAnsi="Arial Narrow"/>
        </w:rPr>
        <w:t xml:space="preserve">Základné imanie spoločnosti vo výške 5 000,- EUR bolo splatené dňa </w:t>
      </w:r>
      <w:r w:rsidR="001016C8">
        <w:rPr>
          <w:rFonts w:ascii="Arial Narrow" w:hAnsi="Arial Narrow"/>
        </w:rPr>
        <w:t>13.</w:t>
      </w:r>
      <w:r w:rsidRPr="00E6439A">
        <w:rPr>
          <w:rFonts w:ascii="Arial Narrow" w:hAnsi="Arial Narrow"/>
        </w:rPr>
        <w:t>1</w:t>
      </w:r>
      <w:r w:rsidR="001016C8">
        <w:rPr>
          <w:rFonts w:ascii="Arial Narrow" w:hAnsi="Arial Narrow"/>
        </w:rPr>
        <w:t>0.2015</w:t>
      </w:r>
      <w:r w:rsidRPr="00E6439A">
        <w:rPr>
          <w:rFonts w:ascii="Arial Narrow" w:hAnsi="Arial Narrow"/>
        </w:rPr>
        <w:t xml:space="preserve"> a zostalo bez zmeny.</w:t>
      </w:r>
    </w:p>
    <w:p w:rsidR="001016C8" w:rsidRDefault="001016C8" w:rsidP="00795F1D">
      <w:pPr>
        <w:pStyle w:val="Default"/>
        <w:jc w:val="both"/>
        <w:rPr>
          <w:bCs/>
          <w:color w:val="auto"/>
          <w:sz w:val="22"/>
          <w:szCs w:val="22"/>
          <w:u w:val="single"/>
        </w:rPr>
      </w:pPr>
    </w:p>
    <w:p w:rsidR="00795F1D" w:rsidRDefault="00795F1D" w:rsidP="00795F1D">
      <w:pPr>
        <w:pStyle w:val="Default"/>
        <w:jc w:val="both"/>
        <w:rPr>
          <w:bCs/>
          <w:color w:val="auto"/>
          <w:sz w:val="22"/>
          <w:szCs w:val="22"/>
          <w:u w:val="single"/>
        </w:rPr>
      </w:pPr>
      <w:r w:rsidRPr="005001E7">
        <w:rPr>
          <w:bCs/>
          <w:color w:val="auto"/>
          <w:sz w:val="22"/>
          <w:szCs w:val="22"/>
          <w:u w:val="single"/>
        </w:rPr>
        <w:lastRenderedPageBreak/>
        <w:t>c) Bankové úvery</w:t>
      </w:r>
    </w:p>
    <w:p w:rsidR="00795F1D" w:rsidRPr="005001E7" w:rsidRDefault="00795F1D" w:rsidP="00795F1D">
      <w:pPr>
        <w:pStyle w:val="Default"/>
        <w:jc w:val="both"/>
        <w:rPr>
          <w:bCs/>
          <w:color w:val="auto"/>
          <w:sz w:val="22"/>
          <w:szCs w:val="22"/>
          <w:u w:val="single"/>
        </w:rPr>
      </w:pPr>
    </w:p>
    <w:p w:rsidR="00795F1D" w:rsidRPr="005001E7" w:rsidRDefault="00795F1D" w:rsidP="00795F1D">
      <w:pPr>
        <w:rPr>
          <w:rFonts w:ascii="Arial Narrow" w:hAnsi="Arial Narrow"/>
        </w:rPr>
      </w:pPr>
      <w:r w:rsidRPr="005001E7">
        <w:rPr>
          <w:rFonts w:ascii="Arial Narrow" w:hAnsi="Arial Narrow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2"/>
        <w:gridCol w:w="1047"/>
        <w:gridCol w:w="1047"/>
        <w:gridCol w:w="1194"/>
        <w:gridCol w:w="1637"/>
        <w:gridCol w:w="1341"/>
        <w:gridCol w:w="1895"/>
      </w:tblGrid>
      <w:tr w:rsidR="00795F1D" w:rsidRPr="005001E7" w:rsidTr="001016C8">
        <w:trPr>
          <w:trHeight w:val="345"/>
          <w:jc w:val="center"/>
        </w:trPr>
        <w:tc>
          <w:tcPr>
            <w:tcW w:w="16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</w:tcPr>
          <w:p w:rsidR="00795F1D" w:rsidRPr="005001E7" w:rsidRDefault="00795F1D" w:rsidP="00970C4B">
            <w:pPr>
              <w:pStyle w:val="Default"/>
              <w:jc w:val="center"/>
              <w:rPr>
                <w:sz w:val="22"/>
                <w:szCs w:val="22"/>
              </w:rPr>
            </w:pPr>
            <w:r w:rsidRPr="005001E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4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</w:tcPr>
          <w:p w:rsidR="00795F1D" w:rsidRPr="005001E7" w:rsidRDefault="00795F1D" w:rsidP="00970C4B">
            <w:pPr>
              <w:pStyle w:val="Default"/>
              <w:jc w:val="center"/>
              <w:rPr>
                <w:sz w:val="22"/>
                <w:szCs w:val="22"/>
              </w:rPr>
            </w:pPr>
            <w:r w:rsidRPr="005001E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04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</w:tcPr>
          <w:p w:rsidR="00795F1D" w:rsidRPr="005001E7" w:rsidRDefault="00795F1D" w:rsidP="00970C4B">
            <w:pPr>
              <w:pStyle w:val="Default"/>
              <w:jc w:val="center"/>
              <w:rPr>
                <w:sz w:val="22"/>
                <w:szCs w:val="22"/>
              </w:rPr>
            </w:pPr>
            <w:r w:rsidRPr="005001E7">
              <w:rPr>
                <w:b/>
                <w:bCs/>
                <w:sz w:val="22"/>
                <w:szCs w:val="22"/>
              </w:rPr>
              <w:t xml:space="preserve">Úrok </w:t>
            </w:r>
            <w:r w:rsidRPr="005001E7">
              <w:rPr>
                <w:b/>
                <w:bCs/>
                <w:sz w:val="22"/>
                <w:szCs w:val="22"/>
              </w:rPr>
              <w:br/>
              <w:t>p. a.</w:t>
            </w:r>
          </w:p>
          <w:p w:rsidR="00795F1D" w:rsidRPr="005001E7" w:rsidRDefault="00795F1D" w:rsidP="00970C4B">
            <w:pPr>
              <w:pStyle w:val="Default"/>
              <w:jc w:val="center"/>
              <w:rPr>
                <w:sz w:val="22"/>
                <w:szCs w:val="22"/>
              </w:rPr>
            </w:pPr>
            <w:r w:rsidRPr="005001E7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</w:tcPr>
          <w:p w:rsidR="00795F1D" w:rsidRPr="005001E7" w:rsidRDefault="00795F1D" w:rsidP="00970C4B">
            <w:pPr>
              <w:pStyle w:val="Default"/>
              <w:jc w:val="center"/>
              <w:rPr>
                <w:sz w:val="22"/>
                <w:szCs w:val="22"/>
              </w:rPr>
            </w:pPr>
            <w:r w:rsidRPr="005001E7">
              <w:rPr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63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</w:tcPr>
          <w:p w:rsidR="00795F1D" w:rsidRPr="005001E7" w:rsidRDefault="00795F1D" w:rsidP="00970C4B">
            <w:pPr>
              <w:pStyle w:val="Default"/>
              <w:jc w:val="center"/>
              <w:rPr>
                <w:sz w:val="22"/>
                <w:szCs w:val="22"/>
              </w:rPr>
            </w:pPr>
            <w:r w:rsidRPr="005001E7">
              <w:rPr>
                <w:b/>
                <w:bCs/>
                <w:sz w:val="22"/>
                <w:szCs w:val="22"/>
              </w:rPr>
              <w:t xml:space="preserve">Suma istiny </w:t>
            </w:r>
            <w:r w:rsidRPr="005001E7">
              <w:rPr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34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</w:tcPr>
          <w:p w:rsidR="00795F1D" w:rsidRPr="005001E7" w:rsidRDefault="00795F1D" w:rsidP="00970C4B">
            <w:pPr>
              <w:pStyle w:val="Default"/>
              <w:jc w:val="center"/>
              <w:rPr>
                <w:sz w:val="22"/>
                <w:szCs w:val="22"/>
              </w:rPr>
            </w:pPr>
            <w:r w:rsidRPr="005001E7">
              <w:rPr>
                <w:b/>
                <w:bCs/>
                <w:sz w:val="22"/>
                <w:szCs w:val="22"/>
              </w:rPr>
              <w:t xml:space="preserve">Suma istiny </w:t>
            </w:r>
            <w:r w:rsidRPr="005001E7">
              <w:rPr>
                <w:b/>
                <w:bCs/>
                <w:sz w:val="22"/>
                <w:szCs w:val="22"/>
              </w:rPr>
              <w:br/>
              <w:t>v eurách</w:t>
            </w:r>
          </w:p>
          <w:p w:rsidR="00795F1D" w:rsidRPr="005001E7" w:rsidRDefault="00795F1D" w:rsidP="00970C4B">
            <w:pPr>
              <w:pStyle w:val="Default"/>
              <w:jc w:val="center"/>
              <w:rPr>
                <w:sz w:val="22"/>
                <w:szCs w:val="22"/>
              </w:rPr>
            </w:pPr>
            <w:r w:rsidRPr="005001E7">
              <w:rPr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8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</w:tcPr>
          <w:p w:rsidR="00795F1D" w:rsidRPr="005001E7" w:rsidRDefault="00795F1D" w:rsidP="00970C4B">
            <w:pPr>
              <w:pStyle w:val="Default"/>
              <w:jc w:val="center"/>
              <w:rPr>
                <w:sz w:val="22"/>
                <w:szCs w:val="22"/>
              </w:rPr>
            </w:pPr>
            <w:r w:rsidRPr="005001E7">
              <w:rPr>
                <w:b/>
                <w:bCs/>
                <w:sz w:val="22"/>
                <w:szCs w:val="22"/>
              </w:rPr>
              <w:t xml:space="preserve">Suma istiny </w:t>
            </w:r>
            <w:r w:rsidRPr="005001E7">
              <w:rPr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795F1D" w:rsidRPr="005001E7" w:rsidTr="001016C8">
        <w:trPr>
          <w:trHeight w:val="330"/>
          <w:jc w:val="center"/>
        </w:trPr>
        <w:tc>
          <w:tcPr>
            <w:tcW w:w="16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795F1D" w:rsidRPr="005001E7" w:rsidRDefault="00795F1D" w:rsidP="00970C4B">
            <w:pPr>
              <w:jc w:val="center"/>
              <w:rPr>
                <w:rFonts w:ascii="Arial Narrow" w:hAnsi="Arial Narrow"/>
              </w:rPr>
            </w:pPr>
            <w:r w:rsidRPr="005001E7">
              <w:rPr>
                <w:rFonts w:ascii="Arial Narrow" w:hAnsi="Arial Narrow"/>
              </w:rPr>
              <w:t>a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795F1D" w:rsidRPr="005001E7" w:rsidRDefault="00795F1D" w:rsidP="00970C4B">
            <w:pPr>
              <w:jc w:val="center"/>
              <w:rPr>
                <w:rFonts w:ascii="Arial Narrow" w:hAnsi="Arial Narrow"/>
              </w:rPr>
            </w:pPr>
            <w:r w:rsidRPr="005001E7">
              <w:rPr>
                <w:rFonts w:ascii="Arial Narrow" w:hAnsi="Arial Narrow"/>
              </w:rPr>
              <w:t>b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795F1D" w:rsidRPr="005001E7" w:rsidRDefault="00795F1D" w:rsidP="00970C4B">
            <w:pPr>
              <w:jc w:val="center"/>
              <w:rPr>
                <w:rFonts w:ascii="Arial Narrow" w:hAnsi="Arial Narrow"/>
              </w:rPr>
            </w:pPr>
            <w:r w:rsidRPr="005001E7">
              <w:rPr>
                <w:rFonts w:ascii="Arial Narrow" w:hAnsi="Arial Narrow"/>
              </w:rPr>
              <w:t>c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795F1D" w:rsidRPr="005001E7" w:rsidRDefault="00795F1D" w:rsidP="00970C4B">
            <w:pPr>
              <w:jc w:val="center"/>
              <w:rPr>
                <w:rFonts w:ascii="Arial Narrow" w:hAnsi="Arial Narrow"/>
              </w:rPr>
            </w:pPr>
            <w:r w:rsidRPr="005001E7">
              <w:rPr>
                <w:rFonts w:ascii="Arial Narrow" w:hAnsi="Arial Narrow"/>
              </w:rPr>
              <w:t>d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795F1D" w:rsidRPr="005001E7" w:rsidRDefault="00795F1D" w:rsidP="00970C4B">
            <w:pPr>
              <w:jc w:val="center"/>
              <w:rPr>
                <w:rFonts w:ascii="Arial Narrow" w:hAnsi="Arial Narrow"/>
              </w:rPr>
            </w:pPr>
            <w:r w:rsidRPr="005001E7">
              <w:rPr>
                <w:rFonts w:ascii="Arial Narrow" w:hAnsi="Arial Narrow"/>
              </w:rPr>
              <w:t>e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795F1D" w:rsidRPr="005001E7" w:rsidRDefault="00795F1D" w:rsidP="00970C4B">
            <w:pPr>
              <w:jc w:val="center"/>
              <w:rPr>
                <w:rFonts w:ascii="Arial Narrow" w:hAnsi="Arial Narrow"/>
              </w:rPr>
            </w:pPr>
            <w:r w:rsidRPr="005001E7">
              <w:rPr>
                <w:rFonts w:ascii="Arial Narrow" w:hAnsi="Arial Narrow"/>
              </w:rPr>
              <w:t>f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795F1D" w:rsidRPr="005001E7" w:rsidRDefault="00795F1D" w:rsidP="00970C4B">
            <w:pPr>
              <w:jc w:val="center"/>
              <w:rPr>
                <w:rFonts w:ascii="Arial Narrow" w:hAnsi="Arial Narrow"/>
              </w:rPr>
            </w:pPr>
            <w:r w:rsidRPr="005001E7">
              <w:rPr>
                <w:rFonts w:ascii="Arial Narrow" w:hAnsi="Arial Narrow"/>
              </w:rPr>
              <w:t>g</w:t>
            </w:r>
          </w:p>
        </w:tc>
      </w:tr>
      <w:tr w:rsidR="00795F1D" w:rsidRPr="005001E7" w:rsidTr="001016C8">
        <w:trPr>
          <w:trHeight w:val="330"/>
          <w:jc w:val="center"/>
        </w:trPr>
        <w:tc>
          <w:tcPr>
            <w:tcW w:w="9763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95F1D" w:rsidRPr="005001E7" w:rsidRDefault="00795F1D" w:rsidP="00970C4B">
            <w:pPr>
              <w:rPr>
                <w:rFonts w:ascii="Arial Narrow" w:hAnsi="Arial Narrow"/>
              </w:rPr>
            </w:pPr>
            <w:r w:rsidRPr="005001E7">
              <w:rPr>
                <w:rFonts w:ascii="Arial Narrow" w:hAnsi="Arial Narrow"/>
                <w:b/>
                <w:bCs/>
              </w:rPr>
              <w:t xml:space="preserve">Dlhodobé bankové úvery </w:t>
            </w:r>
          </w:p>
        </w:tc>
      </w:tr>
      <w:tr w:rsidR="00795F1D" w:rsidRPr="005001E7" w:rsidTr="004B4085">
        <w:trPr>
          <w:trHeight w:val="330"/>
          <w:jc w:val="center"/>
        </w:trPr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95F1D" w:rsidRPr="005001E7" w:rsidRDefault="00795F1D" w:rsidP="00970C4B">
            <w:pPr>
              <w:pStyle w:val="Default"/>
              <w:rPr>
                <w:sz w:val="22"/>
                <w:szCs w:val="22"/>
              </w:rPr>
            </w:pPr>
            <w:r w:rsidRPr="005001E7">
              <w:rPr>
                <w:sz w:val="22"/>
                <w:szCs w:val="22"/>
              </w:rPr>
              <w:t>Splátkový investičný úver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5F1D" w:rsidRPr="005001E7" w:rsidRDefault="00795F1D" w:rsidP="00970C4B">
            <w:pPr>
              <w:jc w:val="center"/>
              <w:rPr>
                <w:rFonts w:ascii="Arial Narrow" w:hAnsi="Arial Narrow"/>
              </w:rPr>
            </w:pPr>
            <w:r w:rsidRPr="005001E7">
              <w:rPr>
                <w:rFonts w:ascii="Arial Narrow" w:hAnsi="Arial Narrow"/>
              </w:rPr>
              <w:t>EUR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5F1D" w:rsidRPr="005001E7" w:rsidRDefault="00795F1D" w:rsidP="00970C4B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5F1D" w:rsidRPr="005001E7" w:rsidRDefault="001016C8" w:rsidP="00970C4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28.01.2021</w:t>
            </w:r>
          </w:p>
        </w:tc>
        <w:tc>
          <w:tcPr>
            <w:tcW w:w="163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5F1D" w:rsidRPr="005001E7" w:rsidRDefault="00795F1D" w:rsidP="00970C4B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34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5F1D" w:rsidRPr="005001E7" w:rsidRDefault="004B4085" w:rsidP="00970C4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3 718</w:t>
            </w:r>
          </w:p>
        </w:tc>
        <w:tc>
          <w:tcPr>
            <w:tcW w:w="189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5F1D" w:rsidRPr="005001E7" w:rsidRDefault="004B4085" w:rsidP="00970C4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6 515</w:t>
            </w:r>
          </w:p>
        </w:tc>
      </w:tr>
      <w:tr w:rsidR="004B4085" w:rsidRPr="005001E7" w:rsidTr="004B4085">
        <w:trPr>
          <w:trHeight w:val="330"/>
          <w:jc w:val="center"/>
        </w:trPr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B4085" w:rsidRPr="005001E7" w:rsidRDefault="004B4085" w:rsidP="00970C4B">
            <w:pPr>
              <w:pStyle w:val="Default"/>
              <w:rPr>
                <w:sz w:val="22"/>
                <w:szCs w:val="22"/>
              </w:rPr>
            </w:pPr>
            <w:r w:rsidRPr="005001E7">
              <w:rPr>
                <w:sz w:val="22"/>
                <w:szCs w:val="22"/>
              </w:rPr>
              <w:t>Splátkový investičný úver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085" w:rsidRPr="005001E7" w:rsidRDefault="004B4085" w:rsidP="00970C4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EUR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085" w:rsidRPr="005001E7" w:rsidRDefault="004B4085" w:rsidP="00970C4B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4085" w:rsidRDefault="004B4085" w:rsidP="00970C4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28.01.2021</w:t>
            </w:r>
          </w:p>
        </w:tc>
        <w:tc>
          <w:tcPr>
            <w:tcW w:w="163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085" w:rsidRPr="005001E7" w:rsidRDefault="004B4085" w:rsidP="00970C4B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3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085" w:rsidRDefault="004B4085" w:rsidP="00970C4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1 189,38</w:t>
            </w:r>
          </w:p>
        </w:tc>
        <w:tc>
          <w:tcPr>
            <w:tcW w:w="18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085" w:rsidRDefault="004B4085" w:rsidP="00970C4B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1 189,38</w:t>
            </w:r>
          </w:p>
        </w:tc>
      </w:tr>
    </w:tbl>
    <w:p w:rsidR="00795F1D" w:rsidRDefault="00795F1D" w:rsidP="00795F1D">
      <w:pPr>
        <w:spacing w:after="120"/>
        <w:ind w:right="-141"/>
        <w:jc w:val="both"/>
        <w:rPr>
          <w:rFonts w:ascii="Arial Narrow" w:hAnsi="Arial Narrow" w:cs="Arial Narrow"/>
        </w:rPr>
      </w:pPr>
    </w:p>
    <w:p w:rsidR="00795F1D" w:rsidRPr="00632233" w:rsidRDefault="00795F1D" w:rsidP="00795F1D">
      <w:pPr>
        <w:pStyle w:val="NADPIS"/>
        <w:rPr>
          <w:rFonts w:ascii="Arial Narrow" w:hAnsi="Arial Narrow"/>
        </w:rPr>
      </w:pPr>
      <w:r w:rsidRPr="00632233">
        <w:rPr>
          <w:rFonts w:ascii="Arial Narrow" w:hAnsi="Arial Narrow"/>
        </w:rPr>
        <w:t>3. Informácie o výnosoch</w:t>
      </w:r>
    </w:p>
    <w:p w:rsidR="00842265" w:rsidRPr="00842265" w:rsidRDefault="00842265" w:rsidP="00795F1D">
      <w:pPr>
        <w:pStyle w:val="NADPIS"/>
        <w:spacing w:before="120"/>
        <w:rPr>
          <w:rFonts w:ascii="Arial Narrow" w:hAnsi="Arial Narrow"/>
          <w:b w:val="0"/>
        </w:rPr>
      </w:pPr>
      <w:r w:rsidRPr="00842265">
        <w:rPr>
          <w:rFonts w:ascii="Arial Narrow" w:hAnsi="Arial Narrow"/>
          <w:b w:val="0"/>
        </w:rPr>
        <w:t>Spoločnosť dosiahla v roku 201</w:t>
      </w:r>
      <w:r w:rsidR="004B4085">
        <w:rPr>
          <w:rFonts w:ascii="Arial Narrow" w:hAnsi="Arial Narrow"/>
          <w:b w:val="0"/>
        </w:rPr>
        <w:t>7</w:t>
      </w:r>
      <w:r w:rsidRPr="00842265">
        <w:rPr>
          <w:rFonts w:ascii="Arial Narrow" w:hAnsi="Arial Narrow"/>
          <w:b w:val="0"/>
        </w:rPr>
        <w:t xml:space="preserve"> čistý obrat z poskytnutých služieb v rozsahu svojej činnosti vo výške </w:t>
      </w:r>
      <w:r w:rsidR="004B4085">
        <w:rPr>
          <w:rFonts w:ascii="Arial Narrow" w:hAnsi="Arial Narrow"/>
          <w:b w:val="0"/>
        </w:rPr>
        <w:t>9 595</w:t>
      </w:r>
      <w:r w:rsidRPr="00842265">
        <w:rPr>
          <w:rFonts w:ascii="Arial Narrow" w:hAnsi="Arial Narrow"/>
          <w:b w:val="0"/>
        </w:rPr>
        <w:t xml:space="preserve"> EUR </w:t>
      </w:r>
    </w:p>
    <w:p w:rsidR="00842265" w:rsidRDefault="00842265" w:rsidP="00795F1D">
      <w:pPr>
        <w:pStyle w:val="NADPIS"/>
        <w:spacing w:before="120"/>
        <w:rPr>
          <w:rFonts w:ascii="Arial Narrow" w:hAnsi="Arial Narrow"/>
        </w:rPr>
      </w:pPr>
    </w:p>
    <w:p w:rsidR="00795F1D" w:rsidRPr="00632233" w:rsidRDefault="00795F1D" w:rsidP="00795F1D">
      <w:pPr>
        <w:pStyle w:val="NADPIS"/>
        <w:spacing w:before="120"/>
        <w:rPr>
          <w:rFonts w:ascii="Arial Narrow" w:hAnsi="Arial Narrow"/>
        </w:rPr>
      </w:pPr>
      <w:r w:rsidRPr="00632233">
        <w:rPr>
          <w:rFonts w:ascii="Arial Narrow" w:hAnsi="Arial Narrow"/>
        </w:rPr>
        <w:t>4. Informácie o nákladoch</w:t>
      </w:r>
    </w:p>
    <w:p w:rsidR="00795F1D" w:rsidRDefault="00795F1D" w:rsidP="00795F1D">
      <w:pPr>
        <w:rPr>
          <w:rFonts w:ascii="Arial Narrow" w:hAnsi="Arial Narrow"/>
        </w:rPr>
      </w:pPr>
      <w:r w:rsidRPr="00632233">
        <w:rPr>
          <w:rFonts w:ascii="Arial Narrow" w:hAnsi="Arial Narrow"/>
        </w:rPr>
        <w:t>V</w:t>
      </w:r>
      <w:r w:rsidR="004E77DE">
        <w:rPr>
          <w:rFonts w:ascii="Arial Narrow" w:hAnsi="Arial Narrow"/>
        </w:rPr>
        <w:t>ýznamnú položku nákladov tvoria mzdy zamestnancov</w:t>
      </w:r>
      <w:r w:rsidR="00280A14">
        <w:rPr>
          <w:rFonts w:ascii="Arial Narrow" w:hAnsi="Arial Narrow"/>
        </w:rPr>
        <w:t>.</w:t>
      </w:r>
    </w:p>
    <w:p w:rsidR="00280A14" w:rsidRDefault="00280A14" w:rsidP="00795F1D">
      <w:pPr>
        <w:rPr>
          <w:rFonts w:ascii="Arial Narrow" w:hAnsi="Arial Narrow"/>
        </w:rPr>
      </w:pPr>
    </w:p>
    <w:p w:rsidR="00795F1D" w:rsidRPr="009D5EDE" w:rsidRDefault="00795F1D" w:rsidP="00795F1D">
      <w:pPr>
        <w:spacing w:after="120"/>
        <w:ind w:right="-141"/>
        <w:jc w:val="both"/>
        <w:rPr>
          <w:rFonts w:ascii="Arial Narrow" w:hAnsi="Arial Narrow" w:cs="Arial Narrow"/>
        </w:rPr>
      </w:pPr>
    </w:p>
    <w:p w:rsidR="00795F1D" w:rsidRDefault="00795F1D" w:rsidP="00795F1D">
      <w:pPr>
        <w:spacing w:after="120"/>
        <w:ind w:right="-471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V</w:t>
      </w:r>
      <w:r w:rsidRPr="003A351E">
        <w:rPr>
          <w:rFonts w:ascii="Arial Narrow" w:hAnsi="Arial Narrow" w:cs="Arial Narrow"/>
          <w:b/>
          <w:bCs/>
        </w:rPr>
        <w:t xml:space="preserve"> – </w:t>
      </w:r>
      <w:r>
        <w:rPr>
          <w:rFonts w:ascii="Arial Narrow" w:hAnsi="Arial Narrow" w:cs="Arial Narrow"/>
          <w:b/>
          <w:bCs/>
        </w:rPr>
        <w:t>UDALOSTI, KTORÉ NASTALI PO ZÁVIERKOVOM DNI</w:t>
      </w:r>
    </w:p>
    <w:p w:rsidR="00795F1D" w:rsidRDefault="00795F1D" w:rsidP="00795F1D">
      <w:pPr>
        <w:spacing w:after="120"/>
        <w:ind w:right="-471"/>
        <w:jc w:val="center"/>
        <w:rPr>
          <w:rFonts w:ascii="Arial Narrow" w:hAnsi="Arial Narrow" w:cs="Arial Narrow"/>
          <w:b/>
          <w:bCs/>
        </w:rPr>
      </w:pPr>
    </w:p>
    <w:p w:rsidR="00795F1D" w:rsidRDefault="00795F1D" w:rsidP="00795F1D">
      <w:pPr>
        <w:pStyle w:val="NADPIS"/>
        <w:spacing w:before="0"/>
        <w:rPr>
          <w:rFonts w:ascii="Arial Narrow" w:hAnsi="Arial Narrow"/>
          <w:b w:val="0"/>
        </w:rPr>
      </w:pPr>
      <w:r w:rsidRPr="00EC75F1">
        <w:rPr>
          <w:rFonts w:ascii="Arial Narrow" w:hAnsi="Arial Narrow"/>
          <w:b w:val="0"/>
        </w:rPr>
        <w:t>Po 31.12.201</w:t>
      </w:r>
      <w:r w:rsidR="004E77DE">
        <w:rPr>
          <w:rFonts w:ascii="Arial Narrow" w:hAnsi="Arial Narrow"/>
          <w:b w:val="0"/>
        </w:rPr>
        <w:t>7</w:t>
      </w:r>
      <w:bookmarkStart w:id="0" w:name="_GoBack"/>
      <w:bookmarkEnd w:id="0"/>
      <w:r w:rsidRPr="00EC75F1">
        <w:rPr>
          <w:rFonts w:ascii="Arial Narrow" w:hAnsi="Arial Narrow"/>
          <w:b w:val="0"/>
        </w:rPr>
        <w:t xml:space="preserve"> nenastali udalosti majúce významný vplyv na verné zobrazenie skutočností, ktoré sú predmetom účtovníctva.</w:t>
      </w:r>
    </w:p>
    <w:p w:rsidR="00795F1D" w:rsidRPr="00B34462" w:rsidRDefault="00795F1D" w:rsidP="00795F1D">
      <w:pPr>
        <w:pStyle w:val="NADPIS"/>
        <w:spacing w:before="0"/>
        <w:rPr>
          <w:rFonts w:ascii="Arial Narrow" w:hAnsi="Arial Narrow"/>
        </w:rPr>
      </w:pPr>
      <w:r w:rsidRPr="00B34462">
        <w:rPr>
          <w:rFonts w:ascii="Arial Narrow" w:hAnsi="Arial Narrow"/>
        </w:rPr>
        <w:t xml:space="preserve"> </w:t>
      </w:r>
    </w:p>
    <w:p w:rsidR="00795F1D" w:rsidRPr="00B34462" w:rsidRDefault="00795F1D" w:rsidP="00795F1D">
      <w:pPr>
        <w:pStyle w:val="NADPIS"/>
        <w:spacing w:before="0"/>
        <w:rPr>
          <w:rFonts w:ascii="Arial Narrow" w:hAnsi="Arial Narrow"/>
          <w:b w:val="0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5070" w:rsidRDefault="005F5070">
      <w:r>
        <w:separator/>
      </w:r>
    </w:p>
  </w:endnote>
  <w:endnote w:type="continuationSeparator" w:id="0">
    <w:p w:rsidR="005F5070" w:rsidRDefault="005F50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F507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4E77DE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5070" w:rsidRDefault="005F5070">
      <w:r>
        <w:separator/>
      </w:r>
    </w:p>
  </w:footnote>
  <w:footnote w:type="continuationSeparator" w:id="0">
    <w:p w:rsidR="005F5070" w:rsidRDefault="005F50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1574">
      <w:rPr>
        <w:rFonts w:ascii="Arial" w:hAnsi="Arial" w:cs="Arial"/>
        <w:sz w:val="22"/>
        <w:szCs w:val="22"/>
        <w:bdr w:val="single" w:sz="4" w:space="0" w:color="auto"/>
      </w:rPr>
      <w:t>50027247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1574">
      <w:rPr>
        <w:rFonts w:ascii="Arial" w:hAnsi="Arial" w:cs="Arial"/>
        <w:sz w:val="22"/>
        <w:szCs w:val="22"/>
        <w:bdr w:val="single" w:sz="4" w:space="0" w:color="auto"/>
      </w:rPr>
      <w:t>2120147447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4F82039"/>
    <w:multiLevelType w:val="hybridMultilevel"/>
    <w:tmpl w:val="CCD6CE20"/>
    <w:lvl w:ilvl="0" w:tplc="798C6AEE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48251B7"/>
    <w:multiLevelType w:val="hybridMultilevel"/>
    <w:tmpl w:val="2A2C4994"/>
    <w:lvl w:ilvl="0" w:tplc="798C6AEE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AF666C0"/>
    <w:multiLevelType w:val="hybridMultilevel"/>
    <w:tmpl w:val="1BA6395C"/>
    <w:lvl w:ilvl="0" w:tplc="798C6AEE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AF33395"/>
    <w:multiLevelType w:val="hybridMultilevel"/>
    <w:tmpl w:val="19403314"/>
    <w:lvl w:ilvl="0" w:tplc="24C4C85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BB570D"/>
    <w:multiLevelType w:val="hybridMultilevel"/>
    <w:tmpl w:val="FF40FBDC"/>
    <w:lvl w:ilvl="0" w:tplc="041B000F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2"/>
  </w:num>
  <w:num w:numId="3">
    <w:abstractNumId w:val="9"/>
  </w:num>
  <w:num w:numId="4">
    <w:abstractNumId w:val="4"/>
  </w:num>
  <w:num w:numId="5">
    <w:abstractNumId w:val="8"/>
  </w:num>
  <w:num w:numId="6">
    <w:abstractNumId w:val="5"/>
  </w:num>
  <w:num w:numId="7">
    <w:abstractNumId w:val="6"/>
  </w:num>
  <w:num w:numId="8">
    <w:abstractNumId w:val="1"/>
  </w:num>
  <w:num w:numId="9">
    <w:abstractNumId w:val="7"/>
  </w:num>
  <w:num w:numId="10">
    <w:abstractNumId w:val="3"/>
  </w:num>
  <w:num w:numId="11">
    <w:abstractNumId w:val="11"/>
  </w:num>
  <w:num w:numId="12">
    <w:abstractNumId w:val="1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016C8"/>
    <w:rsid w:val="001406AD"/>
    <w:rsid w:val="00187E67"/>
    <w:rsid w:val="001A1B05"/>
    <w:rsid w:val="002401F1"/>
    <w:rsid w:val="00276038"/>
    <w:rsid w:val="00280A14"/>
    <w:rsid w:val="002C12B4"/>
    <w:rsid w:val="002D7E6D"/>
    <w:rsid w:val="003657F5"/>
    <w:rsid w:val="00373635"/>
    <w:rsid w:val="003D056F"/>
    <w:rsid w:val="003E2173"/>
    <w:rsid w:val="00401155"/>
    <w:rsid w:val="00411D44"/>
    <w:rsid w:val="00451ED3"/>
    <w:rsid w:val="00481574"/>
    <w:rsid w:val="004A2BF3"/>
    <w:rsid w:val="004B4085"/>
    <w:rsid w:val="004E77DE"/>
    <w:rsid w:val="0055784D"/>
    <w:rsid w:val="00560DB1"/>
    <w:rsid w:val="005F5070"/>
    <w:rsid w:val="00623868"/>
    <w:rsid w:val="00637F73"/>
    <w:rsid w:val="00676DB4"/>
    <w:rsid w:val="006831DF"/>
    <w:rsid w:val="00752C83"/>
    <w:rsid w:val="00795F1D"/>
    <w:rsid w:val="00842265"/>
    <w:rsid w:val="0085399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AE725A"/>
    <w:rsid w:val="00B15E67"/>
    <w:rsid w:val="00B7440A"/>
    <w:rsid w:val="00C01CB7"/>
    <w:rsid w:val="00C71636"/>
    <w:rsid w:val="00CC3205"/>
    <w:rsid w:val="00CD545D"/>
    <w:rsid w:val="00CD6D5D"/>
    <w:rsid w:val="00D22BC3"/>
    <w:rsid w:val="00E1750C"/>
    <w:rsid w:val="00E43D87"/>
    <w:rsid w:val="00E532AD"/>
    <w:rsid w:val="00E70F0E"/>
    <w:rsid w:val="00EA2B39"/>
    <w:rsid w:val="00EB4798"/>
    <w:rsid w:val="00EB55FA"/>
    <w:rsid w:val="00EE5474"/>
    <w:rsid w:val="00F404E8"/>
    <w:rsid w:val="00F817B0"/>
    <w:rsid w:val="00FD6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adxx">
    <w:name w:val="Odsad   xx."/>
    <w:uiPriority w:val="99"/>
    <w:rsid w:val="003E2173"/>
    <w:pPr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NADPIS">
    <w:name w:val="NADPIS"/>
    <w:basedOn w:val="Normlny"/>
    <w:link w:val="NADPISChar"/>
    <w:qFormat/>
    <w:rsid w:val="00795F1D"/>
    <w:pPr>
      <w:widowControl/>
      <w:spacing w:before="300" w:after="100" w:line="276" w:lineRule="auto"/>
      <w:jc w:val="both"/>
    </w:pPr>
    <w:rPr>
      <w:rFonts w:ascii="Calibri" w:eastAsia="Times New Roman" w:hAnsi="Calibri" w:cs="Times New Roman"/>
      <w:b/>
    </w:rPr>
  </w:style>
  <w:style w:type="character" w:customStyle="1" w:styleId="NADPISChar">
    <w:name w:val="NADPIS Char"/>
    <w:link w:val="NADPIS"/>
    <w:locked/>
    <w:rsid w:val="00795F1D"/>
    <w:rPr>
      <w:rFonts w:ascii="Calibri" w:eastAsia="Times New Roman" w:hAnsi="Calibri" w:cs="Times New Roman"/>
      <w:b/>
      <w:lang w:val="sk-SK"/>
    </w:rPr>
  </w:style>
  <w:style w:type="character" w:customStyle="1" w:styleId="apple-converted-space">
    <w:name w:val="apple-converted-space"/>
    <w:rsid w:val="00795F1D"/>
  </w:style>
  <w:style w:type="paragraph" w:customStyle="1" w:styleId="odsadeny">
    <w:name w:val="odsadeny"/>
    <w:basedOn w:val="Normlny"/>
    <w:link w:val="odsadenyChar"/>
    <w:qFormat/>
    <w:rsid w:val="00795F1D"/>
    <w:pPr>
      <w:widowControl/>
      <w:spacing w:after="100" w:line="276" w:lineRule="auto"/>
      <w:ind w:left="284"/>
      <w:jc w:val="both"/>
    </w:pPr>
    <w:rPr>
      <w:rFonts w:ascii="Calibri" w:eastAsia="Times New Roman" w:hAnsi="Calibri" w:cs="Times New Roman"/>
    </w:rPr>
  </w:style>
  <w:style w:type="character" w:customStyle="1" w:styleId="odsadenyChar">
    <w:name w:val="odsadeny Char"/>
    <w:link w:val="odsadeny"/>
    <w:locked/>
    <w:rsid w:val="00795F1D"/>
    <w:rPr>
      <w:rFonts w:ascii="Calibri" w:eastAsia="Times New Roman" w:hAnsi="Calibri" w:cs="Times New Roman"/>
      <w:lang w:val="sk-SK"/>
    </w:rPr>
  </w:style>
  <w:style w:type="paragraph" w:customStyle="1" w:styleId="Default">
    <w:name w:val="Default"/>
    <w:rsid w:val="00795F1D"/>
    <w:pPr>
      <w:autoSpaceDE w:val="0"/>
      <w:autoSpaceDN w:val="0"/>
      <w:adjustRightInd w:val="0"/>
    </w:pPr>
    <w:rPr>
      <w:rFonts w:ascii="Arial Narrow" w:eastAsia="Times New Roman" w:hAnsi="Arial Narrow" w:cs="Arial Narrow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856</Words>
  <Characters>4883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Smolko</cp:lastModifiedBy>
  <cp:revision>3</cp:revision>
  <dcterms:created xsi:type="dcterms:W3CDTF">2018-06-28T20:54:00Z</dcterms:created>
  <dcterms:modified xsi:type="dcterms:W3CDTF">2018-06-28T21:06:00Z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