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05"/>
        <w:gridCol w:w="3031"/>
      </w:tblGrid>
      <w:tr w:rsidR="006B1D54" w:rsidTr="006B1D54">
        <w:tc>
          <w:tcPr>
            <w:tcW w:w="3070" w:type="dxa"/>
          </w:tcPr>
          <w:p w:rsidR="006B1D54" w:rsidRDefault="006B1D54" w:rsidP="006B1D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Úč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MÚJ 3 - 01</w:t>
            </w:r>
          </w:p>
        </w:tc>
        <w:tc>
          <w:tcPr>
            <w:tcW w:w="3071" w:type="dxa"/>
          </w:tcPr>
          <w:p w:rsidR="006B1D54" w:rsidRDefault="006B1D54" w:rsidP="000C16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6B1D54" w:rsidRDefault="006B1D54" w:rsidP="000C16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 2023302567</w:t>
            </w:r>
          </w:p>
        </w:tc>
      </w:tr>
    </w:tbl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B1D54" w:rsidRPr="006B1D54" w:rsidRDefault="00E92A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31.12.2017</w:t>
      </w:r>
    </w:p>
    <w:p w:rsidR="006B1D54" w:rsidRDefault="006B1D5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D4E83" w:rsidRDefault="00AD4E83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 Všeobecné údaje</w:t>
      </w:r>
    </w:p>
    <w:p w:rsidR="002B0151" w:rsidRPr="00FE61E6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Cl.1.1 Názov právnickej osoby a jej sídlo alebo meno a priezvisko fyzickej osoby</w:t>
      </w:r>
    </w:p>
    <w:p w:rsidR="000C16F4" w:rsidRPr="006B1D5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spellStart"/>
      <w:r w:rsidRPr="006B1D54">
        <w:rPr>
          <w:rFonts w:ascii="Arial" w:hAnsi="Arial" w:cs="Arial"/>
          <w:b/>
          <w:sz w:val="24"/>
          <w:szCs w:val="24"/>
        </w:rPr>
        <w:t>Ister</w:t>
      </w:r>
      <w:proofErr w:type="spellEnd"/>
      <w:r w:rsidRPr="006B1D54">
        <w:rPr>
          <w:rFonts w:ascii="Arial" w:hAnsi="Arial" w:cs="Arial"/>
          <w:b/>
          <w:sz w:val="24"/>
          <w:szCs w:val="24"/>
        </w:rPr>
        <w:t xml:space="preserve">-Pro, </w:t>
      </w:r>
      <w:proofErr w:type="spellStart"/>
      <w:r w:rsidRPr="006B1D54">
        <w:rPr>
          <w:rFonts w:ascii="Arial" w:hAnsi="Arial" w:cs="Arial"/>
          <w:b/>
          <w:sz w:val="24"/>
          <w:szCs w:val="24"/>
        </w:rPr>
        <w:t>s.r.o</w:t>
      </w:r>
      <w:proofErr w:type="spellEnd"/>
      <w:r w:rsidRPr="006B1D54">
        <w:rPr>
          <w:rFonts w:ascii="Arial" w:hAnsi="Arial" w:cs="Arial"/>
          <w:b/>
          <w:sz w:val="24"/>
          <w:szCs w:val="24"/>
        </w:rPr>
        <w:t>., Toryská 15, 82107 Bratislava</w:t>
      </w:r>
    </w:p>
    <w:p w:rsidR="000C16F4" w:rsidRPr="006B1D5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Cl.1.2 Údaje o konsolidovanom celku</w:t>
      </w:r>
    </w:p>
    <w:p w:rsidR="002B0151" w:rsidRPr="000C16F4" w:rsidRDefault="002B0151" w:rsidP="002B015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</w:t>
      </w:r>
      <w:r w:rsidRPr="000C16F4">
        <w:rPr>
          <w:rFonts w:ascii="Arial" w:hAnsi="Arial" w:cs="Arial"/>
          <w:sz w:val="20"/>
          <w:szCs w:val="20"/>
        </w:rPr>
        <w:t>tovná jednotka nie je sú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as</w:t>
      </w:r>
      <w:r w:rsidR="004E037E">
        <w:rPr>
          <w:rFonts w:ascii="Arial" w:hAnsi="Arial" w:cs="Arial"/>
          <w:sz w:val="20"/>
          <w:szCs w:val="20"/>
        </w:rPr>
        <w:t>ť</w:t>
      </w:r>
      <w:r w:rsidRPr="000C16F4">
        <w:rPr>
          <w:rFonts w:ascii="Arial" w:hAnsi="Arial" w:cs="Arial"/>
          <w:sz w:val="20"/>
          <w:szCs w:val="20"/>
        </w:rPr>
        <w:t>ou konsolidovaného celku.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Cl.1.3 Priemerný prepo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ítaný po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et zamestnancov</w:t>
      </w:r>
      <w:r>
        <w:rPr>
          <w:rFonts w:ascii="Arial" w:hAnsi="Arial" w:cs="Arial"/>
          <w:sz w:val="20"/>
          <w:szCs w:val="20"/>
        </w:rPr>
        <w:t xml:space="preserve"> – nemá zamestnancov.</w:t>
      </w:r>
    </w:p>
    <w:p w:rsidR="002B0151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 Informácie o prijatých postupoch</w:t>
      </w:r>
    </w:p>
    <w:p w:rsidR="002B0151" w:rsidRPr="00FE61E6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</w:t>
      </w:r>
      <w:r w:rsidR="002B0151" w:rsidRPr="00FE61E6">
        <w:rPr>
          <w:rFonts w:ascii="Arial" w:hAnsi="Arial" w:cs="Arial"/>
          <w:b/>
          <w:sz w:val="20"/>
          <w:szCs w:val="20"/>
        </w:rPr>
        <w:t>2.1 Nepretržité pokračovanie v č</w:t>
      </w:r>
      <w:r w:rsidRPr="00FE61E6">
        <w:rPr>
          <w:rFonts w:ascii="Arial" w:hAnsi="Arial" w:cs="Arial"/>
          <w:b/>
          <w:sz w:val="20"/>
          <w:szCs w:val="20"/>
        </w:rPr>
        <w:t>innosti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Spolo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nos</w:t>
      </w:r>
      <w:r w:rsidR="004E037E">
        <w:rPr>
          <w:rFonts w:ascii="Arial" w:hAnsi="Arial" w:cs="Arial"/>
          <w:sz w:val="20"/>
          <w:szCs w:val="20"/>
        </w:rPr>
        <w:t>ť</w:t>
      </w:r>
      <w:r w:rsidRPr="000C16F4">
        <w:rPr>
          <w:rFonts w:ascii="Arial" w:hAnsi="Arial" w:cs="Arial"/>
          <w:sz w:val="20"/>
          <w:szCs w:val="20"/>
        </w:rPr>
        <w:t xml:space="preserve"> nepretržite pokra</w:t>
      </w:r>
      <w:r w:rsidR="002B0151">
        <w:rPr>
          <w:rFonts w:ascii="Arial" w:hAnsi="Arial" w:cs="Arial"/>
          <w:sz w:val="20"/>
          <w:szCs w:val="20"/>
        </w:rPr>
        <w:t>čovala vo svojej č</w:t>
      </w:r>
      <w:r w:rsidRPr="000C16F4">
        <w:rPr>
          <w:rFonts w:ascii="Arial" w:hAnsi="Arial" w:cs="Arial"/>
          <w:sz w:val="20"/>
          <w:szCs w:val="20"/>
        </w:rPr>
        <w:t>innosti od 1.1.201</w:t>
      </w:r>
      <w:r w:rsidR="00E92A51">
        <w:rPr>
          <w:rFonts w:ascii="Arial" w:hAnsi="Arial" w:cs="Arial"/>
          <w:sz w:val="20"/>
          <w:szCs w:val="20"/>
        </w:rPr>
        <w:t>7</w:t>
      </w:r>
      <w:r w:rsidRPr="000C16F4">
        <w:rPr>
          <w:rFonts w:ascii="Arial" w:hAnsi="Arial" w:cs="Arial"/>
          <w:sz w:val="20"/>
          <w:szCs w:val="20"/>
        </w:rPr>
        <w:t xml:space="preserve"> do 31.12.201</w:t>
      </w:r>
      <w:r w:rsidR="00E92A51">
        <w:rPr>
          <w:rFonts w:ascii="Arial" w:hAnsi="Arial" w:cs="Arial"/>
          <w:sz w:val="20"/>
          <w:szCs w:val="20"/>
        </w:rPr>
        <w:t>7</w:t>
      </w:r>
      <w:r w:rsidRPr="000C16F4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FE61E6" w:rsidRDefault="004E037E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Cl.2.2 Spôsob oceň</w:t>
      </w:r>
      <w:r w:rsidR="000C16F4" w:rsidRPr="00FE61E6">
        <w:rPr>
          <w:rFonts w:ascii="Arial" w:hAnsi="Arial" w:cs="Arial"/>
          <w:b/>
          <w:sz w:val="20"/>
          <w:szCs w:val="20"/>
        </w:rPr>
        <w:t>ovania jednotlivých položiek majetku a</w:t>
      </w:r>
      <w:r w:rsidR="002B0151" w:rsidRPr="00FE61E6">
        <w:rPr>
          <w:rFonts w:ascii="Arial" w:hAnsi="Arial" w:cs="Arial"/>
          <w:b/>
          <w:sz w:val="20"/>
          <w:szCs w:val="20"/>
        </w:rPr>
        <w:t> </w:t>
      </w:r>
      <w:r w:rsidR="000C16F4" w:rsidRPr="00FE61E6">
        <w:rPr>
          <w:rFonts w:ascii="Arial" w:hAnsi="Arial" w:cs="Arial"/>
          <w:b/>
          <w:sz w:val="20"/>
          <w:szCs w:val="20"/>
        </w:rPr>
        <w:t>záväzkov</w:t>
      </w:r>
    </w:p>
    <w:p w:rsidR="002B0151" w:rsidRPr="00FE61E6" w:rsidRDefault="002B0151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Spolo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nos</w:t>
      </w:r>
      <w:r w:rsidR="004E037E">
        <w:rPr>
          <w:rFonts w:ascii="Arial" w:hAnsi="Arial" w:cs="Arial"/>
          <w:sz w:val="20"/>
          <w:szCs w:val="20"/>
        </w:rPr>
        <w:t>ť</w:t>
      </w:r>
      <w:r w:rsidRPr="000C16F4">
        <w:rPr>
          <w:rFonts w:ascii="Arial" w:hAnsi="Arial" w:cs="Arial"/>
          <w:sz w:val="20"/>
          <w:szCs w:val="20"/>
        </w:rPr>
        <w:t xml:space="preserve"> nepretržite pokra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 xml:space="preserve">ovala vo svojej 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innosti od 1.1.201</w:t>
      </w:r>
      <w:r w:rsidR="00E92A51">
        <w:rPr>
          <w:rFonts w:ascii="Arial" w:hAnsi="Arial" w:cs="Arial"/>
          <w:sz w:val="20"/>
          <w:szCs w:val="20"/>
        </w:rPr>
        <w:t>7</w:t>
      </w:r>
      <w:r w:rsidR="004E037E">
        <w:rPr>
          <w:rFonts w:ascii="Arial" w:hAnsi="Arial" w:cs="Arial"/>
          <w:sz w:val="20"/>
          <w:szCs w:val="20"/>
        </w:rPr>
        <w:t xml:space="preserve"> do 31.12.201</w:t>
      </w:r>
      <w:r w:rsidR="00E92A51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 w:rsidRPr="000C16F4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tovná jednotka oceň</w:t>
      </w:r>
      <w:r w:rsidRPr="000C16F4">
        <w:rPr>
          <w:rFonts w:ascii="Arial" w:hAnsi="Arial" w:cs="Arial"/>
          <w:sz w:val="20"/>
          <w:szCs w:val="20"/>
        </w:rPr>
        <w:t>ovala majetok a záväzky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ku dnu uskuto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nenie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tovného prípadu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Ku dnu uskuto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nenia 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tovného prípadu oceň</w:t>
      </w:r>
      <w:r w:rsidRPr="000C16F4">
        <w:rPr>
          <w:rFonts w:ascii="Arial" w:hAnsi="Arial" w:cs="Arial"/>
          <w:sz w:val="20"/>
          <w:szCs w:val="20"/>
        </w:rPr>
        <w:t>ovala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majetok a záväzky obstarávacou cenou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nehmotný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hmotný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dlhodobý finan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majetok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zásoby obstarané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- </w:t>
      </w:r>
      <w:r w:rsidR="004E037E">
        <w:rPr>
          <w:rFonts w:ascii="Arial" w:hAnsi="Arial" w:cs="Arial"/>
          <w:sz w:val="20"/>
          <w:szCs w:val="20"/>
        </w:rPr>
        <w:t>pohľ</w:t>
      </w:r>
      <w:r w:rsidRPr="000C16F4">
        <w:rPr>
          <w:rFonts w:ascii="Arial" w:hAnsi="Arial" w:cs="Arial"/>
          <w:sz w:val="20"/>
          <w:szCs w:val="20"/>
        </w:rPr>
        <w:t>adávky pri odplatnom nadobudnutí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záväzky pri ich prevzatí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krátkodobý finan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majetok obstaraný kúpou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Obstarávacia cena je cena, za ktorú sa majetok obstaral a náklady súv</w:t>
      </w:r>
      <w:r w:rsidR="004E037E">
        <w:rPr>
          <w:rFonts w:ascii="Arial" w:hAnsi="Arial" w:cs="Arial"/>
          <w:sz w:val="20"/>
          <w:szCs w:val="20"/>
        </w:rPr>
        <w:t>isia</w:t>
      </w:r>
      <w:r w:rsidRPr="000C16F4">
        <w:rPr>
          <w:rFonts w:ascii="Arial" w:hAnsi="Arial" w:cs="Arial"/>
          <w:sz w:val="20"/>
          <w:szCs w:val="20"/>
        </w:rPr>
        <w:t>ce s jeho obstaraním.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Vyskytujúce sa náklady súvisiace s obstaraním v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tovnej jednotke: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provízia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dopravné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poistné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- iné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Cl.2.3 Spôsob zostavenia odpisového plánu majetku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Cl.2.4 Zmeny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zásad a zmeny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metód</w:t>
      </w:r>
    </w:p>
    <w:p w:rsidR="002B0151" w:rsidRPr="000C16F4" w:rsidRDefault="002B0151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stanovila interným predpisom pravidlá pre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tovanie dlhodobého majetku.</w:t>
      </w:r>
    </w:p>
    <w:p w:rsidR="002B0151" w:rsidRPr="000C16F4" w:rsidRDefault="002B0151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Nehmotný majetok, ktorého ocenenie sa rovná sume </w:t>
      </w:r>
      <w:r>
        <w:rPr>
          <w:rFonts w:ascii="Arial" w:hAnsi="Arial" w:cs="Arial"/>
          <w:sz w:val="20"/>
          <w:szCs w:val="20"/>
        </w:rPr>
        <w:t>2400</w:t>
      </w:r>
      <w:r w:rsidRPr="000C16F4">
        <w:rPr>
          <w:rFonts w:ascii="Arial" w:hAnsi="Arial" w:cs="Arial"/>
          <w:sz w:val="20"/>
          <w:szCs w:val="20"/>
        </w:rPr>
        <w:t xml:space="preserve"> EUR, alebo nižšie sa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tuje</w:t>
      </w:r>
    </w:p>
    <w:p w:rsidR="002B0151" w:rsidRPr="000C16F4" w:rsidRDefault="004E037E" w:rsidP="002B0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ť</w:t>
      </w:r>
      <w:r w:rsidR="002B0151" w:rsidRPr="000C16F4">
        <w:rPr>
          <w:rFonts w:ascii="Arial" w:hAnsi="Arial" w:cs="Arial"/>
          <w:sz w:val="20"/>
          <w:szCs w:val="20"/>
        </w:rPr>
        <w:t>archu ú</w:t>
      </w:r>
      <w:r w:rsidR="002B0151">
        <w:rPr>
          <w:rFonts w:ascii="Arial" w:hAnsi="Arial" w:cs="Arial"/>
          <w:sz w:val="20"/>
          <w:szCs w:val="20"/>
        </w:rPr>
        <w:t>č</w:t>
      </w:r>
      <w:r w:rsidR="002B0151" w:rsidRPr="000C16F4">
        <w:rPr>
          <w:rFonts w:ascii="Arial" w:hAnsi="Arial" w:cs="Arial"/>
          <w:sz w:val="20"/>
          <w:szCs w:val="20"/>
        </w:rPr>
        <w:t>tu 518 - Ostatné služby.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Nehmotný majetok, ktorého ocenenie je vyššie, zaradila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do dlhodobého nehmotného majetku.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 xml:space="preserve">Hmotný majetok, ktorého ocenenie sa rovná sume </w:t>
      </w:r>
      <w:r w:rsidR="002B0151">
        <w:rPr>
          <w:rFonts w:ascii="Arial" w:hAnsi="Arial" w:cs="Arial"/>
          <w:sz w:val="20"/>
          <w:szCs w:val="20"/>
        </w:rPr>
        <w:t>1700</w:t>
      </w:r>
      <w:r w:rsidRPr="000C16F4">
        <w:rPr>
          <w:rFonts w:ascii="Arial" w:hAnsi="Arial" w:cs="Arial"/>
          <w:sz w:val="20"/>
          <w:szCs w:val="20"/>
        </w:rPr>
        <w:t xml:space="preserve"> EUR, alebo nižšie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tuje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="004E037E">
        <w:rPr>
          <w:rFonts w:ascii="Arial" w:hAnsi="Arial" w:cs="Arial"/>
          <w:sz w:val="20"/>
          <w:szCs w:val="20"/>
        </w:rPr>
        <w:t>tovná jednotka na ť</w:t>
      </w:r>
      <w:r w:rsidRPr="000C16F4">
        <w:rPr>
          <w:rFonts w:ascii="Arial" w:hAnsi="Arial" w:cs="Arial"/>
          <w:sz w:val="20"/>
          <w:szCs w:val="20"/>
        </w:rPr>
        <w:t xml:space="preserve">archu úctu </w:t>
      </w:r>
      <w:r w:rsidR="002B0151">
        <w:rPr>
          <w:rFonts w:ascii="Arial" w:hAnsi="Arial" w:cs="Arial"/>
          <w:sz w:val="20"/>
          <w:szCs w:val="20"/>
        </w:rPr>
        <w:t>501 Spotreba materiálu</w:t>
      </w:r>
      <w:r w:rsidRPr="000C16F4">
        <w:rPr>
          <w:rFonts w:ascii="Arial" w:hAnsi="Arial" w:cs="Arial"/>
          <w:sz w:val="20"/>
          <w:szCs w:val="20"/>
        </w:rPr>
        <w:t>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Hmotný majetok, ktorého ocenenie je vyššie, zaradila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do dlhodobého hmotného majetku.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zostavila pre bežné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 obdobie odpisový plán pre dlhodobý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majetok, ktorý obsahuje dobu odpisovania, sadzby odpisov a odpisové metódy.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stanovila interným predpisom, že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tovné odpisy dlhodobého</w:t>
      </w:r>
    </w:p>
    <w:p w:rsidR="000C16F4" w:rsidRPr="000C16F4" w:rsidRDefault="004E037E" w:rsidP="000C16F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majetku sa rovnajú daň</w:t>
      </w:r>
      <w:r w:rsidR="000C16F4" w:rsidRPr="000C16F4">
        <w:rPr>
          <w:rFonts w:ascii="Arial" w:hAnsi="Arial" w:cs="Arial"/>
          <w:sz w:val="20"/>
          <w:szCs w:val="20"/>
        </w:rPr>
        <w:t>ovým odpisom.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lastRenderedPageBreak/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nevykonala žiadne zmeny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zásad a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metód.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Cl.2.5 I</w:t>
      </w:r>
      <w:r w:rsidR="004E037E">
        <w:rPr>
          <w:rFonts w:ascii="Arial" w:hAnsi="Arial" w:cs="Arial"/>
          <w:b/>
          <w:sz w:val="20"/>
          <w:szCs w:val="20"/>
        </w:rPr>
        <w:t>nformácie o dotáciách a ich oceň</w:t>
      </w:r>
      <w:r w:rsidRPr="00FE61E6">
        <w:rPr>
          <w:rFonts w:ascii="Arial" w:hAnsi="Arial" w:cs="Arial"/>
          <w:b/>
          <w:sz w:val="20"/>
          <w:szCs w:val="20"/>
        </w:rPr>
        <w:t>ovanie v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tovníctve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a nedostala žiadne dotácie.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Cl.2.6 Informácie o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tovaní významných opráv chýb minulých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tovných období v bežnom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tovnom období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žiadne opravy chýb minulých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tovných období.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 Informácie, ktoré vysvet</w:t>
      </w:r>
      <w:r w:rsidR="00FE61E6" w:rsidRPr="00FE61E6">
        <w:rPr>
          <w:rFonts w:ascii="Arial" w:hAnsi="Arial" w:cs="Arial"/>
          <w:b/>
          <w:sz w:val="20"/>
          <w:szCs w:val="20"/>
        </w:rPr>
        <w:t>ľujú a dopĺň</w:t>
      </w:r>
      <w:r w:rsidRPr="00FE61E6">
        <w:rPr>
          <w:rFonts w:ascii="Arial" w:hAnsi="Arial" w:cs="Arial"/>
          <w:b/>
          <w:sz w:val="20"/>
          <w:szCs w:val="20"/>
        </w:rPr>
        <w:t>ajú súvahu a výkaz ziskov a strát</w:t>
      </w:r>
    </w:p>
    <w:p w:rsidR="00FE61E6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Cl.3.1 Informácia o sume a dôvodoch vzniku jednotlivých položiek nákladov alebo výnosov, ktoré majú výnimo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ný rozsah</w:t>
      </w:r>
    </w:p>
    <w:p w:rsidR="00FE61E6" w:rsidRPr="000C16F4" w:rsidRDefault="00FE61E6" w:rsidP="00FE61E6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neú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tovala jednotlivé položky nákladov alebo výnosov, ktoré majú výnimo</w:t>
      </w:r>
      <w:r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ný rozsah.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Cl.3.2 Informácie o</w:t>
      </w:r>
      <w:r w:rsidR="00FE61E6" w:rsidRPr="00FE61E6">
        <w:rPr>
          <w:rFonts w:ascii="Arial" w:hAnsi="Arial" w:cs="Arial"/>
          <w:b/>
          <w:sz w:val="20"/>
          <w:szCs w:val="20"/>
        </w:rPr>
        <w:t> </w:t>
      </w:r>
      <w:r w:rsidRPr="00FE61E6">
        <w:rPr>
          <w:rFonts w:ascii="Arial" w:hAnsi="Arial" w:cs="Arial"/>
          <w:b/>
          <w:sz w:val="20"/>
          <w:szCs w:val="20"/>
        </w:rPr>
        <w:t>záväzkoch</w:t>
      </w:r>
      <w:r w:rsidR="00FE61E6">
        <w:rPr>
          <w:rFonts w:ascii="Arial" w:hAnsi="Arial" w:cs="Arial"/>
          <w:sz w:val="20"/>
          <w:szCs w:val="20"/>
        </w:rPr>
        <w:t xml:space="preserve"> – neevidujú záväzky z obchodnej činnosti okrem záväzku voči DÚ ako záväzok z danej z príjmu za rok 201</w:t>
      </w:r>
      <w:r w:rsidR="00D1798A">
        <w:rPr>
          <w:rFonts w:ascii="Arial" w:hAnsi="Arial" w:cs="Arial"/>
          <w:sz w:val="20"/>
          <w:szCs w:val="20"/>
        </w:rPr>
        <w:t>6</w:t>
      </w:r>
      <w:r w:rsidR="00FE61E6">
        <w:rPr>
          <w:rFonts w:ascii="Arial" w:hAnsi="Arial" w:cs="Arial"/>
          <w:sz w:val="20"/>
          <w:szCs w:val="20"/>
        </w:rPr>
        <w:t>.</w:t>
      </w:r>
    </w:p>
    <w:p w:rsidR="00FE61E6" w:rsidRPr="000C16F4" w:rsidRDefault="00FE61E6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nevlastnila, neobstarávala ani nepredávala vlastné akcie.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Cl.3.4 Informácie o orgánoch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tovnej jednotky</w:t>
      </w:r>
    </w:p>
    <w:p w:rsidR="000C16F4" w:rsidRPr="000C16F4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neposkytovala ani n</w:t>
      </w:r>
      <w:r w:rsidR="00D1798A">
        <w:rPr>
          <w:rFonts w:ascii="Arial" w:hAnsi="Arial" w:cs="Arial"/>
          <w:sz w:val="20"/>
          <w:szCs w:val="20"/>
        </w:rPr>
        <w:t>e</w:t>
      </w:r>
      <w:r w:rsidRPr="000C16F4">
        <w:rPr>
          <w:rFonts w:ascii="Arial" w:hAnsi="Arial" w:cs="Arial"/>
          <w:sz w:val="20"/>
          <w:szCs w:val="20"/>
        </w:rPr>
        <w:t>vyplácala príjmy a výhody</w:t>
      </w:r>
    </w:p>
    <w:p w:rsidR="000C16F4" w:rsidRPr="000C16F4" w:rsidRDefault="002B0151" w:rsidP="000C16F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0C16F4" w:rsidRPr="000C16F4">
        <w:rPr>
          <w:rFonts w:ascii="Arial" w:hAnsi="Arial" w:cs="Arial"/>
          <w:sz w:val="20"/>
          <w:szCs w:val="20"/>
        </w:rPr>
        <w:t>lenom štatutárnych orgánov, dozorných orgánov a iných orgánov.</w:t>
      </w:r>
    </w:p>
    <w:p w:rsidR="000C16F4" w:rsidRPr="00FE61E6" w:rsidRDefault="000C16F4" w:rsidP="000C16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61E6">
        <w:rPr>
          <w:rFonts w:ascii="Arial" w:hAnsi="Arial" w:cs="Arial"/>
          <w:b/>
          <w:sz w:val="20"/>
          <w:szCs w:val="20"/>
        </w:rPr>
        <w:t>Cl.3.5 Informácie o povinnostiach ú</w:t>
      </w:r>
      <w:r w:rsidR="002B0151" w:rsidRPr="00FE61E6">
        <w:rPr>
          <w:rFonts w:ascii="Arial" w:hAnsi="Arial" w:cs="Arial"/>
          <w:b/>
          <w:sz w:val="20"/>
          <w:szCs w:val="20"/>
        </w:rPr>
        <w:t>č</w:t>
      </w:r>
      <w:r w:rsidRPr="00FE61E6">
        <w:rPr>
          <w:rFonts w:ascii="Arial" w:hAnsi="Arial" w:cs="Arial"/>
          <w:b/>
          <w:sz w:val="20"/>
          <w:szCs w:val="20"/>
        </w:rPr>
        <w:t>tovnej jednotky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povinnosti, ktoré sa nevykazujú v súvahe.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podmienené záväzky.</w:t>
      </w:r>
    </w:p>
    <w:p w:rsidR="000C16F4" w:rsidRPr="000C16F4" w:rsidRDefault="000C16F4" w:rsidP="000C16F4">
      <w:pPr>
        <w:rPr>
          <w:rFonts w:ascii="Arial" w:hAnsi="Arial" w:cs="Arial"/>
          <w:sz w:val="20"/>
          <w:szCs w:val="20"/>
        </w:rPr>
      </w:pPr>
      <w:r w:rsidRPr="000C16F4">
        <w:rPr>
          <w:rFonts w:ascii="Arial" w:hAnsi="Arial" w:cs="Arial"/>
          <w:sz w:val="20"/>
          <w:szCs w:val="20"/>
        </w:rPr>
        <w:t>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tovná jednotka v bežnom ú</w:t>
      </w:r>
      <w:r w:rsidR="002B0151">
        <w:rPr>
          <w:rFonts w:ascii="Arial" w:hAnsi="Arial" w:cs="Arial"/>
          <w:sz w:val="20"/>
          <w:szCs w:val="20"/>
        </w:rPr>
        <w:t>č</w:t>
      </w:r>
      <w:r w:rsidRPr="000C16F4">
        <w:rPr>
          <w:rFonts w:ascii="Arial" w:hAnsi="Arial" w:cs="Arial"/>
          <w:sz w:val="20"/>
          <w:szCs w:val="20"/>
        </w:rPr>
        <w:t>tovnom období nemá podmienený majetok.</w:t>
      </w:r>
    </w:p>
    <w:p w:rsidR="000C16F4" w:rsidRPr="000C16F4" w:rsidRDefault="000C16F4">
      <w:pPr>
        <w:rPr>
          <w:rFonts w:ascii="Arial" w:hAnsi="Arial" w:cs="Arial"/>
          <w:sz w:val="20"/>
          <w:szCs w:val="20"/>
        </w:rPr>
      </w:pPr>
    </w:p>
    <w:sectPr w:rsidR="000C16F4" w:rsidRPr="000C16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6F4"/>
    <w:rsid w:val="000C16F4"/>
    <w:rsid w:val="002B0151"/>
    <w:rsid w:val="00475F82"/>
    <w:rsid w:val="004E037E"/>
    <w:rsid w:val="006B1D54"/>
    <w:rsid w:val="008C5085"/>
    <w:rsid w:val="00AA40AF"/>
    <w:rsid w:val="00AD4E83"/>
    <w:rsid w:val="00D046C0"/>
    <w:rsid w:val="00D1798A"/>
    <w:rsid w:val="00E92A51"/>
    <w:rsid w:val="00FE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D5E7"/>
  <w15:docId w15:val="{A5C6655E-738A-40FC-9FD2-A96BBAC07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B1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D4E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4E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1A8A5-5E8C-4DA1-B864-FCD6D36B0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Cvikova Zuzana</dc:creator>
  <cp:lastModifiedBy>Cvikova Zuzana</cp:lastModifiedBy>
  <cp:revision>3</cp:revision>
  <cp:lastPrinted>2016-06-24T13:24:00Z</cp:lastPrinted>
  <dcterms:created xsi:type="dcterms:W3CDTF">2018-06-24T09:26:00Z</dcterms:created>
  <dcterms:modified xsi:type="dcterms:W3CDTF">2018-06-24T09:27:00Z</dcterms:modified>
</cp:coreProperties>
</file>