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97F" w:rsidRDefault="00C0797F"/>
    <w:p w:rsidR="00995E28" w:rsidRDefault="00995E28" w:rsidP="00995E28">
      <w:pPr>
        <w:jc w:val="center"/>
        <w:rPr>
          <w:b/>
        </w:rPr>
      </w:pPr>
      <w:r>
        <w:rPr>
          <w:b/>
        </w:rPr>
        <w:t>Čl. I</w:t>
      </w:r>
    </w:p>
    <w:p w:rsidR="00995E28" w:rsidRDefault="00995E28" w:rsidP="00995E28">
      <w:pPr>
        <w:jc w:val="center"/>
      </w:pPr>
      <w:r>
        <w:rPr>
          <w:b/>
        </w:rPr>
        <w:t>Všeobecné údaje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Matus-Shop s.r.o.</w:t>
      </w:r>
    </w:p>
    <w:p w:rsidR="00995E28" w:rsidRDefault="00995E28" w:rsidP="00995E28">
      <w:pPr>
        <w:jc w:val="both"/>
      </w:pPr>
      <w:r>
        <w:t>Chmeľnica 95</w:t>
      </w:r>
    </w:p>
    <w:p w:rsidR="00995E28" w:rsidRDefault="00995E28" w:rsidP="00995E28">
      <w:pPr>
        <w:jc w:val="both"/>
      </w:pPr>
      <w:r>
        <w:t>064 01  Chmeľnica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</w:t>
      </w:r>
      <w:r w:rsidR="005C3728">
        <w:t>.</w:t>
      </w:r>
    </w:p>
    <w:p w:rsidR="00995E28" w:rsidRDefault="00995E28" w:rsidP="00995E28">
      <w:pPr>
        <w:jc w:val="both"/>
      </w:pPr>
    </w:p>
    <w:p w:rsidR="00995E28" w:rsidRDefault="00995E28" w:rsidP="00995E28">
      <w:pPr>
        <w:jc w:val="both"/>
      </w:pPr>
      <w:r>
        <w:t>Spoločnosť nie je súčasťou žiadneho konsolidovaného celku.</w:t>
      </w:r>
    </w:p>
    <w:p w:rsidR="00995E28" w:rsidRDefault="00995E28" w:rsidP="00995E28">
      <w:pPr>
        <w:jc w:val="both"/>
      </w:pPr>
    </w:p>
    <w:p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</w:t>
      </w:r>
      <w:r w:rsidR="00687815">
        <w:t>.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  <w:r>
        <w:t>Počet zamestnancov = 0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center"/>
        <w:rPr>
          <w:b/>
        </w:rPr>
      </w:pPr>
      <w:r>
        <w:rPr>
          <w:b/>
        </w:rPr>
        <w:t>Čl. II</w:t>
      </w:r>
    </w:p>
    <w:p w:rsidR="00687815" w:rsidRDefault="00687815" w:rsidP="00687815">
      <w:pPr>
        <w:jc w:val="center"/>
      </w:pPr>
      <w:r>
        <w:rPr>
          <w:b/>
        </w:rPr>
        <w:t>Informácie o prijatých postupoch</w:t>
      </w:r>
    </w:p>
    <w:p w:rsidR="00687815" w:rsidRDefault="00687815" w:rsidP="00687815">
      <w:pPr>
        <w:jc w:val="both"/>
      </w:pP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201</w:t>
      </w:r>
      <w:r w:rsidR="00BA56C3">
        <w:t>7</w:t>
      </w:r>
      <w:r>
        <w:t xml:space="preserve"> je zostavená za predpokladu nepretržitého pokračovania v činnosti.</w:t>
      </w:r>
    </w:p>
    <w:p w:rsidR="00687815" w:rsidRDefault="00687815" w:rsidP="00687815">
      <w:pPr>
        <w:jc w:val="both"/>
      </w:pPr>
    </w:p>
    <w:p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zásoby obstarané kúpou sú oceňované obstarávacou cenou,</w:t>
      </w:r>
      <w:r w:rsidR="005C3728">
        <w:t xml:space="preserve"> účtovná jednotka nedisponuje zásobami vytvorenými vlastnou činnosťou,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:rsidR="00687815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krátkodobý </w:t>
      </w:r>
      <w:r w:rsidR="00687815">
        <w:t>finančný majetok – stav pokladne a bankového účtu je oceňovaný v menovitej hodnote,</w:t>
      </w:r>
    </w:p>
    <w:p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záväzky sú oceňované obstarávacou cenou v čase </w:t>
      </w:r>
      <w:r w:rsidR="005C3728">
        <w:t>vzniku,</w:t>
      </w:r>
    </w:p>
    <w:p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:rsidR="005C3728" w:rsidRDefault="005C3728" w:rsidP="005C3728">
      <w:pPr>
        <w:jc w:val="both"/>
      </w:pPr>
    </w:p>
    <w:p w:rsidR="00687815" w:rsidRDefault="005C3728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:rsidR="005C3728" w:rsidRDefault="005C3728" w:rsidP="005C3728">
      <w:pPr>
        <w:jc w:val="both"/>
      </w:pPr>
    </w:p>
    <w:p w:rsidR="005C3728" w:rsidRDefault="005C3728" w:rsidP="005C3728">
      <w:pPr>
        <w:ind w:left="0" w:firstLine="0"/>
        <w:jc w:val="both"/>
      </w:pPr>
      <w:r>
        <w:t>Účtovná jednotka nedisponuje dlhodobým hmotným majetkom, ani dlhodobým nehmotným majetkom.</w:t>
      </w:r>
    </w:p>
    <w:p w:rsidR="005C3728" w:rsidRDefault="005C3728" w:rsidP="005C3728">
      <w:pPr>
        <w:ind w:left="0" w:firstLine="0"/>
        <w:jc w:val="both"/>
      </w:pPr>
    </w:p>
    <w:p w:rsidR="005C3728" w:rsidRDefault="005C3728" w:rsidP="005C3728">
      <w:pPr>
        <w:pStyle w:val="Odsekzoznamu"/>
        <w:numPr>
          <w:ilvl w:val="0"/>
          <w:numId w:val="2"/>
        </w:numPr>
        <w:ind w:left="426"/>
        <w:jc w:val="both"/>
      </w:pPr>
      <w:r>
        <w:t>Zmeny účtovných zásad a zmeny účtovných metód s uvedení</w:t>
      </w:r>
      <w:r w:rsidR="00DD6743">
        <w:t>m</w:t>
      </w:r>
      <w:r>
        <w:t xml:space="preserve"> dôvodu týchto zmien a vyčíslením ich vplyvu na finančnú hodnotu majetku, záväzkov, základného imania a výsledku hospodárenia účtovnej jednotky.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5C3728">
      <w:pPr>
        <w:ind w:left="0" w:firstLine="0"/>
        <w:jc w:val="both"/>
      </w:pPr>
      <w:r>
        <w:t>V účtovnej jednotke nedošlo k zmene účtovných zásad a účtovných metód.</w:t>
      </w:r>
    </w:p>
    <w:p w:rsidR="00261652" w:rsidRDefault="00261652" w:rsidP="005C3728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neúčtuje o dotáciách.</w:t>
      </w:r>
    </w:p>
    <w:p w:rsidR="00261652" w:rsidRDefault="00261652" w:rsidP="00261652">
      <w:pPr>
        <w:jc w:val="both"/>
      </w:pPr>
    </w:p>
    <w:p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261652" w:rsidRDefault="00261652" w:rsidP="00261652">
      <w:pPr>
        <w:jc w:val="both"/>
      </w:pPr>
    </w:p>
    <w:p w:rsidR="00261652" w:rsidRDefault="00261652" w:rsidP="00261652">
      <w:pPr>
        <w:ind w:left="0" w:firstLine="0"/>
        <w:jc w:val="both"/>
      </w:pPr>
      <w:r>
        <w:t xml:space="preserve">Účtovná jednotka </w:t>
      </w:r>
      <w:r w:rsidR="00BA56C3">
        <w:t>ne</w:t>
      </w:r>
      <w:r w:rsidR="005F7CB6">
        <w:t xml:space="preserve">účtovala </w:t>
      </w:r>
      <w:r w:rsidR="00BA56C3">
        <w:t xml:space="preserve">opravy </w:t>
      </w:r>
      <w:r>
        <w:t>chýb minulých období,</w:t>
      </w:r>
      <w:r w:rsidR="00BE48A3">
        <w:t>.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:rsidR="00261652" w:rsidRDefault="00261652" w:rsidP="00261652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ind w:left="0" w:firstLine="0"/>
        <w:jc w:val="both"/>
      </w:pPr>
    </w:p>
    <w:p w:rsidR="00261652" w:rsidRDefault="00261652" w:rsidP="00261652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:rsidR="00261652" w:rsidRDefault="00261652" w:rsidP="00261652">
      <w:pPr>
        <w:jc w:val="both"/>
      </w:pPr>
    </w:p>
    <w:p w:rsidR="00261652" w:rsidRDefault="00261652" w:rsidP="00261652">
      <w:pPr>
        <w:jc w:val="both"/>
      </w:pPr>
      <w:r>
        <w:t>Účtovná jednotka neúčtovala o</w:t>
      </w:r>
      <w:r w:rsidR="00F7266A">
        <w:t> nákladoch a výnosoch, ktoré majú výnimočný rozsah a výskyt.</w:t>
      </w:r>
    </w:p>
    <w:p w:rsidR="00F7266A" w:rsidRDefault="00F7266A" w:rsidP="00261652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:rsidR="00F7266A" w:rsidRDefault="00F7266A" w:rsidP="00F7266A">
      <w:pPr>
        <w:jc w:val="both"/>
      </w:pPr>
    </w:p>
    <w:p w:rsidR="00F7266A" w:rsidRDefault="00F7266A" w:rsidP="00F7266A">
      <w:pPr>
        <w:jc w:val="both"/>
      </w:pPr>
      <w:r>
        <w:t>Účtovná jednotka neúčtuje o záväzkoch so zostatkovou dobou splatnosti dlhšou ako päť rokov.</w:t>
      </w:r>
    </w:p>
    <w:p w:rsidR="00F7266A" w:rsidRDefault="00F7266A" w:rsidP="00F7266A">
      <w:pPr>
        <w:jc w:val="both"/>
      </w:pPr>
      <w:r>
        <w:t>Účtovná jednotka neúčtuje o zabezpečených záväzkoch.</w:t>
      </w:r>
    </w:p>
    <w:p w:rsidR="00F7266A" w:rsidRDefault="00F7266A" w:rsidP="00F7266A">
      <w:pPr>
        <w:jc w:val="both"/>
      </w:pPr>
    </w:p>
    <w:p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:rsidR="006A53A9" w:rsidRDefault="006A53A9" w:rsidP="006A53A9">
      <w:pPr>
        <w:jc w:val="both"/>
      </w:pPr>
    </w:p>
    <w:p w:rsidR="006A53A9" w:rsidRDefault="006A53A9" w:rsidP="006A53A9">
      <w:pPr>
        <w:jc w:val="both"/>
      </w:pPr>
      <w:r>
        <w:t>Konateľ</w:t>
      </w:r>
      <w:r>
        <w:tab/>
      </w:r>
      <w:r>
        <w:tab/>
        <w:t>Matúš Kšenžigh</w:t>
      </w:r>
    </w:p>
    <w:p w:rsidR="006A53A9" w:rsidRDefault="006A53A9" w:rsidP="00BA56C3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:rsidR="006A53A9" w:rsidRDefault="006A53A9" w:rsidP="006A53A9">
      <w:pPr>
        <w:jc w:val="both"/>
      </w:pPr>
    </w:p>
    <w:p w:rsidR="006A53A9" w:rsidRDefault="006A53A9" w:rsidP="006A53A9">
      <w:pPr>
        <w:ind w:left="0" w:firstLine="0"/>
        <w:jc w:val="both"/>
      </w:pPr>
      <w:r>
        <w:t>Účtovná jednotka nemá žiadne významné finančné povinnosti, ktoré sa nevykazujú v súvahe, ani významné podmienené záväzky.</w:t>
      </w:r>
    </w:p>
    <w:p w:rsidR="006A53A9" w:rsidRDefault="006A53A9" w:rsidP="006A53A9">
      <w:pPr>
        <w:ind w:left="0" w:firstLine="0"/>
        <w:jc w:val="both"/>
      </w:pPr>
    </w:p>
    <w:p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</w:t>
      </w:r>
      <w:r w:rsidR="00C31F86">
        <w:t> udelení výlučného práva alebo osobitného práva, ktorým sa udelilo právo poskytovať služby vo verejnom záujme.</w:t>
      </w:r>
    </w:p>
    <w:p w:rsidR="00C31F86" w:rsidRDefault="00C31F86" w:rsidP="00C31F86">
      <w:pPr>
        <w:jc w:val="both"/>
      </w:pPr>
    </w:p>
    <w:p w:rsidR="00C31F86" w:rsidRPr="00261652" w:rsidRDefault="00C31F86" w:rsidP="00C31F86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C31F86" w:rsidRPr="00261652" w:rsidSect="00C079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1BAC" w:rsidRDefault="006B1BAC" w:rsidP="00995E28">
      <w:pPr>
        <w:spacing w:line="240" w:lineRule="auto"/>
      </w:pPr>
      <w:r>
        <w:separator/>
      </w:r>
    </w:p>
  </w:endnote>
  <w:endnote w:type="continuationSeparator" w:id="1">
    <w:p w:rsidR="006B1BAC" w:rsidRDefault="006B1BAC" w:rsidP="00995E2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13434"/>
      <w:docPartObj>
        <w:docPartGallery w:val="Page Numbers (Bottom of Page)"/>
        <w:docPartUnique/>
      </w:docPartObj>
    </w:sdtPr>
    <w:sdtContent>
      <w:p w:rsidR="004332B3" w:rsidRDefault="002F4BCB" w:rsidP="004332B3">
        <w:pPr>
          <w:pStyle w:val="Pta"/>
          <w:jc w:val="right"/>
        </w:pPr>
        <w:r>
          <w:fldChar w:fldCharType="begin"/>
        </w:r>
        <w:r w:rsidR="00FC21B0">
          <w:instrText xml:space="preserve"> PAGE   \* MERGEFORMAT </w:instrText>
        </w:r>
        <w:r>
          <w:fldChar w:fldCharType="separate"/>
        </w:r>
        <w:r w:rsidR="00BA56C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1BAC" w:rsidRDefault="006B1BAC" w:rsidP="00995E28">
      <w:pPr>
        <w:spacing w:line="240" w:lineRule="auto"/>
      </w:pPr>
      <w:r>
        <w:separator/>
      </w:r>
    </w:p>
  </w:footnote>
  <w:footnote w:type="continuationSeparator" w:id="1">
    <w:p w:rsidR="006B1BAC" w:rsidRDefault="006B1BAC" w:rsidP="00995E2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064" w:type="dxa"/>
      <w:tblInd w:w="-318" w:type="dxa"/>
      <w:tblLook w:val="04A0"/>
    </w:tblPr>
    <w:tblGrid>
      <w:gridCol w:w="2519"/>
      <w:gridCol w:w="601"/>
      <w:gridCol w:w="350"/>
      <w:gridCol w:w="350"/>
      <w:gridCol w:w="351"/>
      <w:gridCol w:w="350"/>
      <w:gridCol w:w="350"/>
      <w:gridCol w:w="351"/>
      <w:gridCol w:w="350"/>
      <w:gridCol w:w="351"/>
      <w:gridCol w:w="599"/>
      <w:gridCol w:w="354"/>
      <w:gridCol w:w="354"/>
      <w:gridCol w:w="354"/>
      <w:gridCol w:w="354"/>
      <w:gridCol w:w="355"/>
      <w:gridCol w:w="354"/>
      <w:gridCol w:w="354"/>
      <w:gridCol w:w="354"/>
      <w:gridCol w:w="354"/>
      <w:gridCol w:w="355"/>
    </w:tblGrid>
    <w:tr w:rsidR="00995E28" w:rsidTr="00995E28">
      <w:tc>
        <w:tcPr>
          <w:tcW w:w="2519" w:type="dxa"/>
        </w:tcPr>
        <w:p w:rsidR="00995E28" w:rsidRDefault="00995E28">
          <w:pPr>
            <w:pStyle w:val="Hlavika"/>
            <w:ind w:left="0" w:firstLine="0"/>
          </w:pPr>
          <w:r>
            <w:t>Poznámky Úč MÚJ 3 – 01</w:t>
          </w:r>
        </w:p>
      </w:tc>
      <w:tc>
        <w:tcPr>
          <w:tcW w:w="601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IČO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9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:rsidR="00995E28" w:rsidRDefault="00995E28">
          <w:pPr>
            <w:pStyle w:val="Hlavika"/>
            <w:ind w:left="0" w:firstLine="0"/>
          </w:pPr>
          <w:r>
            <w:t>0</w:t>
          </w:r>
        </w:p>
      </w:tc>
      <w:tc>
        <w:tcPr>
          <w:tcW w:w="351" w:type="dxa"/>
        </w:tcPr>
        <w:p w:rsidR="00995E28" w:rsidRDefault="00995E28">
          <w:pPr>
            <w:pStyle w:val="Hlavika"/>
            <w:ind w:left="0" w:firstLine="0"/>
          </w:pPr>
          <w:r>
            <w:t>1</w:t>
          </w:r>
        </w:p>
      </w:tc>
      <w:tc>
        <w:tcPr>
          <w:tcW w:w="599" w:type="dxa"/>
          <w:tcBorders>
            <w:top w:val="nil"/>
            <w:bottom w:val="nil"/>
          </w:tcBorders>
        </w:tcPr>
        <w:p w:rsidR="00995E28" w:rsidRDefault="00995E28" w:rsidP="00995E28">
          <w:pPr>
            <w:pStyle w:val="Hlavika"/>
            <w:ind w:left="0" w:firstLine="0"/>
            <w:jc w:val="right"/>
          </w:pPr>
          <w:r>
            <w:t>DIČ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0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3</w:t>
          </w:r>
        </w:p>
      </w:tc>
      <w:tc>
        <w:tcPr>
          <w:tcW w:w="355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5" w:type="dxa"/>
        </w:tcPr>
        <w:p w:rsidR="00995E28" w:rsidRDefault="00995E28">
          <w:pPr>
            <w:pStyle w:val="Hlavika"/>
            <w:ind w:left="0" w:firstLine="0"/>
          </w:pPr>
          <w:r>
            <w:t>7</w:t>
          </w:r>
        </w:p>
      </w:tc>
    </w:tr>
  </w:tbl>
  <w:p w:rsidR="00995E28" w:rsidRDefault="00995E28" w:rsidP="00995E28">
    <w:pPr>
      <w:pStyle w:val="Hlavika"/>
      <w:ind w:left="0"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65470"/>
    <w:multiLevelType w:val="hybridMultilevel"/>
    <w:tmpl w:val="6A5E00A6"/>
    <w:lvl w:ilvl="0" w:tplc="131A3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67815"/>
    <w:multiLevelType w:val="hybridMultilevel"/>
    <w:tmpl w:val="1CA0819C"/>
    <w:lvl w:ilvl="0" w:tplc="DA581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097D99"/>
    <w:multiLevelType w:val="hybridMultilevel"/>
    <w:tmpl w:val="ED30F850"/>
    <w:lvl w:ilvl="0" w:tplc="439C0D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995E28"/>
    <w:rsid w:val="001B627A"/>
    <w:rsid w:val="001E3F1C"/>
    <w:rsid w:val="00261652"/>
    <w:rsid w:val="002C2D80"/>
    <w:rsid w:val="002F4BCB"/>
    <w:rsid w:val="00322BF5"/>
    <w:rsid w:val="004332B3"/>
    <w:rsid w:val="005871CE"/>
    <w:rsid w:val="005C3728"/>
    <w:rsid w:val="005F7CB6"/>
    <w:rsid w:val="00687815"/>
    <w:rsid w:val="006A53A9"/>
    <w:rsid w:val="006B1BAC"/>
    <w:rsid w:val="00884731"/>
    <w:rsid w:val="00995E28"/>
    <w:rsid w:val="00BA56C3"/>
    <w:rsid w:val="00BE48A3"/>
    <w:rsid w:val="00C0797F"/>
    <w:rsid w:val="00C31F86"/>
    <w:rsid w:val="00DD6743"/>
    <w:rsid w:val="00F7266A"/>
    <w:rsid w:val="00FC21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284" w:hanging="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79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E28"/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E28"/>
  </w:style>
  <w:style w:type="paragraph" w:styleId="Textbubliny">
    <w:name w:val="Balloon Text"/>
    <w:basedOn w:val="Normlny"/>
    <w:link w:val="TextbublinyChar"/>
    <w:uiPriority w:val="99"/>
    <w:semiHidden/>
    <w:unhideWhenUsed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5E2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95E28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654C7-84BA-4623-B92B-CB872B39B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3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2015-06-17T19:44:00Z</dcterms:created>
  <dcterms:modified xsi:type="dcterms:W3CDTF">2018-06-25T17:28:00Z</dcterms:modified>
</cp:coreProperties>
</file>