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C79" w:rsidRPr="00891481" w:rsidRDefault="00130C79" w:rsidP="00130C79">
      <w:pPr>
        <w:pStyle w:val="Nadpis1"/>
        <w:tabs>
          <w:tab w:val="clear" w:pos="2062"/>
          <w:tab w:val="num" w:pos="360"/>
        </w:tabs>
        <w:spacing w:after="60"/>
        <w:ind w:left="360"/>
        <w:rPr>
          <w:szCs w:val="18"/>
        </w:rPr>
      </w:pPr>
      <w:bookmarkStart w:id="0" w:name="_Toc530739894"/>
      <w:r>
        <w:rPr>
          <w:szCs w:val="18"/>
        </w:rPr>
        <w:t>VŠEOBECNÉ INFORMÁCIE</w:t>
      </w:r>
      <w:bookmarkEnd w:id="0"/>
    </w:p>
    <w:p w:rsidR="00130C79" w:rsidRPr="008C0838" w:rsidRDefault="00130C79" w:rsidP="00130C79">
      <w:pPr>
        <w:pStyle w:val="Zkladntext"/>
        <w:rPr>
          <w:szCs w:val="18"/>
        </w:rPr>
      </w:pPr>
    </w:p>
    <w:p w:rsidR="00130C79" w:rsidRDefault="00130C79" w:rsidP="00130C79">
      <w:pPr>
        <w:pStyle w:val="Nadpis2"/>
        <w:numPr>
          <w:ilvl w:val="0"/>
          <w:numId w:val="2"/>
        </w:numPr>
        <w:rPr>
          <w:szCs w:val="18"/>
        </w:rPr>
      </w:pPr>
      <w:r>
        <w:rPr>
          <w:szCs w:val="18"/>
        </w:rPr>
        <w:t>Obchodné meno a sídlo spoločnosti:</w:t>
      </w:r>
    </w:p>
    <w:p w:rsidR="00130C79" w:rsidRPr="001D0C7D" w:rsidRDefault="00130C79" w:rsidP="00130C79"/>
    <w:p w:rsidR="00130C79" w:rsidRDefault="000C4AF3" w:rsidP="00130C79">
      <w:pPr>
        <w:pStyle w:val="Zkladntext"/>
      </w:pPr>
      <w:r w:rsidRPr="000C4AF3">
        <w:t>PKP – SK, s.r.o.</w:t>
      </w:r>
    </w:p>
    <w:p w:rsidR="00130C79" w:rsidRDefault="000C4AF3" w:rsidP="00130C79">
      <w:pPr>
        <w:pStyle w:val="Zkladntext"/>
      </w:pPr>
      <w:r>
        <w:t xml:space="preserve">Parková 3 </w:t>
      </w:r>
    </w:p>
    <w:p w:rsidR="00130C79" w:rsidRDefault="000C4AF3" w:rsidP="00130C79">
      <w:pPr>
        <w:pStyle w:val="Zkladntext"/>
      </w:pPr>
      <w:r>
        <w:t xml:space="preserve">953 05 </w:t>
      </w:r>
      <w:r w:rsidR="00787E5E">
        <w:t xml:space="preserve"> Zlaté Moravce</w:t>
      </w:r>
    </w:p>
    <w:p w:rsidR="00130C79" w:rsidRDefault="00130C79" w:rsidP="00130C79">
      <w:pPr>
        <w:pStyle w:val="Nadpis2"/>
        <w:ind w:left="360"/>
        <w:rPr>
          <w:szCs w:val="18"/>
        </w:rPr>
      </w:pPr>
    </w:p>
    <w:p w:rsidR="00130C79" w:rsidRPr="00A31BBB" w:rsidRDefault="00130C79" w:rsidP="00130C79">
      <w:pPr>
        <w:pStyle w:val="Nadpis2"/>
        <w:ind w:left="360"/>
        <w:rPr>
          <w:i/>
          <w:color w:val="FF0000"/>
          <w:szCs w:val="18"/>
        </w:rPr>
      </w:pPr>
      <w:r>
        <w:rPr>
          <w:i/>
          <w:color w:val="FF0000"/>
          <w:szCs w:val="18"/>
        </w:rPr>
        <w:t xml:space="preserve"> </w:t>
      </w:r>
    </w:p>
    <w:p w:rsidR="00130C79" w:rsidRPr="00D06026" w:rsidRDefault="000C4AF3" w:rsidP="00130C79">
      <w:pPr>
        <w:pStyle w:val="Zkladntext"/>
        <w:rPr>
          <w:szCs w:val="18"/>
        </w:rPr>
      </w:pPr>
      <w:r w:rsidRPr="000503B1">
        <w:rPr>
          <w:szCs w:val="18"/>
        </w:rPr>
        <w:t>Spoločnosť PKP – SK, s.r.o. (ďalej len „Spoločnosť“) bola založená zakladateľskou listinou spísanou dňa 17.12. 2003 a do obchodného registra bola zapísaná dňa 08. 03. 2004 (Obchodný register Okresného súdu Nitra, oddiel s.r.o., vložka 1104/N ). Identifikačné číslo organizácie (IČO) je 34117083</w:t>
      </w:r>
      <w:r>
        <w:rPr>
          <w:szCs w:val="18"/>
        </w:rPr>
        <w:t>.</w:t>
      </w:r>
      <w:r w:rsidR="00130C79" w:rsidRPr="00D06026">
        <w:rPr>
          <w:szCs w:val="18"/>
        </w:rPr>
        <w:t xml:space="preserve"> </w:t>
      </w:r>
    </w:p>
    <w:p w:rsidR="00130C79" w:rsidRPr="00FC603B" w:rsidRDefault="00130C79" w:rsidP="00130C79">
      <w:pPr>
        <w:rPr>
          <w:sz w:val="18"/>
          <w:szCs w:val="18"/>
        </w:rPr>
      </w:pPr>
    </w:p>
    <w:p w:rsidR="00130C79" w:rsidRPr="00891481" w:rsidRDefault="00130C79" w:rsidP="00130C79">
      <w:pPr>
        <w:pStyle w:val="Nadpis2"/>
        <w:ind w:firstLine="426"/>
        <w:rPr>
          <w:szCs w:val="18"/>
        </w:rPr>
      </w:pPr>
      <w:bookmarkStart w:id="1" w:name="_Toc530739896"/>
      <w:r w:rsidRPr="00FD3474">
        <w:rPr>
          <w:szCs w:val="18"/>
        </w:rPr>
        <w:t>Hlavnými či</w:t>
      </w:r>
      <w:r w:rsidRPr="00891481">
        <w:rPr>
          <w:szCs w:val="18"/>
        </w:rPr>
        <w:t>nnosťami Spoločnosti sú:</w:t>
      </w:r>
      <w:bookmarkEnd w:id="1"/>
    </w:p>
    <w:p w:rsidR="000C4AF3" w:rsidRPr="000503B1" w:rsidRDefault="000C4AF3" w:rsidP="000C4AF3">
      <w:pPr>
        <w:pStyle w:val="Odsekzoznamu"/>
        <w:numPr>
          <w:ilvl w:val="0"/>
          <w:numId w:val="45"/>
        </w:numPr>
        <w:spacing w:before="100" w:beforeAutospacing="1"/>
        <w:contextualSpacing/>
        <w:rPr>
          <w:color w:val="000000"/>
          <w:sz w:val="18"/>
          <w:szCs w:val="18"/>
        </w:rPr>
      </w:pPr>
      <w:r w:rsidRPr="000503B1">
        <w:rPr>
          <w:color w:val="000000"/>
          <w:sz w:val="18"/>
          <w:szCs w:val="18"/>
        </w:rPr>
        <w:t>sprostredkovanie dopravy</w:t>
      </w:r>
    </w:p>
    <w:p w:rsidR="000C4AF3" w:rsidRPr="000503B1" w:rsidRDefault="000C4AF3" w:rsidP="000C4AF3">
      <w:pPr>
        <w:pStyle w:val="Odsekzoznamu"/>
        <w:numPr>
          <w:ilvl w:val="0"/>
          <w:numId w:val="45"/>
        </w:numPr>
        <w:spacing w:before="100" w:beforeAutospacing="1"/>
        <w:contextualSpacing/>
        <w:rPr>
          <w:color w:val="000000"/>
          <w:sz w:val="18"/>
          <w:szCs w:val="18"/>
        </w:rPr>
      </w:pPr>
      <w:r w:rsidRPr="000503B1">
        <w:rPr>
          <w:color w:val="000000"/>
          <w:sz w:val="18"/>
          <w:szCs w:val="18"/>
        </w:rPr>
        <w:t>vnútroštátna nákladná cestná doprava</w:t>
      </w:r>
    </w:p>
    <w:p w:rsidR="000C4AF3" w:rsidRPr="000503B1" w:rsidRDefault="000C4AF3" w:rsidP="000C4AF3">
      <w:pPr>
        <w:pStyle w:val="Odsekzoznamu"/>
        <w:numPr>
          <w:ilvl w:val="0"/>
          <w:numId w:val="45"/>
        </w:numPr>
        <w:spacing w:before="100" w:beforeAutospacing="1"/>
        <w:contextualSpacing/>
        <w:rPr>
          <w:color w:val="000000"/>
          <w:sz w:val="18"/>
          <w:szCs w:val="18"/>
        </w:rPr>
      </w:pPr>
      <w:r w:rsidRPr="000503B1">
        <w:rPr>
          <w:color w:val="000000"/>
          <w:sz w:val="18"/>
          <w:szCs w:val="18"/>
        </w:rPr>
        <w:t>sprostredkovanie dopravy</w:t>
      </w:r>
    </w:p>
    <w:p w:rsidR="000C4AF3" w:rsidRPr="000503B1" w:rsidRDefault="000C4AF3" w:rsidP="000C4AF3">
      <w:pPr>
        <w:pStyle w:val="Odsekzoznamu"/>
        <w:numPr>
          <w:ilvl w:val="0"/>
          <w:numId w:val="45"/>
        </w:numPr>
        <w:spacing w:before="100" w:beforeAutospacing="1" w:after="200"/>
        <w:contextualSpacing/>
        <w:rPr>
          <w:color w:val="000000"/>
          <w:sz w:val="18"/>
          <w:szCs w:val="18"/>
        </w:rPr>
      </w:pPr>
      <w:r w:rsidRPr="000503B1">
        <w:rPr>
          <w:color w:val="000000"/>
          <w:sz w:val="18"/>
          <w:szCs w:val="18"/>
        </w:rPr>
        <w:t xml:space="preserve">maloobchod v rozsahu voľných živností </w:t>
      </w:r>
    </w:p>
    <w:p w:rsidR="000C4AF3" w:rsidRPr="000503B1" w:rsidRDefault="000C4AF3" w:rsidP="000C4AF3">
      <w:pPr>
        <w:pStyle w:val="Odsekzoznamu"/>
        <w:numPr>
          <w:ilvl w:val="0"/>
          <w:numId w:val="45"/>
        </w:numPr>
        <w:spacing w:before="100" w:beforeAutospacing="1"/>
        <w:contextualSpacing/>
        <w:rPr>
          <w:color w:val="000000"/>
          <w:sz w:val="18"/>
          <w:szCs w:val="18"/>
        </w:rPr>
      </w:pPr>
      <w:r w:rsidRPr="000503B1">
        <w:rPr>
          <w:color w:val="000000"/>
          <w:sz w:val="18"/>
          <w:szCs w:val="18"/>
        </w:rPr>
        <w:t>veľkoobchod v rozsahu voľných živností</w:t>
      </w:r>
    </w:p>
    <w:p w:rsidR="000C4AF3" w:rsidRPr="000503B1" w:rsidRDefault="000C4AF3" w:rsidP="000C4AF3">
      <w:pPr>
        <w:pStyle w:val="Odsekzoznamu"/>
        <w:numPr>
          <w:ilvl w:val="0"/>
          <w:numId w:val="45"/>
        </w:numPr>
        <w:spacing w:before="100" w:beforeAutospacing="1"/>
        <w:contextualSpacing/>
        <w:rPr>
          <w:color w:val="000000"/>
          <w:sz w:val="18"/>
          <w:szCs w:val="18"/>
        </w:rPr>
      </w:pPr>
      <w:r w:rsidRPr="000503B1">
        <w:rPr>
          <w:color w:val="000000"/>
          <w:sz w:val="18"/>
          <w:szCs w:val="18"/>
        </w:rPr>
        <w:t>sprostredkovateľská činnosť v rozsahu voľných živností</w:t>
      </w:r>
    </w:p>
    <w:p w:rsidR="000C4AF3" w:rsidRPr="000503B1" w:rsidRDefault="000C4AF3" w:rsidP="000C4AF3">
      <w:pPr>
        <w:pStyle w:val="Odsekzoznamu"/>
        <w:numPr>
          <w:ilvl w:val="0"/>
          <w:numId w:val="45"/>
        </w:numPr>
        <w:spacing w:before="100" w:beforeAutospacing="1"/>
        <w:contextualSpacing/>
        <w:rPr>
          <w:color w:val="000000"/>
          <w:sz w:val="18"/>
          <w:szCs w:val="18"/>
        </w:rPr>
      </w:pPr>
      <w:r w:rsidRPr="000503B1">
        <w:rPr>
          <w:color w:val="000000"/>
          <w:sz w:val="18"/>
          <w:szCs w:val="18"/>
        </w:rPr>
        <w:t xml:space="preserve">medzinárodná cestná nákladná doprava pre jedenásť vozidiel </w:t>
      </w:r>
    </w:p>
    <w:p w:rsidR="000C4AF3" w:rsidRPr="000503B1" w:rsidRDefault="000C4AF3" w:rsidP="000C4AF3">
      <w:pPr>
        <w:pStyle w:val="Odsekzoznamu"/>
        <w:numPr>
          <w:ilvl w:val="0"/>
          <w:numId w:val="45"/>
        </w:numPr>
        <w:spacing w:before="100" w:beforeAutospacing="1"/>
        <w:contextualSpacing/>
        <w:rPr>
          <w:color w:val="000000"/>
          <w:sz w:val="18"/>
          <w:szCs w:val="18"/>
        </w:rPr>
      </w:pPr>
      <w:r w:rsidRPr="000503B1">
        <w:rPr>
          <w:color w:val="000000"/>
          <w:sz w:val="18"/>
          <w:szCs w:val="18"/>
        </w:rPr>
        <w:t>prípravné práce k realizácii stavby</w:t>
      </w:r>
    </w:p>
    <w:p w:rsidR="000C4AF3" w:rsidRPr="000503B1" w:rsidRDefault="000C4AF3" w:rsidP="000C4AF3">
      <w:pPr>
        <w:pStyle w:val="Odsekzoznamu"/>
        <w:numPr>
          <w:ilvl w:val="0"/>
          <w:numId w:val="45"/>
        </w:numPr>
        <w:spacing w:before="100" w:beforeAutospacing="1"/>
        <w:contextualSpacing/>
        <w:rPr>
          <w:color w:val="000000"/>
          <w:sz w:val="18"/>
          <w:szCs w:val="18"/>
        </w:rPr>
      </w:pPr>
      <w:r w:rsidRPr="000503B1">
        <w:rPr>
          <w:color w:val="000000"/>
          <w:sz w:val="18"/>
          <w:szCs w:val="18"/>
        </w:rPr>
        <w:t>dokončovacie stavebné práce pri realizácii exteriérov a interiérov</w:t>
      </w:r>
    </w:p>
    <w:p w:rsidR="000C4AF3" w:rsidRPr="000503B1" w:rsidRDefault="000C4AF3" w:rsidP="000C4AF3">
      <w:pPr>
        <w:pStyle w:val="Odsekzoznamu"/>
        <w:numPr>
          <w:ilvl w:val="0"/>
          <w:numId w:val="45"/>
        </w:numPr>
        <w:spacing w:before="100" w:beforeAutospacing="1"/>
        <w:contextualSpacing/>
        <w:rPr>
          <w:sz w:val="18"/>
          <w:szCs w:val="18"/>
        </w:rPr>
      </w:pPr>
      <w:r w:rsidRPr="000503B1">
        <w:rPr>
          <w:color w:val="000000"/>
          <w:sz w:val="18"/>
          <w:szCs w:val="18"/>
        </w:rPr>
        <w:t>ubytovacie služby bez poskytovania pohostinských činností</w:t>
      </w:r>
    </w:p>
    <w:p w:rsidR="00130C79" w:rsidRDefault="00130C79" w:rsidP="00130C79">
      <w:pPr>
        <w:pStyle w:val="Zkladntext"/>
        <w:rPr>
          <w:szCs w:val="18"/>
        </w:rPr>
      </w:pPr>
    </w:p>
    <w:p w:rsidR="00130C79" w:rsidRDefault="00130C79" w:rsidP="00130C79">
      <w:pPr>
        <w:pStyle w:val="Zkladntext"/>
        <w:rPr>
          <w:szCs w:val="18"/>
        </w:rPr>
      </w:pPr>
    </w:p>
    <w:p w:rsidR="00130C79" w:rsidRDefault="00130C79" w:rsidP="000C4AF3">
      <w:pPr>
        <w:pStyle w:val="Zkladntext"/>
        <w:ind w:left="0"/>
        <w:rPr>
          <w:szCs w:val="18"/>
        </w:rPr>
      </w:pPr>
    </w:p>
    <w:p w:rsidR="00130C79" w:rsidRPr="00B50225" w:rsidRDefault="00130C79" w:rsidP="00130C79">
      <w:pPr>
        <w:pStyle w:val="Nadpis2"/>
        <w:numPr>
          <w:ilvl w:val="0"/>
          <w:numId w:val="2"/>
        </w:numPr>
        <w:rPr>
          <w:szCs w:val="18"/>
        </w:rPr>
      </w:pPr>
      <w:r w:rsidRPr="00B50225">
        <w:rPr>
          <w:szCs w:val="18"/>
        </w:rPr>
        <w:t>Dátum schválenia účtovnej závierky za predchádzajúce účtovné obdobie</w:t>
      </w:r>
    </w:p>
    <w:p w:rsidR="00130C79" w:rsidRDefault="00130C79" w:rsidP="00130C79">
      <w:pPr>
        <w:pStyle w:val="Zkladntext"/>
        <w:ind w:hanging="426"/>
        <w:rPr>
          <w:szCs w:val="18"/>
        </w:rPr>
      </w:pPr>
      <w:r w:rsidRPr="00B50225">
        <w:rPr>
          <w:szCs w:val="18"/>
        </w:rPr>
        <w:tab/>
        <w:t>Účtovná závierka Spoločnosti k 31. decembru 201</w:t>
      </w:r>
      <w:r w:rsidR="00787E5E">
        <w:rPr>
          <w:szCs w:val="18"/>
        </w:rPr>
        <w:t>6</w:t>
      </w:r>
      <w:r w:rsidRPr="00B50225">
        <w:rPr>
          <w:szCs w:val="18"/>
        </w:rPr>
        <w:t xml:space="preserve">, za predchádzajúce účtovné obdobie, bola schválená valným zhromaždením Spoločnosti </w:t>
      </w:r>
      <w:r w:rsidR="00787E5E">
        <w:rPr>
          <w:szCs w:val="18"/>
        </w:rPr>
        <w:t>28.06.2017</w:t>
      </w:r>
      <w:r>
        <w:rPr>
          <w:szCs w:val="18"/>
        </w:rPr>
        <w:t xml:space="preserve">. </w:t>
      </w:r>
    </w:p>
    <w:p w:rsidR="00130C79" w:rsidRDefault="00130C79" w:rsidP="00130C79">
      <w:pPr>
        <w:pStyle w:val="Zkladntext"/>
        <w:ind w:hanging="426"/>
        <w:rPr>
          <w:szCs w:val="18"/>
        </w:rPr>
      </w:pPr>
    </w:p>
    <w:p w:rsidR="00130C79" w:rsidRPr="00891481" w:rsidRDefault="00130C79" w:rsidP="00130C79">
      <w:pPr>
        <w:pStyle w:val="Nadpis2"/>
        <w:numPr>
          <w:ilvl w:val="0"/>
          <w:numId w:val="2"/>
        </w:numPr>
        <w:rPr>
          <w:szCs w:val="18"/>
        </w:rPr>
      </w:pPr>
      <w:r w:rsidRPr="00891481">
        <w:rPr>
          <w:szCs w:val="18"/>
        </w:rPr>
        <w:t>Právny dôvod na zostavenie účtovnej závierky</w:t>
      </w:r>
    </w:p>
    <w:p w:rsidR="00130C79" w:rsidRDefault="00130C79" w:rsidP="00130C79">
      <w:pPr>
        <w:pStyle w:val="Zkladntext"/>
        <w:ind w:hanging="426"/>
        <w:rPr>
          <w:szCs w:val="18"/>
        </w:rPr>
      </w:pPr>
      <w:r w:rsidRPr="008C0838">
        <w:rPr>
          <w:szCs w:val="18"/>
        </w:rPr>
        <w:tab/>
        <w:t xml:space="preserve">Účtovná závierka Spoločnosti k 31. decembru </w:t>
      </w:r>
      <w:r w:rsidR="005C1A29">
        <w:rPr>
          <w:szCs w:val="18"/>
        </w:rPr>
        <w:t>2017</w:t>
      </w:r>
      <w:r w:rsidRPr="00B50225">
        <w:rPr>
          <w:szCs w:val="18"/>
        </w:rPr>
        <w:t xml:space="preserve"> je zostavená ako riadna účtovná závierka podľa § 17 ods. 6 zákona NR SR č. 431/2002 Z. z. o účtovníctve </w:t>
      </w:r>
      <w:r>
        <w:rPr>
          <w:szCs w:val="18"/>
        </w:rPr>
        <w:t xml:space="preserve">(ďalej „zákon o účtovníctve“) </w:t>
      </w:r>
      <w:r w:rsidRPr="00B50225">
        <w:rPr>
          <w:szCs w:val="18"/>
        </w:rPr>
        <w:t xml:space="preserve">za účtovné obdobie od 1. januára </w:t>
      </w:r>
      <w:r w:rsidR="005C1A29">
        <w:rPr>
          <w:szCs w:val="18"/>
        </w:rPr>
        <w:t>2017</w:t>
      </w:r>
      <w:r w:rsidRPr="00B50225">
        <w:rPr>
          <w:szCs w:val="18"/>
        </w:rPr>
        <w:t xml:space="preserve"> do 31.</w:t>
      </w:r>
      <w:r>
        <w:rPr>
          <w:szCs w:val="18"/>
        </w:rPr>
        <w:t> </w:t>
      </w:r>
      <w:r w:rsidRPr="00B50225">
        <w:rPr>
          <w:szCs w:val="18"/>
        </w:rPr>
        <w:t xml:space="preserve">decembra </w:t>
      </w:r>
      <w:r w:rsidR="005C1A29">
        <w:rPr>
          <w:szCs w:val="18"/>
        </w:rPr>
        <w:t>2017</w:t>
      </w:r>
      <w:r w:rsidRPr="00B50225">
        <w:rPr>
          <w:szCs w:val="18"/>
        </w:rPr>
        <w:t>.</w:t>
      </w:r>
    </w:p>
    <w:p w:rsidR="00130C79" w:rsidRDefault="00130C79" w:rsidP="00130C79">
      <w:pPr>
        <w:pStyle w:val="Zkladntext"/>
        <w:ind w:hanging="426"/>
        <w:rPr>
          <w:szCs w:val="18"/>
        </w:rPr>
      </w:pPr>
    </w:p>
    <w:p w:rsidR="00130C79" w:rsidRDefault="00130C79" w:rsidP="00130C79">
      <w:pPr>
        <w:pStyle w:val="Zkladntext"/>
        <w:ind w:hanging="426"/>
        <w:rPr>
          <w:szCs w:val="18"/>
        </w:rPr>
      </w:pPr>
      <w:r>
        <w:rPr>
          <w:szCs w:val="18"/>
        </w:rPr>
        <w:tab/>
      </w:r>
      <w:r w:rsidRPr="0028408E">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w:t>
      </w:r>
      <w:r>
        <w:rPr>
          <w:szCs w:val="18"/>
        </w:rPr>
        <w:t xml:space="preserve"> </w:t>
      </w:r>
    </w:p>
    <w:p w:rsidR="00130C79" w:rsidRPr="00B50225" w:rsidRDefault="00130C79" w:rsidP="00130C79">
      <w:pPr>
        <w:pStyle w:val="Zkladntext"/>
        <w:ind w:hanging="426"/>
        <w:rPr>
          <w:szCs w:val="18"/>
        </w:rPr>
      </w:pPr>
    </w:p>
    <w:p w:rsidR="00130C79" w:rsidRPr="00891481" w:rsidRDefault="00130C79" w:rsidP="00130C79">
      <w:pPr>
        <w:pStyle w:val="Nadpis2"/>
        <w:numPr>
          <w:ilvl w:val="0"/>
          <w:numId w:val="2"/>
        </w:numPr>
        <w:rPr>
          <w:szCs w:val="18"/>
        </w:rPr>
      </w:pPr>
      <w:r>
        <w:rPr>
          <w:szCs w:val="18"/>
        </w:rPr>
        <w:t xml:space="preserve">Informácie o skupine </w:t>
      </w:r>
    </w:p>
    <w:p w:rsidR="00130C79" w:rsidRPr="0028408E" w:rsidRDefault="00130C79" w:rsidP="000C4AF3">
      <w:pPr>
        <w:pStyle w:val="Zkladntext"/>
        <w:rPr>
          <w:color w:val="0070C0"/>
          <w:szCs w:val="18"/>
        </w:rPr>
      </w:pPr>
      <w:r w:rsidRPr="00B50225">
        <w:rPr>
          <w:szCs w:val="18"/>
        </w:rPr>
        <w:t xml:space="preserve">Spoločnosť sa </w:t>
      </w:r>
      <w:r w:rsidR="000C4AF3">
        <w:rPr>
          <w:szCs w:val="18"/>
        </w:rPr>
        <w:t>ne</w:t>
      </w:r>
      <w:r w:rsidRPr="00B50225">
        <w:rPr>
          <w:szCs w:val="18"/>
        </w:rPr>
        <w:t xml:space="preserve">zahŕňa do </w:t>
      </w:r>
      <w:r w:rsidR="000C4AF3">
        <w:rPr>
          <w:szCs w:val="18"/>
        </w:rPr>
        <w:t xml:space="preserve">žiadnej </w:t>
      </w:r>
      <w:r w:rsidRPr="00B50225">
        <w:rPr>
          <w:szCs w:val="18"/>
        </w:rPr>
        <w:t>konsolidovanej účtovnej závierky</w:t>
      </w:r>
      <w:r w:rsidR="00787E5E">
        <w:rPr>
          <w:szCs w:val="18"/>
        </w:rPr>
        <w:t xml:space="preserve"> spoločnosti.</w:t>
      </w:r>
    </w:p>
    <w:p w:rsidR="00130C79" w:rsidRPr="0028408E" w:rsidRDefault="00130C79" w:rsidP="00130C79">
      <w:pPr>
        <w:pStyle w:val="Zkladntext"/>
        <w:rPr>
          <w:color w:val="0070C0"/>
          <w:szCs w:val="18"/>
        </w:rPr>
      </w:pPr>
    </w:p>
    <w:p w:rsidR="00130C79" w:rsidRDefault="00130C79" w:rsidP="00130C79">
      <w:pPr>
        <w:pStyle w:val="Zkladntext"/>
        <w:rPr>
          <w:szCs w:val="18"/>
        </w:rPr>
      </w:pPr>
    </w:p>
    <w:p w:rsidR="00130C79" w:rsidRDefault="00130C79" w:rsidP="00130C79">
      <w:pPr>
        <w:pStyle w:val="Nadpis2"/>
        <w:numPr>
          <w:ilvl w:val="0"/>
          <w:numId w:val="2"/>
        </w:numPr>
        <w:rPr>
          <w:szCs w:val="18"/>
        </w:rPr>
      </w:pPr>
      <w:r>
        <w:rPr>
          <w:szCs w:val="18"/>
        </w:rPr>
        <w:t>Priemerný prepočítaný p</w:t>
      </w:r>
      <w:r w:rsidRPr="00B50225">
        <w:rPr>
          <w:szCs w:val="18"/>
        </w:rPr>
        <w:t xml:space="preserve">očet zamestnancov </w:t>
      </w:r>
    </w:p>
    <w:p w:rsidR="00130C79" w:rsidRDefault="00130C79" w:rsidP="00130C79">
      <w:pPr>
        <w:pStyle w:val="Zkladntext"/>
        <w:rPr>
          <w:szCs w:val="18"/>
        </w:rPr>
      </w:pPr>
      <w:r w:rsidRPr="00A31BBB">
        <w:rPr>
          <w:szCs w:val="18"/>
        </w:rPr>
        <w:t xml:space="preserve">Priemerný prepočítaný počet zamestnancov Spoločnosti v účtovnom období </w:t>
      </w:r>
      <w:r w:rsidR="005C1A29">
        <w:rPr>
          <w:szCs w:val="18"/>
        </w:rPr>
        <w:t>2017</w:t>
      </w:r>
      <w:r w:rsidRPr="00A31BBB">
        <w:rPr>
          <w:szCs w:val="18"/>
        </w:rPr>
        <w:t xml:space="preserve"> </w:t>
      </w:r>
      <w:r w:rsidRPr="00970B0E">
        <w:rPr>
          <w:szCs w:val="18"/>
        </w:rPr>
        <w:t xml:space="preserve">bol </w:t>
      </w:r>
      <w:r w:rsidR="00787E5E">
        <w:rPr>
          <w:szCs w:val="18"/>
        </w:rPr>
        <w:t>50</w:t>
      </w:r>
      <w:r w:rsidRPr="00A31BBB">
        <w:rPr>
          <w:szCs w:val="18"/>
        </w:rPr>
        <w:t xml:space="preserve"> (v účtovnom období 201</w:t>
      </w:r>
      <w:r w:rsidR="005C1A29">
        <w:rPr>
          <w:szCs w:val="18"/>
        </w:rPr>
        <w:t>6</w:t>
      </w:r>
      <w:r w:rsidRPr="00A31BBB">
        <w:rPr>
          <w:szCs w:val="18"/>
        </w:rPr>
        <w:t xml:space="preserve"> bol </w:t>
      </w:r>
      <w:r w:rsidR="005C1A29">
        <w:rPr>
          <w:szCs w:val="18"/>
        </w:rPr>
        <w:t>46</w:t>
      </w:r>
      <w:r w:rsidRPr="00A31BBB">
        <w:rPr>
          <w:szCs w:val="18"/>
        </w:rPr>
        <w:t>).</w:t>
      </w:r>
    </w:p>
    <w:p w:rsidR="00877E83" w:rsidRPr="00A31BBB" w:rsidRDefault="00877E83" w:rsidP="00130C79">
      <w:pPr>
        <w:pStyle w:val="Zkladntext"/>
        <w:rPr>
          <w:szCs w:val="18"/>
        </w:rPr>
      </w:pPr>
    </w:p>
    <w:p w:rsidR="00130C79" w:rsidRDefault="00130C79" w:rsidP="00130C79">
      <w:pPr>
        <w:pStyle w:val="Nadpis2"/>
        <w:numPr>
          <w:ilvl w:val="0"/>
          <w:numId w:val="2"/>
        </w:numPr>
        <w:rPr>
          <w:szCs w:val="18"/>
        </w:rPr>
      </w:pPr>
      <w:r w:rsidRPr="00B50225">
        <w:rPr>
          <w:szCs w:val="18"/>
        </w:rPr>
        <w:t>Zverejnenie účtovnej závierky za predchádzajúce účtovné obdobie</w:t>
      </w:r>
    </w:p>
    <w:p w:rsidR="00130C79" w:rsidRPr="00B50225" w:rsidRDefault="00130C79" w:rsidP="00130C79">
      <w:pPr>
        <w:pStyle w:val="Zkladntext"/>
        <w:rPr>
          <w:szCs w:val="18"/>
        </w:rPr>
      </w:pPr>
      <w:r w:rsidRPr="00B50225">
        <w:rPr>
          <w:szCs w:val="18"/>
        </w:rPr>
        <w:t>Účtovná závierka Spoločnosti k 31. decembru 201</w:t>
      </w:r>
      <w:r w:rsidR="005C1A29">
        <w:rPr>
          <w:szCs w:val="18"/>
        </w:rPr>
        <w:t>6</w:t>
      </w:r>
      <w:r w:rsidRPr="00B50225">
        <w:rPr>
          <w:szCs w:val="18"/>
        </w:rPr>
        <w:t xml:space="preserve"> bola uložená d</w:t>
      </w:r>
      <w:r w:rsidR="00877E83">
        <w:rPr>
          <w:szCs w:val="18"/>
        </w:rPr>
        <w:t>o registra účtovných závierok 29</w:t>
      </w:r>
      <w:r w:rsidRPr="00B50225">
        <w:rPr>
          <w:szCs w:val="18"/>
        </w:rPr>
        <w:t xml:space="preserve">. </w:t>
      </w:r>
      <w:r w:rsidR="00877E83">
        <w:rPr>
          <w:szCs w:val="18"/>
        </w:rPr>
        <w:t>júna</w:t>
      </w:r>
      <w:r w:rsidRPr="00B50225">
        <w:rPr>
          <w:szCs w:val="18"/>
        </w:rPr>
        <w:t xml:space="preserve"> </w:t>
      </w:r>
      <w:r w:rsidR="005C1A29">
        <w:rPr>
          <w:szCs w:val="18"/>
        </w:rPr>
        <w:t>2017</w:t>
      </w:r>
      <w:r w:rsidR="00787E5E">
        <w:rPr>
          <w:szCs w:val="18"/>
        </w:rPr>
        <w:t>.</w:t>
      </w:r>
    </w:p>
    <w:p w:rsidR="00130C79" w:rsidRDefault="00130C79" w:rsidP="00130C79">
      <w:pPr>
        <w:pStyle w:val="Zkladntext"/>
        <w:rPr>
          <w:szCs w:val="18"/>
        </w:rPr>
      </w:pPr>
      <w:bookmarkStart w:id="2" w:name="OLE_LINK13"/>
      <w:bookmarkStart w:id="3" w:name="OLE_LINK14"/>
    </w:p>
    <w:p w:rsidR="00130C79" w:rsidRDefault="00130C79" w:rsidP="00130C79">
      <w:pPr>
        <w:pStyle w:val="Nadpis2"/>
        <w:numPr>
          <w:ilvl w:val="0"/>
          <w:numId w:val="2"/>
        </w:numPr>
        <w:rPr>
          <w:szCs w:val="18"/>
        </w:rPr>
      </w:pPr>
      <w:r w:rsidRPr="00B50225">
        <w:rPr>
          <w:szCs w:val="18"/>
        </w:rPr>
        <w:t>Schválenie audítora</w:t>
      </w:r>
    </w:p>
    <w:p w:rsidR="00130C79" w:rsidRPr="00B50225" w:rsidRDefault="00130C79" w:rsidP="00130C79">
      <w:pPr>
        <w:pStyle w:val="Zkladntext"/>
        <w:rPr>
          <w:szCs w:val="18"/>
        </w:rPr>
      </w:pPr>
      <w:r w:rsidRPr="00B50225">
        <w:rPr>
          <w:szCs w:val="18"/>
        </w:rPr>
        <w:t xml:space="preserve">Valné zhromaždenie </w:t>
      </w:r>
      <w:r w:rsidR="00970B0E">
        <w:rPr>
          <w:szCs w:val="18"/>
        </w:rPr>
        <w:t>28</w:t>
      </w:r>
      <w:r w:rsidRPr="00B50225">
        <w:rPr>
          <w:szCs w:val="18"/>
        </w:rPr>
        <w:t xml:space="preserve">. </w:t>
      </w:r>
      <w:r w:rsidR="00787E5E">
        <w:rPr>
          <w:szCs w:val="18"/>
        </w:rPr>
        <w:t>6</w:t>
      </w:r>
      <w:r w:rsidR="00970B0E">
        <w:rPr>
          <w:szCs w:val="18"/>
        </w:rPr>
        <w:t>.</w:t>
      </w:r>
      <w:r w:rsidRPr="00B50225">
        <w:rPr>
          <w:szCs w:val="18"/>
        </w:rPr>
        <w:t xml:space="preserve"> </w:t>
      </w:r>
      <w:r w:rsidR="005C1A29">
        <w:rPr>
          <w:szCs w:val="18"/>
        </w:rPr>
        <w:t>201</w:t>
      </w:r>
      <w:r w:rsidR="00787E5E">
        <w:rPr>
          <w:szCs w:val="18"/>
        </w:rPr>
        <w:t>7</w:t>
      </w:r>
      <w:r w:rsidRPr="00B50225">
        <w:rPr>
          <w:szCs w:val="18"/>
        </w:rPr>
        <w:t xml:space="preserve"> schválilo </w:t>
      </w:r>
      <w:r w:rsidRPr="00B3143B">
        <w:rPr>
          <w:szCs w:val="18"/>
        </w:rPr>
        <w:t xml:space="preserve">spoločnosť </w:t>
      </w:r>
      <w:proofErr w:type="spellStart"/>
      <w:r w:rsidR="00877E83">
        <w:rPr>
          <w:szCs w:val="18"/>
        </w:rPr>
        <w:t>auditorea</w:t>
      </w:r>
      <w:proofErr w:type="spellEnd"/>
      <w:r w:rsidR="00877E83">
        <w:rPr>
          <w:szCs w:val="18"/>
        </w:rPr>
        <w:t xml:space="preserve"> </w:t>
      </w:r>
      <w:proofErr w:type="spellStart"/>
      <w:r w:rsidR="00877E83">
        <w:rPr>
          <w:szCs w:val="18"/>
        </w:rPr>
        <w:t>partners</w:t>
      </w:r>
      <w:proofErr w:type="spellEnd"/>
      <w:r w:rsidR="00877E83">
        <w:rPr>
          <w:szCs w:val="18"/>
        </w:rPr>
        <w:t xml:space="preserve"> </w:t>
      </w:r>
      <w:proofErr w:type="spellStart"/>
      <w:r w:rsidR="00877E83">
        <w:rPr>
          <w:szCs w:val="18"/>
        </w:rPr>
        <w:t>s.r.o</w:t>
      </w:r>
      <w:proofErr w:type="spellEnd"/>
      <w:r w:rsidR="00877E83">
        <w:rPr>
          <w:szCs w:val="18"/>
        </w:rPr>
        <w:t>.</w:t>
      </w:r>
      <w:r w:rsidRPr="00B3143B">
        <w:rPr>
          <w:szCs w:val="18"/>
        </w:rPr>
        <w:t xml:space="preserve"> ako audítora</w:t>
      </w:r>
      <w:r w:rsidR="000A663A">
        <w:rPr>
          <w:szCs w:val="18"/>
        </w:rPr>
        <w:t xml:space="preserve"> </w:t>
      </w:r>
      <w:r w:rsidR="005C1A29">
        <w:rPr>
          <w:szCs w:val="18"/>
        </w:rPr>
        <w:t>až do jeho odvolania</w:t>
      </w:r>
      <w:r w:rsidR="000A663A">
        <w:rPr>
          <w:szCs w:val="18"/>
        </w:rPr>
        <w:t xml:space="preserve">. </w:t>
      </w:r>
    </w:p>
    <w:bookmarkEnd w:id="2"/>
    <w:bookmarkEnd w:id="3"/>
    <w:p w:rsidR="00130C79" w:rsidRPr="00B50225" w:rsidRDefault="00130C79" w:rsidP="00130C79">
      <w:pPr>
        <w:pStyle w:val="Zkladntext"/>
        <w:jc w:val="left"/>
        <w:rPr>
          <w:szCs w:val="18"/>
        </w:rPr>
      </w:pPr>
    </w:p>
    <w:p w:rsidR="00130C79" w:rsidRDefault="00130C79" w:rsidP="00130C79">
      <w:pPr>
        <w:pStyle w:val="Nadpis1"/>
        <w:tabs>
          <w:tab w:val="clear" w:pos="2062"/>
          <w:tab w:val="num" w:pos="360"/>
        </w:tabs>
        <w:ind w:left="360"/>
        <w:rPr>
          <w:szCs w:val="18"/>
        </w:rPr>
      </w:pPr>
      <w:bookmarkStart w:id="4" w:name="_Toc530739897"/>
      <w:r w:rsidRPr="00B50225">
        <w:rPr>
          <w:szCs w:val="18"/>
        </w:rPr>
        <w:t>Informácie o orgánoch účtovnej jednotky</w:t>
      </w:r>
      <w:bookmarkEnd w:id="4"/>
    </w:p>
    <w:p w:rsidR="00877E83" w:rsidRDefault="00877E83" w:rsidP="00130C79">
      <w:pPr>
        <w:pStyle w:val="Zkladntext"/>
        <w:rPr>
          <w:szCs w:val="18"/>
        </w:rPr>
      </w:pPr>
    </w:p>
    <w:p w:rsidR="00130C79" w:rsidRPr="00891481" w:rsidRDefault="00130C79" w:rsidP="00130C79">
      <w:pPr>
        <w:pStyle w:val="Zkladntext"/>
        <w:rPr>
          <w:szCs w:val="18"/>
        </w:rPr>
      </w:pPr>
      <w:r w:rsidRPr="00FD3474">
        <w:rPr>
          <w:szCs w:val="18"/>
        </w:rPr>
        <w:t>Konatelia</w:t>
      </w:r>
      <w:r w:rsidRPr="00FD3474">
        <w:rPr>
          <w:szCs w:val="18"/>
        </w:rPr>
        <w:tab/>
      </w:r>
      <w:r w:rsidRPr="00FD3474">
        <w:rPr>
          <w:szCs w:val="18"/>
        </w:rPr>
        <w:tab/>
      </w:r>
      <w:r w:rsidR="00877E83" w:rsidRPr="00877E83">
        <w:rPr>
          <w:szCs w:val="18"/>
        </w:rPr>
        <w:t>Juraj   Kabát</w:t>
      </w:r>
    </w:p>
    <w:p w:rsidR="00877E83" w:rsidRPr="00B50225" w:rsidRDefault="00130C79" w:rsidP="00877E83">
      <w:pPr>
        <w:pStyle w:val="Zkladntext"/>
        <w:rPr>
          <w:szCs w:val="18"/>
        </w:rPr>
      </w:pPr>
      <w:r w:rsidRPr="008C0838">
        <w:rPr>
          <w:szCs w:val="18"/>
        </w:rPr>
        <w:tab/>
      </w:r>
      <w:r w:rsidRPr="008C0838">
        <w:rPr>
          <w:szCs w:val="18"/>
        </w:rPr>
        <w:tab/>
      </w:r>
      <w:r w:rsidRPr="008C0838">
        <w:rPr>
          <w:szCs w:val="18"/>
        </w:rPr>
        <w:tab/>
      </w:r>
    </w:p>
    <w:p w:rsidR="00130C79" w:rsidRDefault="00130C79">
      <w:pPr>
        <w:rPr>
          <w:b/>
          <w:i/>
          <w:color w:val="FF0000"/>
          <w:sz w:val="18"/>
          <w:szCs w:val="18"/>
        </w:rPr>
      </w:pPr>
      <w:bookmarkStart w:id="5" w:name="_Toc530739898"/>
    </w:p>
    <w:p w:rsidR="00130C79" w:rsidRDefault="00A61537" w:rsidP="00130C79">
      <w:pPr>
        <w:pStyle w:val="Zkladntext"/>
        <w:rPr>
          <w:szCs w:val="18"/>
        </w:rPr>
      </w:pPr>
      <w:r>
        <w:rPr>
          <w:szCs w:val="18"/>
        </w:rPr>
        <w:lastRenderedPageBreak/>
        <w:t>Č</w:t>
      </w:r>
      <w:r w:rsidR="00130C79" w:rsidRPr="00B50225">
        <w:rPr>
          <w:szCs w:val="18"/>
        </w:rPr>
        <w:t>lenom štatutárne</w:t>
      </w:r>
      <w:r w:rsidR="00130C79">
        <w:rPr>
          <w:szCs w:val="18"/>
        </w:rPr>
        <w:t>ho</w:t>
      </w:r>
      <w:r w:rsidR="00130C79" w:rsidRPr="00B50225">
        <w:rPr>
          <w:szCs w:val="18"/>
        </w:rPr>
        <w:t xml:space="preserve"> orgánu, ani členom dozorných orgánov  neboli v roku </w:t>
      </w:r>
      <w:r w:rsidR="005C1A29">
        <w:rPr>
          <w:szCs w:val="18"/>
        </w:rPr>
        <w:t>2017</w:t>
      </w:r>
      <w:r w:rsidR="00130C79" w:rsidRPr="00B50225">
        <w:rPr>
          <w:szCs w:val="18"/>
        </w:rPr>
        <w:t xml:space="preserve"> poskytnuté žiadne pôžičky, záruky alebo iné formy zabezpečenia, ani finančné prostriedky alebo iné plnenia na súkromné účely </w:t>
      </w:r>
      <w:r w:rsidR="00877E83">
        <w:rPr>
          <w:szCs w:val="18"/>
        </w:rPr>
        <w:t xml:space="preserve">členov, ktoré sa vyúčtovávajú </w:t>
      </w:r>
      <w:r w:rsidR="00130C79" w:rsidRPr="00B50225">
        <w:rPr>
          <w:szCs w:val="18"/>
        </w:rPr>
        <w:t xml:space="preserve"> (v roku 201</w:t>
      </w:r>
      <w:r w:rsidR="00787E5E">
        <w:rPr>
          <w:szCs w:val="18"/>
        </w:rPr>
        <w:t>7</w:t>
      </w:r>
      <w:r w:rsidR="00130C79" w:rsidRPr="00B50225">
        <w:rPr>
          <w:szCs w:val="18"/>
        </w:rPr>
        <w:t>: žiadne).</w:t>
      </w:r>
    </w:p>
    <w:p w:rsidR="00130C79" w:rsidRDefault="00130C79" w:rsidP="00130C79">
      <w:pPr>
        <w:spacing w:after="200" w:line="276" w:lineRule="auto"/>
        <w:rPr>
          <w:sz w:val="18"/>
          <w:szCs w:val="18"/>
        </w:rPr>
      </w:pPr>
    </w:p>
    <w:p w:rsidR="00130C79" w:rsidRDefault="00130C79" w:rsidP="00877E83">
      <w:pPr>
        <w:pStyle w:val="Zkladntext"/>
        <w:ind w:left="0"/>
        <w:rPr>
          <w:color w:val="00B050"/>
          <w:szCs w:val="18"/>
        </w:rPr>
      </w:pPr>
    </w:p>
    <w:p w:rsidR="00130C79" w:rsidRPr="0028408E" w:rsidRDefault="00130C79" w:rsidP="00130C79">
      <w:pPr>
        <w:pStyle w:val="Zkladntext"/>
        <w:rPr>
          <w:color w:val="00B050"/>
          <w:szCs w:val="18"/>
        </w:rPr>
      </w:pPr>
    </w:p>
    <w:p w:rsidR="00130C79" w:rsidRDefault="00130C79" w:rsidP="00130C79">
      <w:pPr>
        <w:pStyle w:val="Nadpis1"/>
        <w:tabs>
          <w:tab w:val="clear" w:pos="2062"/>
          <w:tab w:val="num" w:pos="360"/>
        </w:tabs>
        <w:ind w:left="360"/>
        <w:rPr>
          <w:szCs w:val="18"/>
        </w:rPr>
      </w:pPr>
      <w:r w:rsidRPr="00B50225">
        <w:rPr>
          <w:szCs w:val="18"/>
        </w:rPr>
        <w:t>informácie o</w:t>
      </w:r>
      <w:r>
        <w:rPr>
          <w:szCs w:val="18"/>
        </w:rPr>
        <w:t> </w:t>
      </w:r>
      <w:r w:rsidRPr="00B50225">
        <w:rPr>
          <w:szCs w:val="18"/>
        </w:rPr>
        <w:t>spoločníkoch</w:t>
      </w:r>
      <w:r>
        <w:rPr>
          <w:szCs w:val="18"/>
        </w:rPr>
        <w:t xml:space="preserve"> </w:t>
      </w:r>
      <w:r w:rsidRPr="0028408E">
        <w:rPr>
          <w:color w:val="0070C0"/>
          <w:szCs w:val="18"/>
        </w:rPr>
        <w:t xml:space="preserve"> </w:t>
      </w:r>
      <w:r w:rsidRPr="00B50225">
        <w:rPr>
          <w:szCs w:val="18"/>
        </w:rPr>
        <w:t>účtovnej jednotky</w:t>
      </w:r>
      <w:bookmarkEnd w:id="5"/>
    </w:p>
    <w:p w:rsidR="00130C79" w:rsidRDefault="00130C79" w:rsidP="00130C79">
      <w:pPr>
        <w:ind w:left="360"/>
        <w:rPr>
          <w:b/>
          <w:color w:val="FF0000"/>
        </w:rPr>
      </w:pPr>
    </w:p>
    <w:p w:rsidR="00A61537" w:rsidRDefault="00A61537" w:rsidP="00A61537">
      <w:pPr>
        <w:ind w:left="360"/>
        <w:rPr>
          <w:rFonts w:ascii="Times New Roman" w:hAnsi="Times New Roman" w:cs="Times New Roman"/>
          <w:sz w:val="20"/>
          <w:szCs w:val="20"/>
        </w:rPr>
      </w:pPr>
    </w:p>
    <w:p w:rsidR="00130C79" w:rsidRPr="00A61537" w:rsidRDefault="000A663A" w:rsidP="00A61537">
      <w:pPr>
        <w:ind w:left="360"/>
        <w:rPr>
          <w:rFonts w:ascii="Times New Roman" w:hAnsi="Times New Roman" w:cs="Times New Roman"/>
          <w:sz w:val="18"/>
          <w:szCs w:val="18"/>
        </w:rPr>
      </w:pPr>
      <w:r>
        <w:rPr>
          <w:rFonts w:ascii="Times New Roman" w:hAnsi="Times New Roman" w:cs="Times New Roman"/>
          <w:sz w:val="18"/>
          <w:szCs w:val="18"/>
        </w:rPr>
        <w:t xml:space="preserve">Počas roku </w:t>
      </w:r>
      <w:r w:rsidR="005C1A29">
        <w:rPr>
          <w:rFonts w:ascii="Times New Roman" w:hAnsi="Times New Roman" w:cs="Times New Roman"/>
          <w:sz w:val="18"/>
          <w:szCs w:val="18"/>
        </w:rPr>
        <w:t>2017</w:t>
      </w:r>
      <w:r w:rsidR="00A61537" w:rsidRPr="00A61537">
        <w:rPr>
          <w:rFonts w:ascii="Times New Roman" w:hAnsi="Times New Roman" w:cs="Times New Roman"/>
          <w:sz w:val="18"/>
          <w:szCs w:val="18"/>
        </w:rPr>
        <w:t xml:space="preserve"> </w:t>
      </w:r>
      <w:r w:rsidR="00130C79" w:rsidRPr="00A61537">
        <w:rPr>
          <w:rFonts w:ascii="Times New Roman" w:hAnsi="Times New Roman" w:cs="Times New Roman"/>
          <w:sz w:val="18"/>
          <w:szCs w:val="18"/>
        </w:rPr>
        <w:t>bola štruktúra spoločníkov Spoločnosti takáto:</w:t>
      </w:r>
    </w:p>
    <w:p w:rsidR="00130C79" w:rsidRDefault="00130C79" w:rsidP="00130C79">
      <w:pPr>
        <w:pStyle w:val="Zkladntext"/>
        <w:rPr>
          <w:szCs w:val="18"/>
        </w:rPr>
      </w:pPr>
    </w:p>
    <w:bookmarkStart w:id="6" w:name="_MON_1508080632"/>
    <w:bookmarkEnd w:id="6"/>
    <w:p w:rsidR="00130C79" w:rsidRPr="00B50225" w:rsidRDefault="00A61537" w:rsidP="000A663A">
      <w:pPr>
        <w:pStyle w:val="Zkladntext"/>
        <w:rPr>
          <w:szCs w:val="18"/>
        </w:rPr>
      </w:pPr>
      <w:r>
        <w:rPr>
          <w:szCs w:val="18"/>
        </w:rPr>
        <w:object w:dxaOrig="8404" w:dyaOrig="15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3.05pt;height:79pt" o:ole="">
            <v:imagedata r:id="rId7" o:title=""/>
          </v:shape>
          <o:OLEObject Type="Embed" ProgID="Excel.Sheet.12" ShapeID="_x0000_i1025" DrawAspect="Content" ObjectID="_1591687649" r:id="rId8"/>
        </w:object>
      </w:r>
    </w:p>
    <w:p w:rsidR="00130C79" w:rsidRPr="00FD3474" w:rsidRDefault="00130C79" w:rsidP="00130C79">
      <w:pPr>
        <w:pStyle w:val="Nadpis1"/>
        <w:tabs>
          <w:tab w:val="clear" w:pos="2062"/>
          <w:tab w:val="num" w:pos="360"/>
        </w:tabs>
        <w:ind w:left="360"/>
        <w:rPr>
          <w:szCs w:val="18"/>
        </w:rPr>
      </w:pPr>
      <w:bookmarkStart w:id="7" w:name="_Toc530739899"/>
      <w:r w:rsidRPr="00FD3474">
        <w:rPr>
          <w:szCs w:val="18"/>
        </w:rPr>
        <w:t>Informácie o</w:t>
      </w:r>
      <w:r>
        <w:rPr>
          <w:szCs w:val="18"/>
        </w:rPr>
        <w:t xml:space="preserve"> PRIJATÝCH POSTUPOCH </w:t>
      </w:r>
      <w:bookmarkEnd w:id="7"/>
    </w:p>
    <w:p w:rsidR="00130C79" w:rsidRPr="00891481" w:rsidRDefault="00130C79" w:rsidP="00130C79">
      <w:pPr>
        <w:pStyle w:val="Zkladntext"/>
        <w:ind w:left="786"/>
        <w:rPr>
          <w:szCs w:val="18"/>
        </w:rPr>
      </w:pPr>
    </w:p>
    <w:p w:rsidR="00130C79" w:rsidRPr="00B50225" w:rsidRDefault="00130C79" w:rsidP="00004EE8">
      <w:pPr>
        <w:pStyle w:val="Pismenka"/>
        <w:numPr>
          <w:ilvl w:val="0"/>
          <w:numId w:val="17"/>
        </w:numPr>
        <w:rPr>
          <w:szCs w:val="18"/>
        </w:rPr>
      </w:pPr>
      <w:r w:rsidRPr="008C0838">
        <w:rPr>
          <w:szCs w:val="18"/>
        </w:rPr>
        <w:t xml:space="preserve">Východiská pre </w:t>
      </w:r>
      <w:r w:rsidRPr="00B50225">
        <w:rPr>
          <w:szCs w:val="18"/>
        </w:rPr>
        <w:t>zostavenie účtovnej závierky</w:t>
      </w:r>
    </w:p>
    <w:p w:rsidR="00130C79" w:rsidRPr="000A663A" w:rsidRDefault="00130C79" w:rsidP="000A663A">
      <w:pPr>
        <w:pStyle w:val="Zkladntext"/>
        <w:ind w:left="450"/>
        <w:rPr>
          <w:szCs w:val="18"/>
        </w:rPr>
      </w:pPr>
      <w:r w:rsidRPr="00B50225">
        <w:rPr>
          <w:szCs w:val="18"/>
        </w:rPr>
        <w:t>Účtovná závierka bola zostavená za predpokladu, že Spoločnosť bude nepretržite pokračovať vo svojej činnosti (</w:t>
      </w:r>
      <w:proofErr w:type="spellStart"/>
      <w:r w:rsidRPr="00B50225">
        <w:rPr>
          <w:szCs w:val="18"/>
        </w:rPr>
        <w:t>going</w:t>
      </w:r>
      <w:proofErr w:type="spellEnd"/>
      <w:r w:rsidRPr="00B50225">
        <w:rPr>
          <w:szCs w:val="18"/>
        </w:rPr>
        <w:t xml:space="preserve"> </w:t>
      </w:r>
      <w:proofErr w:type="spellStart"/>
      <w:r w:rsidRPr="00B50225">
        <w:rPr>
          <w:szCs w:val="18"/>
        </w:rPr>
        <w:t>concern</w:t>
      </w:r>
      <w:proofErr w:type="spellEnd"/>
      <w:r w:rsidRPr="00B50225">
        <w:rPr>
          <w:szCs w:val="18"/>
        </w:rPr>
        <w:t>).</w:t>
      </w:r>
    </w:p>
    <w:p w:rsidR="00130C79" w:rsidRDefault="00130C79" w:rsidP="00130C79">
      <w:pPr>
        <w:pStyle w:val="Zkladntext"/>
        <w:rPr>
          <w:szCs w:val="18"/>
        </w:rPr>
      </w:pPr>
    </w:p>
    <w:p w:rsidR="00130C79" w:rsidRPr="00BC7633" w:rsidRDefault="00130C79" w:rsidP="00130C79">
      <w:pPr>
        <w:pStyle w:val="Zkladntext"/>
        <w:ind w:left="450"/>
      </w:pPr>
    </w:p>
    <w:p w:rsidR="00130C79" w:rsidRDefault="00130C79" w:rsidP="00004EE8">
      <w:pPr>
        <w:pStyle w:val="Pismenka"/>
        <w:numPr>
          <w:ilvl w:val="0"/>
          <w:numId w:val="17"/>
        </w:numPr>
        <w:rPr>
          <w:szCs w:val="18"/>
        </w:rPr>
      </w:pPr>
      <w:r>
        <w:rPr>
          <w:szCs w:val="18"/>
        </w:rPr>
        <w:t>Informácie o charaktere a účele transakcií, ktoré sa neuvádzajú v súvahe</w:t>
      </w:r>
    </w:p>
    <w:p w:rsidR="00A61537" w:rsidRDefault="00A61537" w:rsidP="00A61537">
      <w:pPr>
        <w:pStyle w:val="Pismenka"/>
        <w:numPr>
          <w:ilvl w:val="0"/>
          <w:numId w:val="0"/>
        </w:numPr>
        <w:ind w:left="360" w:hanging="360"/>
        <w:rPr>
          <w:b w:val="0"/>
          <w:szCs w:val="18"/>
        </w:rPr>
      </w:pPr>
    </w:p>
    <w:p w:rsidR="00130C79" w:rsidRPr="00A61537" w:rsidRDefault="00A61537" w:rsidP="00A61537">
      <w:pPr>
        <w:pStyle w:val="Pismenka"/>
        <w:numPr>
          <w:ilvl w:val="0"/>
          <w:numId w:val="0"/>
        </w:numPr>
        <w:ind w:left="360"/>
        <w:rPr>
          <w:b w:val="0"/>
          <w:szCs w:val="18"/>
        </w:rPr>
      </w:pPr>
      <w:r w:rsidRPr="00A61537">
        <w:rPr>
          <w:b w:val="0"/>
          <w:szCs w:val="18"/>
        </w:rPr>
        <w:t xml:space="preserve">Spoločnosť nemá obsahovú náplň pre tento bod. </w:t>
      </w:r>
    </w:p>
    <w:p w:rsidR="00130C79" w:rsidRDefault="00130C79" w:rsidP="00130C79">
      <w:pPr>
        <w:pStyle w:val="Pismenka"/>
        <w:numPr>
          <w:ilvl w:val="0"/>
          <w:numId w:val="0"/>
        </w:numPr>
        <w:ind w:left="426"/>
        <w:rPr>
          <w:b w:val="0"/>
          <w:color w:val="00B0F0"/>
          <w:szCs w:val="18"/>
        </w:rPr>
      </w:pPr>
    </w:p>
    <w:p w:rsidR="00130C79" w:rsidRPr="00A31BBB" w:rsidRDefault="00130C79" w:rsidP="00004EE8">
      <w:pPr>
        <w:pStyle w:val="Pismenka"/>
        <w:numPr>
          <w:ilvl w:val="0"/>
          <w:numId w:val="17"/>
        </w:numPr>
        <w:rPr>
          <w:szCs w:val="18"/>
        </w:rPr>
      </w:pPr>
      <w:r w:rsidRPr="00A31BBB">
        <w:rPr>
          <w:szCs w:val="18"/>
        </w:rPr>
        <w:t>Použitie odhadov a úsudkov</w:t>
      </w:r>
    </w:p>
    <w:p w:rsidR="00A61537" w:rsidRDefault="00A61537" w:rsidP="00A61537">
      <w:pPr>
        <w:pStyle w:val="Pismenka"/>
        <w:numPr>
          <w:ilvl w:val="0"/>
          <w:numId w:val="0"/>
        </w:numPr>
        <w:ind w:left="360"/>
        <w:rPr>
          <w:b w:val="0"/>
          <w:szCs w:val="18"/>
        </w:rPr>
      </w:pPr>
    </w:p>
    <w:p w:rsidR="00A61537" w:rsidRPr="00A61537" w:rsidRDefault="00A61537" w:rsidP="00A61537">
      <w:pPr>
        <w:pStyle w:val="Pismenka"/>
        <w:numPr>
          <w:ilvl w:val="0"/>
          <w:numId w:val="0"/>
        </w:numPr>
        <w:ind w:left="360"/>
        <w:rPr>
          <w:b w:val="0"/>
          <w:szCs w:val="18"/>
        </w:rPr>
      </w:pPr>
      <w:r w:rsidRPr="00A61537">
        <w:rPr>
          <w:b w:val="0"/>
          <w:szCs w:val="18"/>
        </w:rPr>
        <w:t xml:space="preserve">Spoločnosť nemá obsahovú náplň pre tento bod. </w:t>
      </w:r>
    </w:p>
    <w:p w:rsidR="00130C79" w:rsidRDefault="00130C79" w:rsidP="00130C79">
      <w:pPr>
        <w:pStyle w:val="Zkladntext"/>
        <w:ind w:left="450"/>
        <w:rPr>
          <w:szCs w:val="18"/>
        </w:rPr>
      </w:pPr>
    </w:p>
    <w:p w:rsidR="00130C79" w:rsidRPr="00B50225" w:rsidRDefault="00130C79" w:rsidP="00004EE8">
      <w:pPr>
        <w:pStyle w:val="Pismenka"/>
        <w:numPr>
          <w:ilvl w:val="0"/>
          <w:numId w:val="17"/>
        </w:numPr>
        <w:rPr>
          <w:szCs w:val="18"/>
        </w:rPr>
      </w:pPr>
      <w:r w:rsidRPr="00B50225">
        <w:rPr>
          <w:szCs w:val="18"/>
        </w:rPr>
        <w:t xml:space="preserve">Dlhodobý </w:t>
      </w:r>
      <w:r>
        <w:rPr>
          <w:szCs w:val="18"/>
        </w:rPr>
        <w:t>ne</w:t>
      </w:r>
      <w:r w:rsidRPr="00B50225">
        <w:rPr>
          <w:szCs w:val="18"/>
        </w:rPr>
        <w:t>hmotný majetok</w:t>
      </w:r>
      <w:r>
        <w:rPr>
          <w:szCs w:val="18"/>
        </w:rPr>
        <w:t xml:space="preserve"> a dlhodobý hmotný majetok</w:t>
      </w:r>
    </w:p>
    <w:p w:rsidR="00130C79" w:rsidRPr="00B50225" w:rsidRDefault="00130C79" w:rsidP="00130C79">
      <w:pPr>
        <w:pStyle w:val="Zkladntext"/>
        <w:rPr>
          <w:szCs w:val="18"/>
        </w:rPr>
      </w:pPr>
      <w:r w:rsidRPr="00B50225">
        <w:rPr>
          <w:szCs w:val="18"/>
        </w:rPr>
        <w:t>Dlhodobý</w:t>
      </w:r>
      <w:r>
        <w:rPr>
          <w:szCs w:val="18"/>
        </w:rPr>
        <w:t xml:space="preserve"> </w:t>
      </w:r>
      <w:r w:rsidRPr="00B50225">
        <w:rPr>
          <w:szCs w:val="18"/>
        </w:rPr>
        <w:t>majetok nakupovaný sa oceňuje obstarávacou cenou, ktorá zahŕňa cenu obstarania a náklady súvisiace s obstaraním (clo, prepravu, montáž, poistné a pod.)</w:t>
      </w:r>
      <w:r>
        <w:rPr>
          <w:szCs w:val="18"/>
        </w:rPr>
        <w:t xml:space="preserve">, zníženú o dobropisy, skontá, rabaty, zľavy z ceny, bonusy a pod. </w:t>
      </w:r>
    </w:p>
    <w:p w:rsidR="00130C79" w:rsidRPr="00B50225" w:rsidRDefault="00130C79" w:rsidP="00130C79">
      <w:pPr>
        <w:pStyle w:val="Zkladntext"/>
        <w:rPr>
          <w:szCs w:val="18"/>
        </w:rPr>
      </w:pPr>
    </w:p>
    <w:p w:rsidR="00130C79" w:rsidRDefault="00130C79" w:rsidP="00130C79">
      <w:pPr>
        <w:pStyle w:val="Zkladntext"/>
        <w:rPr>
          <w:szCs w:val="18"/>
        </w:rPr>
      </w:pPr>
      <w:r w:rsidRPr="00B50225">
        <w:rPr>
          <w:szCs w:val="18"/>
        </w:rPr>
        <w:t xml:space="preserve">Súčasťou obstarávacej ceny dlhodobého </w:t>
      </w:r>
      <w:r w:rsidRPr="00A61537">
        <w:rPr>
          <w:szCs w:val="18"/>
        </w:rPr>
        <w:t xml:space="preserve">majetku nie sú úroky </w:t>
      </w:r>
      <w:r w:rsidRPr="00B3143B">
        <w:rPr>
          <w:szCs w:val="18"/>
        </w:rPr>
        <w:t>z </w:t>
      </w:r>
      <w:r w:rsidRPr="00AE62D9">
        <w:rPr>
          <w:szCs w:val="18"/>
        </w:rPr>
        <w:t>úverov,</w:t>
      </w:r>
      <w:r w:rsidRPr="00B3143B">
        <w:rPr>
          <w:szCs w:val="18"/>
        </w:rPr>
        <w:t xml:space="preserve"> ktoré vznikli</w:t>
      </w:r>
      <w:r>
        <w:rPr>
          <w:szCs w:val="18"/>
        </w:rPr>
        <w:t xml:space="preserve"> do momentu uvedenia dlhodobého majetku do používania. </w:t>
      </w:r>
    </w:p>
    <w:p w:rsidR="00130C79" w:rsidRDefault="00130C79" w:rsidP="00130C79">
      <w:pPr>
        <w:pStyle w:val="Zkladntext"/>
        <w:rPr>
          <w:szCs w:val="18"/>
        </w:rPr>
      </w:pPr>
    </w:p>
    <w:p w:rsidR="00130C79" w:rsidRDefault="00130C79" w:rsidP="00130C79">
      <w:pPr>
        <w:pStyle w:val="Zkladntext"/>
        <w:rPr>
          <w:szCs w:val="18"/>
        </w:rPr>
      </w:pPr>
      <w:r w:rsidRPr="00B50225">
        <w:rPr>
          <w:szCs w:val="18"/>
        </w:rPr>
        <w:t>Dlhodobý majetok vytvorený vlastnou činnosťou sa oceňuje vlastnými nákladmi. Vlastnými nákladmi sú všetky priame náklady vynaložené na výrobu alebo inú činnosť a nepriame náklady, ktoré sa vzťahujú na výrobu alebo inú činnosť.</w:t>
      </w:r>
    </w:p>
    <w:p w:rsidR="00130C79" w:rsidRDefault="00130C79" w:rsidP="00130C79">
      <w:pPr>
        <w:pStyle w:val="Zkladntext"/>
        <w:rPr>
          <w:szCs w:val="18"/>
        </w:rPr>
      </w:pPr>
      <w:r>
        <w:rPr>
          <w:szCs w:val="18"/>
        </w:rPr>
        <w:tab/>
      </w:r>
    </w:p>
    <w:p w:rsidR="00130C79" w:rsidRDefault="00130C79" w:rsidP="00130C79">
      <w:pPr>
        <w:pStyle w:val="Zkladntext"/>
        <w:rPr>
          <w:szCs w:val="18"/>
        </w:rPr>
      </w:pPr>
    </w:p>
    <w:p w:rsidR="00130C79" w:rsidRDefault="00130C79" w:rsidP="00130C79">
      <w:pPr>
        <w:pStyle w:val="Zkladntext"/>
        <w:rPr>
          <w:szCs w:val="18"/>
        </w:rPr>
      </w:pPr>
      <w:r>
        <w:rPr>
          <w:szCs w:val="18"/>
        </w:rPr>
        <w:t>Náklady na výskum sa neaktivujú a účtujú sa do nákladov v účtovných obdobiach, v ktorých vznikli. Dlhodobý nehmotný majetok vytvorený vývojom alebo v priebehu jeho vývoja sa aktivuje, ak je možné preukázať:</w:t>
      </w:r>
    </w:p>
    <w:p w:rsidR="00130C79" w:rsidRDefault="00130C79" w:rsidP="00130C79">
      <w:pPr>
        <w:pStyle w:val="Zkladntext"/>
        <w:rPr>
          <w:szCs w:val="18"/>
        </w:rPr>
      </w:pPr>
    </w:p>
    <w:p w:rsidR="00130C79" w:rsidRDefault="00130C79" w:rsidP="00004EE8">
      <w:pPr>
        <w:pStyle w:val="Zkladntext"/>
        <w:numPr>
          <w:ilvl w:val="0"/>
          <w:numId w:val="27"/>
        </w:numPr>
        <w:rPr>
          <w:szCs w:val="18"/>
        </w:rPr>
      </w:pPr>
      <w:r>
        <w:rPr>
          <w:szCs w:val="18"/>
        </w:rPr>
        <w:t>možnosť jeho technického dokončenia tak, že ho bude možné použiť alebo predať,</w:t>
      </w:r>
    </w:p>
    <w:p w:rsidR="00130C79" w:rsidRDefault="00130C79" w:rsidP="00004EE8">
      <w:pPr>
        <w:pStyle w:val="Zkladntext"/>
        <w:numPr>
          <w:ilvl w:val="0"/>
          <w:numId w:val="27"/>
        </w:numPr>
        <w:rPr>
          <w:szCs w:val="18"/>
        </w:rPr>
      </w:pPr>
      <w:r>
        <w:rPr>
          <w:szCs w:val="18"/>
        </w:rPr>
        <w:t>zámer jeho dokončenia, používania alebo predaja,</w:t>
      </w:r>
    </w:p>
    <w:p w:rsidR="00130C79" w:rsidRDefault="00130C79" w:rsidP="00004EE8">
      <w:pPr>
        <w:pStyle w:val="Zkladntext"/>
        <w:numPr>
          <w:ilvl w:val="0"/>
          <w:numId w:val="27"/>
        </w:numPr>
        <w:rPr>
          <w:szCs w:val="18"/>
        </w:rPr>
      </w:pPr>
      <w:r>
        <w:rPr>
          <w:szCs w:val="18"/>
        </w:rPr>
        <w:t>schopnosť účtovnej jednotky jeho používania a predaja,</w:t>
      </w:r>
    </w:p>
    <w:p w:rsidR="00130C79" w:rsidRDefault="00130C79" w:rsidP="00004EE8">
      <w:pPr>
        <w:pStyle w:val="Zkladntext"/>
        <w:numPr>
          <w:ilvl w:val="0"/>
          <w:numId w:val="27"/>
        </w:numPr>
        <w:rPr>
          <w:szCs w:val="18"/>
        </w:rPr>
      </w:pPr>
      <w:r>
        <w:rPr>
          <w:szCs w:val="18"/>
        </w:rPr>
        <w:t>spôsob vytvárania budúcich ekonomických úžitkov a existenciu trhu pre výstupy dlhodobého nehmotného majetku alebo pre dlhodobý nehmotný majetok sám o sebe, alebo, ak bude používaný vo vnútri účtovnej jednotky jeho použiteľnosť,</w:t>
      </w:r>
    </w:p>
    <w:p w:rsidR="00130C79" w:rsidRDefault="00130C79" w:rsidP="00004EE8">
      <w:pPr>
        <w:pStyle w:val="Zkladntext"/>
        <w:numPr>
          <w:ilvl w:val="0"/>
          <w:numId w:val="27"/>
        </w:numPr>
        <w:rPr>
          <w:szCs w:val="18"/>
        </w:rPr>
      </w:pPr>
      <w:r>
        <w:rPr>
          <w:szCs w:val="18"/>
        </w:rPr>
        <w:t>dostupnosť zodpovedajúcich technických zdrojov, finančných zdrojov a ostatných zdrojov pre dokončenie jeho vývoja, použitie alebo predaj,</w:t>
      </w:r>
    </w:p>
    <w:p w:rsidR="00130C79" w:rsidRDefault="00130C79" w:rsidP="00004EE8">
      <w:pPr>
        <w:pStyle w:val="Zkladntext"/>
        <w:numPr>
          <w:ilvl w:val="0"/>
          <w:numId w:val="27"/>
        </w:numPr>
        <w:rPr>
          <w:szCs w:val="18"/>
        </w:rPr>
      </w:pPr>
      <w:r>
        <w:rPr>
          <w:szCs w:val="18"/>
        </w:rPr>
        <w:t xml:space="preserve">spoľahlivé ocenenie nákladov súvisiacich s jeho obstaraním v priebehu vývoja. </w:t>
      </w:r>
    </w:p>
    <w:p w:rsidR="00130C79" w:rsidRDefault="00130C79" w:rsidP="00130C79">
      <w:pPr>
        <w:pStyle w:val="Zkladntext"/>
        <w:ind w:left="0"/>
        <w:rPr>
          <w:szCs w:val="18"/>
        </w:rPr>
      </w:pPr>
    </w:p>
    <w:p w:rsidR="000A663A" w:rsidRDefault="000A663A">
      <w:pPr>
        <w:rPr>
          <w:rFonts w:ascii="Times New Roman" w:eastAsia="Times New Roman" w:hAnsi="Times New Roman" w:cs="Times New Roman"/>
          <w:sz w:val="18"/>
          <w:szCs w:val="18"/>
        </w:rPr>
      </w:pPr>
      <w:r>
        <w:rPr>
          <w:szCs w:val="18"/>
        </w:rPr>
        <w:br w:type="page"/>
      </w:r>
    </w:p>
    <w:p w:rsidR="00130C79" w:rsidRDefault="00130C79" w:rsidP="00130C79">
      <w:pPr>
        <w:pStyle w:val="Zkladntext"/>
        <w:rPr>
          <w:szCs w:val="18"/>
        </w:rPr>
      </w:pPr>
      <w:r>
        <w:rPr>
          <w:szCs w:val="18"/>
        </w:rPr>
        <w:lastRenderedPageBreak/>
        <w:t xml:space="preserve">Náklady na vývoj sa aktivujú, ak ich suma neprevýši sumu, u ktorej je pravdepodobné, že sa získa z budúcich ekonomických úžitkov po odpočítaní ďalších nákladov vývoja, predaja a administratívnych nákladov, ktoré sa týkajú priamo marketingu alebo procesov. Aktivované náklady na vývoj sa odpisujú maximálne počas piatich rokov. Ak sa nepreukáže možnosť aktivovania nákladov na vývoj, účtujú sa do nákladov v účtovnom období, v ktorom vznikli. </w:t>
      </w:r>
    </w:p>
    <w:p w:rsidR="00130C79" w:rsidRDefault="00130C79" w:rsidP="00130C79">
      <w:pPr>
        <w:pStyle w:val="Zkladntext"/>
        <w:rPr>
          <w:szCs w:val="18"/>
        </w:rPr>
      </w:pPr>
    </w:p>
    <w:p w:rsidR="00130C79" w:rsidRDefault="00130C79" w:rsidP="00130C79">
      <w:pPr>
        <w:pStyle w:val="Zkladntext"/>
        <w:rPr>
          <w:szCs w:val="18"/>
        </w:rPr>
      </w:pPr>
      <w:r w:rsidRPr="00B50225">
        <w:rPr>
          <w:szCs w:val="18"/>
        </w:rPr>
        <w:t xml:space="preserve">Odpisy dlhodobého nehmotného majetku sú stanovené vychádzajúc z predpokladanej doby jeho používania a predpokladaného priebehu jeho opotrebenia. </w:t>
      </w:r>
    </w:p>
    <w:p w:rsidR="00130C79" w:rsidRDefault="00130C79" w:rsidP="00130C79">
      <w:pPr>
        <w:pStyle w:val="Zkladntext"/>
        <w:rPr>
          <w:szCs w:val="18"/>
        </w:rPr>
      </w:pPr>
    </w:p>
    <w:p w:rsidR="00130C79" w:rsidRPr="00A61537" w:rsidRDefault="00130C79" w:rsidP="00A61537">
      <w:pPr>
        <w:pStyle w:val="Zkladntext"/>
        <w:rPr>
          <w:szCs w:val="18"/>
        </w:rPr>
      </w:pPr>
      <w:r w:rsidRPr="00A61537">
        <w:rPr>
          <w:szCs w:val="18"/>
        </w:rPr>
        <w:t xml:space="preserve">Odpisovať sa začína prvým dňom mesiaca </w:t>
      </w:r>
      <w:r w:rsidR="00A61537" w:rsidRPr="00A61537">
        <w:rPr>
          <w:szCs w:val="18"/>
        </w:rPr>
        <w:t>v ktorom sa</w:t>
      </w:r>
      <w:r w:rsidRPr="00A61537">
        <w:rPr>
          <w:szCs w:val="18"/>
        </w:rPr>
        <w:t xml:space="preserve"> </w:t>
      </w:r>
      <w:r w:rsidR="00A61537" w:rsidRPr="00A61537">
        <w:rPr>
          <w:szCs w:val="18"/>
        </w:rPr>
        <w:t>dlhodobý majetok zaradí</w:t>
      </w:r>
      <w:r w:rsidRPr="00A61537">
        <w:rPr>
          <w:szCs w:val="18"/>
        </w:rPr>
        <w:t xml:space="preserve"> do používania. Drobný dlhodobý nehmotný majetok, ktorého obstarávacia cena (resp. vlastné </w:t>
      </w:r>
      <w:r w:rsidR="00A61537" w:rsidRPr="00A61537">
        <w:rPr>
          <w:szCs w:val="18"/>
        </w:rPr>
        <w:t>náklady) je 2 400 EUR a nižšia, sa považuje za náklad a účtuje sa na účet 518 – Ostatné služby.</w:t>
      </w:r>
    </w:p>
    <w:p w:rsidR="00130C79" w:rsidRDefault="00130C79" w:rsidP="00130C79">
      <w:pPr>
        <w:pStyle w:val="Zkladntext"/>
        <w:rPr>
          <w:szCs w:val="18"/>
        </w:rPr>
      </w:pPr>
    </w:p>
    <w:p w:rsidR="00130C79" w:rsidRPr="00B50225" w:rsidRDefault="00130C79" w:rsidP="00130C79">
      <w:pPr>
        <w:pStyle w:val="Zkladntext"/>
        <w:rPr>
          <w:szCs w:val="18"/>
        </w:rPr>
      </w:pPr>
      <w:r w:rsidRPr="00B50225">
        <w:rPr>
          <w:szCs w:val="18"/>
        </w:rPr>
        <w:t>Predpokladaná doba používania, metóda odpisovania a odpisová sadzba sú uvedené v nasledujúcej tabuľke:</w:t>
      </w:r>
    </w:p>
    <w:p w:rsidR="00130C79" w:rsidRDefault="00130C79" w:rsidP="00130C79">
      <w:pPr>
        <w:pStyle w:val="Zkladntext"/>
        <w:rPr>
          <w:szCs w:val="18"/>
        </w:rPr>
      </w:pPr>
    </w:p>
    <w:bookmarkStart w:id="8" w:name="_MON_1508924653"/>
    <w:bookmarkEnd w:id="8"/>
    <w:p w:rsidR="00130C79" w:rsidRDefault="00787E5E" w:rsidP="00130C79">
      <w:pPr>
        <w:pStyle w:val="Zkladntext"/>
        <w:rPr>
          <w:szCs w:val="18"/>
        </w:rPr>
      </w:pPr>
      <w:r>
        <w:rPr>
          <w:szCs w:val="18"/>
        </w:rPr>
        <w:object w:dxaOrig="8924" w:dyaOrig="2220">
          <v:shape id="_x0000_i1032" type="#_x0000_t75" style="width:447.05pt;height:110.7pt" o:ole="">
            <v:imagedata r:id="rId9" o:title=""/>
          </v:shape>
          <o:OLEObject Type="Embed" ProgID="Excel.Sheet.12" ShapeID="_x0000_i1032" DrawAspect="Content" ObjectID="_1591687650" r:id="rId10"/>
        </w:object>
      </w:r>
    </w:p>
    <w:p w:rsidR="00130C79" w:rsidRDefault="00130C79" w:rsidP="00130C79">
      <w:pPr>
        <w:pStyle w:val="Zkladntext"/>
        <w:rPr>
          <w:szCs w:val="18"/>
        </w:rPr>
      </w:pPr>
      <w:r w:rsidRPr="00A31BBB">
        <w:rPr>
          <w:szCs w:val="18"/>
        </w:rPr>
        <w:t>Metódy odpisovania,</w:t>
      </w:r>
      <w:r w:rsidRPr="00003DEF">
        <w:rPr>
          <w:szCs w:val="18"/>
        </w:rPr>
        <w:t xml:space="preserve"> doby použiteľnosti a zostatkové</w:t>
      </w:r>
      <w:r w:rsidRPr="00A31BBB">
        <w:rPr>
          <w:szCs w:val="18"/>
        </w:rPr>
        <w:t xml:space="preserve"> hodnoty sa prehodnocujú ku dňu, ku ktorému sa zostavuje účtovná závierka, a ak je to potrebné, urobia sa úpravy. </w:t>
      </w:r>
    </w:p>
    <w:p w:rsidR="00130C79" w:rsidRPr="00A31BBB" w:rsidRDefault="00130C79" w:rsidP="00130C79">
      <w:pPr>
        <w:pStyle w:val="Zkladntext"/>
        <w:rPr>
          <w:szCs w:val="18"/>
        </w:rPr>
      </w:pPr>
    </w:p>
    <w:p w:rsidR="000A663A" w:rsidRDefault="00130C79" w:rsidP="000A663A">
      <w:pPr>
        <w:pStyle w:val="Zkladntext"/>
        <w:rPr>
          <w:szCs w:val="18"/>
        </w:rPr>
      </w:pPr>
      <w:r w:rsidRPr="00891481">
        <w:rPr>
          <w:szCs w:val="18"/>
        </w:rPr>
        <w:t>Odpisy dlhodobého hmotného majetku sú stanovené vychádzajúc z predpokladanej doby jeho používania a predpokladaného priebehu jeho opotrebenia.</w:t>
      </w:r>
    </w:p>
    <w:p w:rsidR="000A663A" w:rsidRDefault="000A663A" w:rsidP="000A663A">
      <w:pPr>
        <w:pStyle w:val="Zkladntext"/>
        <w:rPr>
          <w:szCs w:val="18"/>
        </w:rPr>
      </w:pPr>
    </w:p>
    <w:p w:rsidR="00130C79" w:rsidRPr="002C7303" w:rsidRDefault="00A61537" w:rsidP="000A663A">
      <w:pPr>
        <w:pStyle w:val="Zkladntext"/>
        <w:rPr>
          <w:szCs w:val="18"/>
        </w:rPr>
      </w:pPr>
      <w:r w:rsidRPr="002C7303">
        <w:rPr>
          <w:szCs w:val="18"/>
        </w:rPr>
        <w:t>Odpisovať sa začína prvým dňom mesiaca v ktorom sa dlhodobý majetok zaradí do používania.</w:t>
      </w:r>
      <w:r w:rsidR="00130C79" w:rsidRPr="002C7303">
        <w:rPr>
          <w:szCs w:val="18"/>
        </w:rPr>
        <w:t xml:space="preserve"> Drobný dlhodobý hmotný majetok, ktorého obstarávacia cena (resp. vlastné náklady) je 1 700 EUR a nižšia, </w:t>
      </w:r>
      <w:r w:rsidRPr="002C7303">
        <w:rPr>
          <w:szCs w:val="18"/>
        </w:rPr>
        <w:t>sa považuje za zásoby a účtuje sa do nákladov pri jeho vydaní do spotreby.</w:t>
      </w:r>
    </w:p>
    <w:p w:rsidR="00A61537" w:rsidRDefault="00A61537" w:rsidP="00130C79">
      <w:pPr>
        <w:pStyle w:val="Zkladntext"/>
        <w:rPr>
          <w:color w:val="0070C0"/>
          <w:szCs w:val="18"/>
        </w:rPr>
      </w:pPr>
    </w:p>
    <w:p w:rsidR="00130C79" w:rsidRPr="0028408E" w:rsidRDefault="00130C79" w:rsidP="00130C79">
      <w:pPr>
        <w:pStyle w:val="Zkladntext"/>
        <w:rPr>
          <w:szCs w:val="18"/>
        </w:rPr>
      </w:pPr>
      <w:r w:rsidRPr="0028408E">
        <w:rPr>
          <w:szCs w:val="18"/>
        </w:rPr>
        <w:t xml:space="preserve">Pozemky sa neodpisujú. </w:t>
      </w:r>
    </w:p>
    <w:p w:rsidR="00130C79" w:rsidRDefault="00130C79" w:rsidP="00130C79">
      <w:pPr>
        <w:pStyle w:val="Zkladntext"/>
        <w:rPr>
          <w:szCs w:val="18"/>
        </w:rPr>
      </w:pPr>
    </w:p>
    <w:p w:rsidR="00130C79" w:rsidRDefault="00130C79" w:rsidP="00130C79">
      <w:pPr>
        <w:pStyle w:val="Zkladntext"/>
        <w:rPr>
          <w:szCs w:val="18"/>
        </w:rPr>
      </w:pPr>
      <w:r w:rsidRPr="00B50225">
        <w:rPr>
          <w:szCs w:val="18"/>
        </w:rPr>
        <w:t>Predpokladaná doba používania, metóda odpisovania a odpisová sadzba sú uvedené v nasledujúcej tabuľke:</w:t>
      </w:r>
    </w:p>
    <w:p w:rsidR="00130C79" w:rsidRDefault="00130C79" w:rsidP="00130C79">
      <w:pPr>
        <w:pStyle w:val="Zkladntext"/>
        <w:rPr>
          <w:szCs w:val="18"/>
        </w:rPr>
      </w:pPr>
    </w:p>
    <w:p w:rsidR="00130C79" w:rsidRPr="00B50225" w:rsidRDefault="00130C79" w:rsidP="00130C79">
      <w:pPr>
        <w:pStyle w:val="Zkladntext"/>
        <w:rPr>
          <w:szCs w:val="18"/>
        </w:rPr>
      </w:pPr>
    </w:p>
    <w:bookmarkStart w:id="9" w:name="_MON_1500299770"/>
    <w:bookmarkEnd w:id="9"/>
    <w:p w:rsidR="00130C79" w:rsidRDefault="007E349D" w:rsidP="00130C79">
      <w:pPr>
        <w:pStyle w:val="Zkladntext"/>
        <w:rPr>
          <w:szCs w:val="18"/>
        </w:rPr>
      </w:pPr>
      <w:r>
        <w:rPr>
          <w:szCs w:val="18"/>
        </w:rPr>
        <w:object w:dxaOrig="8845" w:dyaOrig="2227">
          <v:shape id="_x0000_i1027" type="#_x0000_t75" style="width:441.65pt;height:111.2pt" o:ole="">
            <v:imagedata r:id="rId11" o:title=""/>
          </v:shape>
          <o:OLEObject Type="Embed" ProgID="Excel.Sheet.12" ShapeID="_x0000_i1027" DrawAspect="Content" ObjectID="_1591687651" r:id="rId12"/>
        </w:object>
      </w:r>
    </w:p>
    <w:p w:rsidR="00130C79" w:rsidRPr="00A31BBB" w:rsidRDefault="00130C79" w:rsidP="00130C79">
      <w:pPr>
        <w:pStyle w:val="Zkladntext"/>
        <w:rPr>
          <w:szCs w:val="18"/>
        </w:rPr>
      </w:pPr>
      <w:r w:rsidRPr="00A31BBB">
        <w:rPr>
          <w:szCs w:val="18"/>
        </w:rPr>
        <w:t>Metódy odpisovania,</w:t>
      </w:r>
      <w:r w:rsidRPr="009A399A">
        <w:rPr>
          <w:szCs w:val="18"/>
        </w:rPr>
        <w:t xml:space="preserve"> doby použiteľnosti a</w:t>
      </w:r>
      <w:r>
        <w:rPr>
          <w:szCs w:val="18"/>
        </w:rPr>
        <w:t> </w:t>
      </w:r>
      <w:r w:rsidRPr="009A399A">
        <w:rPr>
          <w:szCs w:val="18"/>
        </w:rPr>
        <w:t>z</w:t>
      </w:r>
      <w:r>
        <w:rPr>
          <w:szCs w:val="18"/>
        </w:rPr>
        <w:t>o</w:t>
      </w:r>
      <w:r w:rsidRPr="009A399A">
        <w:rPr>
          <w:szCs w:val="18"/>
        </w:rPr>
        <w:t>st</w:t>
      </w:r>
      <w:r>
        <w:rPr>
          <w:szCs w:val="18"/>
        </w:rPr>
        <w:t xml:space="preserve">atkové </w:t>
      </w:r>
      <w:r w:rsidRPr="00A31BBB">
        <w:rPr>
          <w:szCs w:val="18"/>
        </w:rPr>
        <w:t xml:space="preserve">hodnoty sa prehodnocujú ku dňu, ku ktorému sa zostavuje účtovná závierka, a ak je to potrebné, urobia sa úpravy. </w:t>
      </w:r>
    </w:p>
    <w:p w:rsidR="00130C79" w:rsidRDefault="00130C79" w:rsidP="00130C79">
      <w:pPr>
        <w:pStyle w:val="Zkladntext"/>
        <w:rPr>
          <w:szCs w:val="18"/>
        </w:rPr>
      </w:pPr>
    </w:p>
    <w:p w:rsidR="000A663A" w:rsidRDefault="000A663A">
      <w:pPr>
        <w:rPr>
          <w:rFonts w:ascii="Times New Roman" w:eastAsia="Times New Roman" w:hAnsi="Times New Roman" w:cs="Times New Roman"/>
          <w:b/>
          <w:i/>
          <w:sz w:val="18"/>
          <w:szCs w:val="18"/>
        </w:rPr>
      </w:pPr>
      <w:r>
        <w:rPr>
          <w:b/>
          <w:i/>
          <w:szCs w:val="18"/>
        </w:rPr>
        <w:br w:type="page"/>
      </w:r>
    </w:p>
    <w:p w:rsidR="00130C79" w:rsidRPr="009B57D6" w:rsidRDefault="00130C79" w:rsidP="00130C79">
      <w:pPr>
        <w:pStyle w:val="Zkladntext"/>
        <w:rPr>
          <w:i/>
          <w:szCs w:val="18"/>
        </w:rPr>
      </w:pPr>
      <w:r w:rsidRPr="00D06026">
        <w:rPr>
          <w:b/>
          <w:i/>
          <w:szCs w:val="18"/>
        </w:rPr>
        <w:lastRenderedPageBreak/>
        <w:t>Posúdenie zníženia hodnoty majetku</w:t>
      </w:r>
    </w:p>
    <w:p w:rsidR="00130C79" w:rsidRPr="009B57D6" w:rsidRDefault="00130C79" w:rsidP="00130C79">
      <w:pPr>
        <w:pStyle w:val="Zkladntext"/>
        <w:rPr>
          <w:i/>
          <w:szCs w:val="18"/>
        </w:rPr>
      </w:pPr>
    </w:p>
    <w:p w:rsidR="00130C79" w:rsidRPr="00D06026" w:rsidRDefault="00130C79" w:rsidP="00130C79">
      <w:pPr>
        <w:pStyle w:val="Zkladntext"/>
        <w:rPr>
          <w:i/>
          <w:szCs w:val="18"/>
        </w:rPr>
      </w:pPr>
      <w:r w:rsidRPr="00D06026">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130C79" w:rsidRPr="009E0040" w:rsidRDefault="00130C79" w:rsidP="00130C79">
      <w:pPr>
        <w:pStyle w:val="AccountingPolicy"/>
        <w:jc w:val="both"/>
        <w:rPr>
          <w:rFonts w:ascii="Arial" w:hAnsi="Arial" w:cs="Arial"/>
          <w:lang w:val="sk-SK"/>
        </w:rPr>
      </w:pPr>
    </w:p>
    <w:p w:rsidR="00130C79" w:rsidRPr="00D06026" w:rsidRDefault="00130C79" w:rsidP="00130C79">
      <w:pPr>
        <w:pStyle w:val="Zkladntext"/>
      </w:pPr>
      <w:r w:rsidRPr="00D06026">
        <w:t xml:space="preserve">Faktory, ktoré sú považované za dôležité pri  posudzovaní zníženia hodnoty majetku sú: </w:t>
      </w:r>
    </w:p>
    <w:p w:rsidR="00130C79" w:rsidRPr="00D06026" w:rsidRDefault="00130C79" w:rsidP="00004EE8">
      <w:pPr>
        <w:pStyle w:val="Zkladntext"/>
        <w:numPr>
          <w:ilvl w:val="0"/>
          <w:numId w:val="23"/>
        </w:numPr>
        <w:tabs>
          <w:tab w:val="clear" w:pos="340"/>
          <w:tab w:val="num" w:pos="766"/>
        </w:tabs>
        <w:ind w:left="766"/>
      </w:pPr>
      <w:r w:rsidRPr="00D06026">
        <w:t>technologický pokrok,</w:t>
      </w:r>
    </w:p>
    <w:p w:rsidR="00130C79" w:rsidRPr="00D06026" w:rsidRDefault="00130C79" w:rsidP="00004EE8">
      <w:pPr>
        <w:pStyle w:val="Zkladntext"/>
        <w:numPr>
          <w:ilvl w:val="0"/>
          <w:numId w:val="23"/>
        </w:numPr>
        <w:tabs>
          <w:tab w:val="clear" w:pos="340"/>
          <w:tab w:val="num" w:pos="766"/>
        </w:tabs>
        <w:ind w:left="766"/>
      </w:pPr>
      <w:r w:rsidRPr="00D06026">
        <w:t>významne nedostatočné prevádzkové výsledky v porovnaní s historickými alebo plánovanými prevádzkovými výsledkami,</w:t>
      </w:r>
    </w:p>
    <w:p w:rsidR="00130C79" w:rsidRPr="00D06026" w:rsidRDefault="00130C79" w:rsidP="00004EE8">
      <w:pPr>
        <w:pStyle w:val="Zkladntext"/>
        <w:numPr>
          <w:ilvl w:val="0"/>
          <w:numId w:val="23"/>
        </w:numPr>
        <w:tabs>
          <w:tab w:val="clear" w:pos="340"/>
          <w:tab w:val="num" w:pos="766"/>
        </w:tabs>
        <w:ind w:left="766"/>
      </w:pPr>
      <w:r w:rsidRPr="00D06026">
        <w:t>významné zmeny v spôsobe použitia majetku Spoločnosti alebo celkovej zmeny stratégie Spoločnosti,</w:t>
      </w:r>
    </w:p>
    <w:p w:rsidR="00130C79" w:rsidRDefault="00130C79" w:rsidP="00004EE8">
      <w:pPr>
        <w:pStyle w:val="Zkladntext"/>
        <w:numPr>
          <w:ilvl w:val="0"/>
          <w:numId w:val="23"/>
        </w:numPr>
        <w:tabs>
          <w:tab w:val="clear" w:pos="340"/>
          <w:tab w:val="num" w:pos="766"/>
        </w:tabs>
        <w:ind w:left="766"/>
      </w:pPr>
      <w:r w:rsidRPr="00D06026">
        <w:t>zastaralosť produktov.</w:t>
      </w:r>
    </w:p>
    <w:p w:rsidR="00130C79" w:rsidRPr="00D06026" w:rsidRDefault="00130C79" w:rsidP="00130C79">
      <w:pPr>
        <w:pStyle w:val="Zkladntext"/>
      </w:pPr>
    </w:p>
    <w:p w:rsidR="00130C79" w:rsidRPr="009B57D6" w:rsidRDefault="00130C79" w:rsidP="00130C79">
      <w:pPr>
        <w:pStyle w:val="Zkladntext"/>
      </w:pPr>
      <w:r w:rsidRPr="00D06026">
        <w:t xml:space="preserve">Ak Spoločnosť zistí, že na základe existencie jedného alebo viacerých indikátorov zníženia hodnoty majetku možno predpokladať, že došlo k zníženiu hodnoty majetku oproti jeho oceneniu v účtovníctve, </w:t>
      </w:r>
      <w:r>
        <w:t>vypočíta</w:t>
      </w:r>
      <w:r w:rsidRPr="00D06026">
        <w: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t>
      </w:r>
      <w:r>
        <w:t xml:space="preserve">by </w:t>
      </w:r>
      <w:r w:rsidRPr="00D06026">
        <w:t>analýzy nadhodnotili peňažné toky alebo ak sa zmenia podmienky v</w:t>
      </w:r>
      <w:r>
        <w:t> </w:t>
      </w:r>
      <w:r w:rsidRPr="00D06026">
        <w:t>budúcnosti</w:t>
      </w:r>
      <w:r>
        <w:t xml:space="preserve"> (p</w:t>
      </w:r>
      <w:r w:rsidRPr="00D06026">
        <w:t xml:space="preserve">re viac informácií pozri bod </w:t>
      </w:r>
      <w:r w:rsidRPr="00F53D2F">
        <w:rPr>
          <w:highlight w:val="lightGray"/>
        </w:rPr>
        <w:t>D.15</w:t>
      </w:r>
      <w:r>
        <w:t xml:space="preserve"> </w:t>
      </w:r>
      <w:r w:rsidRPr="00D06026">
        <w:t>Zníženie hodnoty majetku a opravné položky</w:t>
      </w:r>
      <w:r>
        <w:t>)</w:t>
      </w:r>
      <w:r w:rsidRPr="00D06026">
        <w:t>.</w:t>
      </w:r>
      <w:r w:rsidRPr="009B57D6">
        <w:t xml:space="preserve"> </w:t>
      </w:r>
    </w:p>
    <w:p w:rsidR="00130C79" w:rsidRDefault="00130C79" w:rsidP="00130C79">
      <w:pPr>
        <w:pStyle w:val="Zkladntext"/>
        <w:rPr>
          <w:szCs w:val="18"/>
        </w:rPr>
      </w:pPr>
    </w:p>
    <w:p w:rsidR="00130C79" w:rsidRPr="00992FAC" w:rsidRDefault="00130C79" w:rsidP="00004EE8">
      <w:pPr>
        <w:pStyle w:val="Pismenka"/>
        <w:numPr>
          <w:ilvl w:val="0"/>
          <w:numId w:val="17"/>
        </w:numPr>
        <w:rPr>
          <w:szCs w:val="18"/>
        </w:rPr>
      </w:pPr>
      <w:r w:rsidRPr="00992FAC">
        <w:rPr>
          <w:szCs w:val="18"/>
        </w:rPr>
        <w:t>Dlhodobý finančný majetok</w:t>
      </w:r>
    </w:p>
    <w:p w:rsidR="00130C79" w:rsidRDefault="00130C79" w:rsidP="00130C79">
      <w:pPr>
        <w:pStyle w:val="Pismenka"/>
        <w:numPr>
          <w:ilvl w:val="0"/>
          <w:numId w:val="0"/>
        </w:numPr>
        <w:ind w:left="426"/>
        <w:rPr>
          <w:b w:val="0"/>
          <w:szCs w:val="18"/>
        </w:rPr>
      </w:pPr>
      <w:r w:rsidRPr="00D06026">
        <w:rPr>
          <w:b w:val="0"/>
          <w:szCs w:val="18"/>
        </w:rPr>
        <w:t xml:space="preserve">Ako dlhodobý finančný majetok Spoločnosť vykazuje podielové cenné papiere a podiely v prepojených účtovných jednotkách, podielové cenné papiere a podiely s podielovou účasťou okrem v prepojených účtovných jednotkách a ostatné realizovateľné cenné papiere a podiely. </w:t>
      </w:r>
    </w:p>
    <w:p w:rsidR="00130C79" w:rsidRDefault="00130C79" w:rsidP="00130C79">
      <w:pPr>
        <w:pStyle w:val="Pismenka"/>
        <w:numPr>
          <w:ilvl w:val="0"/>
          <w:numId w:val="0"/>
        </w:numPr>
        <w:ind w:left="426"/>
        <w:rPr>
          <w:b w:val="0"/>
          <w:szCs w:val="18"/>
        </w:rPr>
      </w:pPr>
    </w:p>
    <w:p w:rsidR="00130C79" w:rsidRDefault="00130C79" w:rsidP="00130C79">
      <w:pPr>
        <w:pStyle w:val="Pismenka"/>
        <w:numPr>
          <w:ilvl w:val="0"/>
          <w:numId w:val="0"/>
        </w:numPr>
        <w:ind w:left="426"/>
        <w:rPr>
          <w:b w:val="0"/>
          <w:szCs w:val="18"/>
        </w:rPr>
      </w:pPr>
      <w:r>
        <w:rPr>
          <w:b w:val="0"/>
          <w:szCs w:val="18"/>
        </w:rPr>
        <w:t xml:space="preserve">Dlhodobý finančný majetok sa pri obstaraní (prvotné ocenenie) oceňuje obstarávacou cenou vrátane nákladov súvisiacich s obstaraním (poplatky, provízie za sprostredkovanie a pod.). Súčasťou obstarávacej ceny cenných papierov nie sú úroky z úverov na obstaranie cenných papierov a podielov, kurzové rozdiely a náklady spojené s držbou cenného papiera a podielu. </w:t>
      </w:r>
    </w:p>
    <w:p w:rsidR="00130C79" w:rsidRDefault="00130C79" w:rsidP="00130C79">
      <w:pPr>
        <w:spacing w:after="200" w:line="276" w:lineRule="auto"/>
        <w:rPr>
          <w:sz w:val="18"/>
          <w:szCs w:val="18"/>
        </w:rPr>
      </w:pPr>
    </w:p>
    <w:p w:rsidR="00130C79" w:rsidRPr="00D06026" w:rsidRDefault="00130C79" w:rsidP="00130C79">
      <w:pPr>
        <w:pStyle w:val="Pismenka"/>
        <w:numPr>
          <w:ilvl w:val="0"/>
          <w:numId w:val="0"/>
        </w:numPr>
        <w:ind w:left="426"/>
        <w:rPr>
          <w:b w:val="0"/>
          <w:szCs w:val="18"/>
        </w:rPr>
      </w:pPr>
      <w:r w:rsidRPr="00D06026">
        <w:rPr>
          <w:b w:val="0"/>
          <w:szCs w:val="18"/>
        </w:rPr>
        <w:t>Ku dňu, ku ktorému sa zostavuje účtovn</w:t>
      </w:r>
      <w:r>
        <w:rPr>
          <w:b w:val="0"/>
          <w:szCs w:val="18"/>
        </w:rPr>
        <w:t>á</w:t>
      </w:r>
      <w:r w:rsidRPr="00D06026">
        <w:rPr>
          <w:b w:val="0"/>
          <w:szCs w:val="18"/>
        </w:rPr>
        <w:t xml:space="preserve"> závierka sa dlhodobý finančný majetok oceňuje takto:</w:t>
      </w:r>
    </w:p>
    <w:p w:rsidR="00130C79" w:rsidRPr="00D06026" w:rsidRDefault="00130C79" w:rsidP="00130C79">
      <w:pPr>
        <w:pStyle w:val="Pismenka"/>
        <w:numPr>
          <w:ilvl w:val="0"/>
          <w:numId w:val="0"/>
        </w:numPr>
        <w:ind w:left="426"/>
        <w:rPr>
          <w:b w:val="0"/>
          <w:szCs w:val="18"/>
        </w:rPr>
      </w:pPr>
    </w:p>
    <w:p w:rsidR="00130C79" w:rsidRPr="008B78D2" w:rsidRDefault="00130C79" w:rsidP="00004EE8">
      <w:pPr>
        <w:pStyle w:val="Pismenka"/>
        <w:numPr>
          <w:ilvl w:val="0"/>
          <w:numId w:val="13"/>
        </w:numPr>
        <w:tabs>
          <w:tab w:val="clear" w:pos="340"/>
          <w:tab w:val="num" w:pos="766"/>
        </w:tabs>
        <w:ind w:left="766"/>
        <w:rPr>
          <w:b w:val="0"/>
          <w:szCs w:val="18"/>
        </w:rPr>
      </w:pPr>
      <w:r w:rsidRPr="00F3695C">
        <w:rPr>
          <w:b w:val="0"/>
          <w:szCs w:val="18"/>
        </w:rPr>
        <w:t xml:space="preserve">Podielové cenné papiere a podiely v dcérskych, spoločných a pridružených účtovných jednotkách: </w:t>
      </w:r>
      <w:r w:rsidRPr="00F3695C">
        <w:rPr>
          <w:b w:val="0"/>
        </w:rPr>
        <w:t xml:space="preserve">obstarávacou cenou upravenou o prípadné zníženie ich hodnoty oproti ich oceneniu v účtovníctve. </w:t>
      </w:r>
    </w:p>
    <w:p w:rsidR="00130C79" w:rsidRPr="0028408E" w:rsidRDefault="00130C79" w:rsidP="00130C79">
      <w:pPr>
        <w:pStyle w:val="Pismenka"/>
        <w:numPr>
          <w:ilvl w:val="0"/>
          <w:numId w:val="0"/>
        </w:numPr>
        <w:ind w:left="766"/>
        <w:rPr>
          <w:b w:val="0"/>
          <w:color w:val="0070C0"/>
          <w:szCs w:val="18"/>
        </w:rPr>
      </w:pPr>
    </w:p>
    <w:p w:rsidR="00130C79" w:rsidRDefault="00130C79" w:rsidP="00130C79">
      <w:pPr>
        <w:pStyle w:val="Zkladntext"/>
        <w:rPr>
          <w:szCs w:val="18"/>
        </w:rPr>
      </w:pPr>
    </w:p>
    <w:p w:rsidR="00130C79" w:rsidRPr="00F3695C" w:rsidRDefault="00130C79" w:rsidP="00004EE8">
      <w:pPr>
        <w:pStyle w:val="Pismenka"/>
        <w:numPr>
          <w:ilvl w:val="0"/>
          <w:numId w:val="17"/>
        </w:numPr>
        <w:rPr>
          <w:szCs w:val="18"/>
        </w:rPr>
      </w:pPr>
      <w:r w:rsidRPr="00F3695C">
        <w:rPr>
          <w:szCs w:val="18"/>
        </w:rPr>
        <w:t xml:space="preserve">Zásoby </w:t>
      </w:r>
    </w:p>
    <w:p w:rsidR="00130C79" w:rsidRPr="00B50225" w:rsidRDefault="00130C79" w:rsidP="00130C79">
      <w:pPr>
        <w:pStyle w:val="Zkladntext"/>
        <w:rPr>
          <w:szCs w:val="18"/>
        </w:rPr>
      </w:pPr>
      <w:r w:rsidRPr="00B50225">
        <w:rPr>
          <w:szCs w:val="18"/>
        </w:rPr>
        <w:t>Zásoby sa oceňujú nižšou z nasledujúcich hodnôt: obstarávacou cenou (nakupované zásoby)</w:t>
      </w:r>
      <w:r>
        <w:rPr>
          <w:szCs w:val="18"/>
        </w:rPr>
        <w:t xml:space="preserve"> alebo </w:t>
      </w:r>
      <w:r w:rsidRPr="00B50225">
        <w:rPr>
          <w:szCs w:val="18"/>
        </w:rPr>
        <w:t>vlastnými nákladmi (zásoby vytvorené vlastnou činnosťou)</w:t>
      </w:r>
      <w:r>
        <w:rPr>
          <w:szCs w:val="18"/>
        </w:rPr>
        <w:t xml:space="preserve">, alebo </w:t>
      </w:r>
      <w:r w:rsidRPr="00B50225">
        <w:rPr>
          <w:szCs w:val="18"/>
        </w:rPr>
        <w:t>čistou realizačnou hodnotou.</w:t>
      </w:r>
    </w:p>
    <w:p w:rsidR="00130C79" w:rsidRPr="00B50225" w:rsidRDefault="00130C79" w:rsidP="00130C79">
      <w:pPr>
        <w:pStyle w:val="Zkladntext"/>
        <w:rPr>
          <w:szCs w:val="18"/>
        </w:rPr>
      </w:pPr>
    </w:p>
    <w:p w:rsidR="00130C79" w:rsidRDefault="00130C79" w:rsidP="002C7303">
      <w:pPr>
        <w:pStyle w:val="odstavec"/>
        <w:rPr>
          <w:b/>
        </w:rPr>
      </w:pPr>
      <w:r w:rsidRPr="00032D7F">
        <w:t>Obstarávacia cena zahŕňa cenu, za ktorú sa zásoby obstarali a náklady súvisiace s obstaraním (clo, prepravu, poistné, provízie, a pod.)</w:t>
      </w:r>
      <w:r w:rsidRPr="00D82CB9">
        <w:t xml:space="preserve">, zníženú o dobropisy, skontá, rabaty, zľavy z ceny, bonusy a pod.  Úroky </w:t>
      </w:r>
      <w:r w:rsidRPr="000A3FE4">
        <w:t xml:space="preserve">z </w:t>
      </w:r>
      <w:r w:rsidRPr="00AE62D9">
        <w:t>úverov</w:t>
      </w:r>
      <w:r w:rsidRPr="000A3FE4">
        <w:t xml:space="preserve"> nie sú</w:t>
      </w:r>
      <w:r w:rsidRPr="00D82CB9">
        <w:t xml:space="preserve"> súčasťou obstarávacej ceny</w:t>
      </w:r>
      <w:r w:rsidRPr="00C612AB">
        <w:t xml:space="preserve">. </w:t>
      </w:r>
    </w:p>
    <w:p w:rsidR="00130C79" w:rsidRDefault="00130C79" w:rsidP="002C7303">
      <w:pPr>
        <w:pStyle w:val="odstavec"/>
      </w:pPr>
    </w:p>
    <w:p w:rsidR="00130C79" w:rsidRPr="002C7303" w:rsidRDefault="00130C79" w:rsidP="002C7303">
      <w:pPr>
        <w:pStyle w:val="odstavec"/>
      </w:pPr>
      <w:r w:rsidRPr="002C7303">
        <w:t>Úbytok zásob sa účtuj</w:t>
      </w:r>
      <w:r w:rsidR="002C7303" w:rsidRPr="002C7303">
        <w:t>e v skutočnej obstarávacej cene.</w:t>
      </w:r>
    </w:p>
    <w:p w:rsidR="00130C79" w:rsidRPr="00C612AB" w:rsidRDefault="00130C79" w:rsidP="002C7303">
      <w:pPr>
        <w:pStyle w:val="odstavec"/>
      </w:pPr>
    </w:p>
    <w:p w:rsidR="00130C79" w:rsidRPr="00C612AB" w:rsidRDefault="00130C79" w:rsidP="002C7303">
      <w:pPr>
        <w:pStyle w:val="odstavec"/>
      </w:pPr>
      <w:r w:rsidRPr="00C612AB">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w:t>
      </w:r>
      <w:r w:rsidR="002C7303">
        <w:t>.</w:t>
      </w:r>
      <w:r w:rsidRPr="00032D7F">
        <w:t xml:space="preserve"> Správ</w:t>
      </w:r>
      <w:r>
        <w:t>n</w:t>
      </w:r>
      <w:r w:rsidRPr="00032D7F">
        <w:t>a réžia a odbytové náklady nie sú súčasťou vlastných nákladov. Súčasťou vlastných nákladov nie sú úroky z</w:t>
      </w:r>
      <w:r>
        <w:t xml:space="preserve"> úverov. </w:t>
      </w:r>
    </w:p>
    <w:p w:rsidR="00130C79" w:rsidRDefault="00130C79" w:rsidP="002C7303">
      <w:pPr>
        <w:pStyle w:val="odstavec"/>
      </w:pPr>
    </w:p>
    <w:p w:rsidR="00130C79" w:rsidRPr="0071599A" w:rsidRDefault="00130C79" w:rsidP="00130C79">
      <w:pPr>
        <w:pStyle w:val="Zkladntext"/>
        <w:rPr>
          <w:szCs w:val="18"/>
        </w:rPr>
      </w:pPr>
      <w:r w:rsidRPr="0071599A">
        <w:rPr>
          <w:szCs w:val="18"/>
        </w:rPr>
        <w:t xml:space="preserve">Čistá realizačná hodnota je predpokladaná predajná cena </w:t>
      </w:r>
      <w:r>
        <w:rPr>
          <w:szCs w:val="18"/>
        </w:rPr>
        <w:t xml:space="preserve">zásob </w:t>
      </w:r>
      <w:r w:rsidRPr="0071599A">
        <w:rPr>
          <w:szCs w:val="18"/>
        </w:rPr>
        <w:t xml:space="preserve">znížená o predpokladané náklady na ich dokončenie a o predpokladané náklady súvisiace s ich predajom.  </w:t>
      </w:r>
    </w:p>
    <w:p w:rsidR="00130C79" w:rsidRPr="0071599A" w:rsidRDefault="00130C79" w:rsidP="00130C79">
      <w:pPr>
        <w:pStyle w:val="Zkladntext"/>
        <w:rPr>
          <w:szCs w:val="18"/>
        </w:rPr>
      </w:pPr>
    </w:p>
    <w:p w:rsidR="00130C79" w:rsidRDefault="00130C79" w:rsidP="00130C79">
      <w:pPr>
        <w:pStyle w:val="Zkladntext"/>
        <w:rPr>
          <w:szCs w:val="18"/>
        </w:rPr>
      </w:pPr>
      <w:r w:rsidRPr="0071599A">
        <w:rPr>
          <w:szCs w:val="18"/>
        </w:rPr>
        <w:t>Zníženie hodnoty zásob sa zohľadňuje vytvorením opravnej položky.</w:t>
      </w:r>
    </w:p>
    <w:p w:rsidR="00130C79" w:rsidRPr="00B50225" w:rsidRDefault="00130C79" w:rsidP="00130C79">
      <w:pPr>
        <w:pStyle w:val="Zkladntext"/>
        <w:rPr>
          <w:szCs w:val="18"/>
        </w:rPr>
      </w:pPr>
    </w:p>
    <w:p w:rsidR="00130C79" w:rsidRPr="00B50225" w:rsidRDefault="00130C79" w:rsidP="00004EE8">
      <w:pPr>
        <w:pStyle w:val="Pismenka"/>
        <w:numPr>
          <w:ilvl w:val="0"/>
          <w:numId w:val="17"/>
        </w:numPr>
        <w:rPr>
          <w:szCs w:val="18"/>
        </w:rPr>
      </w:pPr>
      <w:r w:rsidRPr="00B50225">
        <w:rPr>
          <w:szCs w:val="18"/>
        </w:rPr>
        <w:t>Zákazková výroba</w:t>
      </w:r>
    </w:p>
    <w:p w:rsidR="002C7303" w:rsidRDefault="002C7303" w:rsidP="002C7303">
      <w:pPr>
        <w:suppressAutoHyphens/>
        <w:autoSpaceDE w:val="0"/>
        <w:autoSpaceDN w:val="0"/>
        <w:adjustRightInd w:val="0"/>
        <w:jc w:val="both"/>
        <w:rPr>
          <w:b/>
          <w:szCs w:val="18"/>
        </w:rPr>
      </w:pPr>
    </w:p>
    <w:p w:rsidR="00130C79" w:rsidRPr="002C7303" w:rsidRDefault="002C7303" w:rsidP="002C7303">
      <w:pPr>
        <w:suppressAutoHyphens/>
        <w:autoSpaceDE w:val="0"/>
        <w:autoSpaceDN w:val="0"/>
        <w:adjustRightInd w:val="0"/>
        <w:ind w:firstLine="360"/>
        <w:jc w:val="both"/>
        <w:rPr>
          <w:rFonts w:ascii="Times New Roman" w:hAnsi="Times New Roman" w:cs="Times New Roman"/>
          <w:sz w:val="18"/>
          <w:szCs w:val="18"/>
        </w:rPr>
      </w:pPr>
      <w:r w:rsidRPr="002C7303">
        <w:rPr>
          <w:rFonts w:ascii="Times New Roman" w:hAnsi="Times New Roman" w:cs="Times New Roman"/>
          <w:sz w:val="18"/>
          <w:szCs w:val="18"/>
        </w:rPr>
        <w:t>Spoločnosť nemá obsahovú náplň pre tento bod.</w:t>
      </w:r>
    </w:p>
    <w:p w:rsidR="00D90B5F" w:rsidRDefault="00D90B5F">
      <w:pPr>
        <w:rPr>
          <w:rFonts w:ascii="Times New Roman" w:eastAsia="Times New Roman" w:hAnsi="Times New Roman" w:cs="Times New Roman"/>
          <w:sz w:val="18"/>
          <w:szCs w:val="18"/>
        </w:rPr>
      </w:pPr>
      <w:r>
        <w:rPr>
          <w:b/>
          <w:szCs w:val="18"/>
        </w:rPr>
        <w:br w:type="page"/>
      </w:r>
    </w:p>
    <w:p w:rsidR="00130C79" w:rsidRPr="007224BE" w:rsidRDefault="00130C79" w:rsidP="00130C79">
      <w:pPr>
        <w:pStyle w:val="Pismenka"/>
        <w:numPr>
          <w:ilvl w:val="0"/>
          <w:numId w:val="0"/>
        </w:numPr>
        <w:rPr>
          <w:b w:val="0"/>
          <w:szCs w:val="18"/>
        </w:rPr>
      </w:pPr>
    </w:p>
    <w:p w:rsidR="00130C79" w:rsidRPr="00B50225" w:rsidRDefault="00130C79" w:rsidP="00004EE8">
      <w:pPr>
        <w:pStyle w:val="Pismenka"/>
        <w:numPr>
          <w:ilvl w:val="0"/>
          <w:numId w:val="17"/>
        </w:numPr>
        <w:rPr>
          <w:szCs w:val="18"/>
        </w:rPr>
      </w:pPr>
      <w:r w:rsidRPr="00B50225">
        <w:rPr>
          <w:szCs w:val="18"/>
        </w:rPr>
        <w:t>Zákazková výstavba nehnuteľnosti</w:t>
      </w:r>
    </w:p>
    <w:p w:rsidR="002C7303" w:rsidRDefault="002C7303" w:rsidP="00130C79">
      <w:pPr>
        <w:pStyle w:val="Zkladntext"/>
        <w:rPr>
          <w:b/>
          <w:i/>
          <w:szCs w:val="18"/>
        </w:rPr>
      </w:pPr>
    </w:p>
    <w:p w:rsidR="00130C79" w:rsidRPr="002C7303" w:rsidRDefault="002C7303" w:rsidP="002C7303">
      <w:pPr>
        <w:pStyle w:val="Zkladntext"/>
        <w:rPr>
          <w:b/>
          <w:i/>
          <w:szCs w:val="18"/>
        </w:rPr>
      </w:pPr>
      <w:r w:rsidRPr="002C7303">
        <w:rPr>
          <w:szCs w:val="18"/>
        </w:rPr>
        <w:t>Spoločnosť nemá obsahovú náplň pre tento bod.</w:t>
      </w:r>
    </w:p>
    <w:p w:rsidR="00130C79" w:rsidRDefault="00130C79" w:rsidP="00130C79">
      <w:pPr>
        <w:spacing w:after="200" w:line="276" w:lineRule="auto"/>
        <w:rPr>
          <w:b/>
          <w:sz w:val="18"/>
          <w:szCs w:val="18"/>
        </w:rPr>
      </w:pPr>
    </w:p>
    <w:p w:rsidR="00130C79" w:rsidRPr="00B50225" w:rsidRDefault="00130C79" w:rsidP="00004EE8">
      <w:pPr>
        <w:pStyle w:val="Pismenka"/>
        <w:numPr>
          <w:ilvl w:val="0"/>
          <w:numId w:val="17"/>
        </w:numPr>
        <w:rPr>
          <w:szCs w:val="18"/>
        </w:rPr>
      </w:pPr>
      <w:r w:rsidRPr="00B50225">
        <w:rPr>
          <w:szCs w:val="18"/>
        </w:rPr>
        <w:t>Pohľadávky</w:t>
      </w:r>
    </w:p>
    <w:p w:rsidR="00130C79" w:rsidRDefault="00130C79" w:rsidP="00130C79">
      <w:pPr>
        <w:pStyle w:val="Zkladn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130C79" w:rsidRDefault="00130C79" w:rsidP="00130C79">
      <w:pPr>
        <w:pStyle w:val="Zkladntext"/>
        <w:rPr>
          <w:szCs w:val="18"/>
        </w:rPr>
      </w:pPr>
    </w:p>
    <w:p w:rsidR="00130C79" w:rsidRPr="00B50225" w:rsidRDefault="00130C79" w:rsidP="00130C79">
      <w:pPr>
        <w:pStyle w:val="Zkladntext"/>
        <w:rPr>
          <w:szCs w:val="18"/>
        </w:rPr>
      </w:pPr>
      <w:r>
        <w:rPr>
          <w:szCs w:val="18"/>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rsidR="00130C79" w:rsidRPr="00FE0F76" w:rsidRDefault="00130C79" w:rsidP="00130C79">
      <w:pPr>
        <w:pStyle w:val="Zkladntext"/>
        <w:ind w:left="0"/>
        <w:rPr>
          <w:szCs w:val="18"/>
        </w:rPr>
      </w:pPr>
    </w:p>
    <w:p w:rsidR="00130C79" w:rsidRPr="00032D7F" w:rsidRDefault="00130C79" w:rsidP="00004EE8">
      <w:pPr>
        <w:pStyle w:val="Pismenka"/>
        <w:numPr>
          <w:ilvl w:val="0"/>
          <w:numId w:val="17"/>
        </w:numPr>
        <w:rPr>
          <w:szCs w:val="18"/>
        </w:rPr>
      </w:pPr>
      <w:r w:rsidRPr="00032D7F">
        <w:rPr>
          <w:szCs w:val="18"/>
        </w:rPr>
        <w:t>Krátkodobý finančný majetok</w:t>
      </w:r>
    </w:p>
    <w:p w:rsidR="00130C79" w:rsidRPr="009E0040" w:rsidRDefault="00130C79" w:rsidP="00130C79">
      <w:pPr>
        <w:pStyle w:val="Zkladntext"/>
        <w:rPr>
          <w:b/>
          <w:szCs w:val="18"/>
        </w:rPr>
      </w:pPr>
      <w:r w:rsidRPr="00DD367C">
        <w:rPr>
          <w:szCs w:val="18"/>
        </w:rPr>
        <w:t xml:space="preserve">Krátkodobý finančný majetok predstavujú krátkodobé cenné papiere majetkového alebo úverového charakteru, </w:t>
      </w:r>
      <w:r w:rsidRPr="00ED45D2">
        <w:rPr>
          <w:szCs w:val="18"/>
        </w:rPr>
        <w:t xml:space="preserve"> ktoré sú  v </w:t>
      </w:r>
      <w:r w:rsidRPr="003A4094">
        <w:rPr>
          <w:szCs w:val="18"/>
        </w:rPr>
        <w:t>čase obstarania splatné do jedného roka, príp. určené na predaj do jedného roka od ich obstarania</w:t>
      </w:r>
      <w:r w:rsidRPr="003C6505">
        <w:rPr>
          <w:szCs w:val="18"/>
        </w:rPr>
        <w:t>,  vlastné akcie a vlastné obchodné podiely</w:t>
      </w:r>
      <w:r w:rsidRPr="009E0040">
        <w:rPr>
          <w:szCs w:val="18"/>
        </w:rPr>
        <w:t xml:space="preserve"> a emisné kvóty.</w:t>
      </w:r>
    </w:p>
    <w:p w:rsidR="00130C79" w:rsidRPr="00D06026" w:rsidRDefault="00130C79" w:rsidP="00130C79">
      <w:pPr>
        <w:pStyle w:val="Pismenka"/>
        <w:numPr>
          <w:ilvl w:val="0"/>
          <w:numId w:val="0"/>
        </w:numPr>
        <w:ind w:left="426"/>
        <w:rPr>
          <w:szCs w:val="18"/>
        </w:rPr>
      </w:pPr>
    </w:p>
    <w:p w:rsidR="00130C79" w:rsidRDefault="00130C79" w:rsidP="002C7303">
      <w:pPr>
        <w:pStyle w:val="odstavec"/>
      </w:pPr>
    </w:p>
    <w:p w:rsidR="00130C79" w:rsidRDefault="00130C79" w:rsidP="00004EE8">
      <w:pPr>
        <w:pStyle w:val="Pismenka"/>
        <w:numPr>
          <w:ilvl w:val="0"/>
          <w:numId w:val="17"/>
        </w:numPr>
      </w:pPr>
      <w:r w:rsidRPr="00D06026">
        <w:rPr>
          <w:szCs w:val="18"/>
        </w:rPr>
        <w:t>Vlastné akcie a vlastné obchodné podiely</w:t>
      </w:r>
    </w:p>
    <w:p w:rsidR="00130C79" w:rsidRPr="00D06026" w:rsidRDefault="00130C79" w:rsidP="00130C79">
      <w:pPr>
        <w:pStyle w:val="Pismenka"/>
        <w:numPr>
          <w:ilvl w:val="0"/>
          <w:numId w:val="0"/>
        </w:numPr>
        <w:ind w:left="426"/>
      </w:pPr>
      <w:r>
        <w:rPr>
          <w:b w:val="0"/>
          <w:szCs w:val="18"/>
        </w:rPr>
        <w:t xml:space="preserve">Vlastné akcie a vlastné obchodné podiely sa oceňujú obstarávacou cenou. Na vlastné akcie a vlastné obchodné podiely sa vo vlastnom imaní vytvára rezervný fond. </w:t>
      </w:r>
    </w:p>
    <w:p w:rsidR="00130C79" w:rsidRPr="00B50225" w:rsidRDefault="00130C79" w:rsidP="00130C79">
      <w:pPr>
        <w:pStyle w:val="Zkladntext"/>
        <w:rPr>
          <w:szCs w:val="18"/>
        </w:rPr>
      </w:pPr>
    </w:p>
    <w:p w:rsidR="00130C79" w:rsidRDefault="00130C79" w:rsidP="00004EE8">
      <w:pPr>
        <w:pStyle w:val="Pismenka"/>
        <w:numPr>
          <w:ilvl w:val="0"/>
          <w:numId w:val="17"/>
        </w:numPr>
        <w:rPr>
          <w:szCs w:val="18"/>
        </w:rPr>
      </w:pPr>
      <w:r>
        <w:rPr>
          <w:szCs w:val="18"/>
        </w:rPr>
        <w:t>Finančné účty</w:t>
      </w:r>
    </w:p>
    <w:p w:rsidR="00130C79" w:rsidRPr="0028408E" w:rsidRDefault="00130C79" w:rsidP="00130C79">
      <w:pPr>
        <w:pStyle w:val="Pismenka"/>
        <w:numPr>
          <w:ilvl w:val="0"/>
          <w:numId w:val="0"/>
        </w:numPr>
        <w:ind w:left="426"/>
        <w:rPr>
          <w:b w:val="0"/>
          <w:szCs w:val="18"/>
        </w:rPr>
      </w:pPr>
      <w:r w:rsidRPr="0028408E">
        <w:rPr>
          <w:b w:val="0"/>
          <w:szCs w:val="18"/>
        </w:rPr>
        <w:t xml:space="preserve">Finančné účty </w:t>
      </w:r>
      <w:r w:rsidRPr="002C7303">
        <w:rPr>
          <w:b w:val="0"/>
          <w:szCs w:val="18"/>
        </w:rPr>
        <w:t xml:space="preserve">tvorí peňažná hotovosť, ceniny, zostatky na bankových účtoch a oceňujú sa </w:t>
      </w:r>
      <w:r w:rsidRPr="0028408E">
        <w:rPr>
          <w:b w:val="0"/>
          <w:szCs w:val="18"/>
        </w:rPr>
        <w:t xml:space="preserve">menovitou hodnotou. Zníženie ich hodnoty sa vyjadruje opravnou položkou. </w:t>
      </w:r>
    </w:p>
    <w:p w:rsidR="00130C79" w:rsidRDefault="00130C79" w:rsidP="002C7303">
      <w:pPr>
        <w:pStyle w:val="odstavec"/>
      </w:pPr>
    </w:p>
    <w:p w:rsidR="00130C79" w:rsidRPr="0028408E" w:rsidRDefault="00130C79" w:rsidP="00004EE8">
      <w:pPr>
        <w:pStyle w:val="Pismenka"/>
        <w:numPr>
          <w:ilvl w:val="0"/>
          <w:numId w:val="17"/>
        </w:numPr>
        <w:rPr>
          <w:szCs w:val="18"/>
        </w:rPr>
      </w:pPr>
      <w:r w:rsidRPr="0028408E">
        <w:rPr>
          <w:szCs w:val="18"/>
        </w:rPr>
        <w:t>Emisné kvóty</w:t>
      </w:r>
    </w:p>
    <w:p w:rsidR="008B4720" w:rsidRDefault="008B4720" w:rsidP="00130C79">
      <w:pPr>
        <w:pStyle w:val="Pismenka"/>
        <w:numPr>
          <w:ilvl w:val="0"/>
          <w:numId w:val="0"/>
        </w:numPr>
        <w:ind w:left="426"/>
        <w:rPr>
          <w:b w:val="0"/>
        </w:rPr>
      </w:pPr>
    </w:p>
    <w:p w:rsidR="008B4720" w:rsidRPr="008B4720" w:rsidRDefault="008B4720" w:rsidP="00130C79">
      <w:pPr>
        <w:pStyle w:val="Pismenka"/>
        <w:numPr>
          <w:ilvl w:val="0"/>
          <w:numId w:val="0"/>
        </w:numPr>
        <w:ind w:left="426"/>
        <w:rPr>
          <w:b w:val="0"/>
        </w:rPr>
      </w:pPr>
      <w:r w:rsidRPr="008B4720">
        <w:rPr>
          <w:b w:val="0"/>
          <w:szCs w:val="18"/>
        </w:rPr>
        <w:t>Spoločnosť nemá obsahovú náplň pre tento bod.</w:t>
      </w:r>
    </w:p>
    <w:p w:rsidR="00130C79" w:rsidRDefault="00130C79" w:rsidP="00130C79">
      <w:pPr>
        <w:pStyle w:val="Zkladntext"/>
        <w:rPr>
          <w:szCs w:val="18"/>
        </w:rPr>
      </w:pPr>
    </w:p>
    <w:p w:rsidR="00130C79" w:rsidRDefault="00130C79" w:rsidP="00130C79">
      <w:pPr>
        <w:pStyle w:val="Zkladntext"/>
        <w:rPr>
          <w:szCs w:val="18"/>
        </w:rPr>
      </w:pPr>
    </w:p>
    <w:p w:rsidR="00130C79" w:rsidRPr="00B50225" w:rsidRDefault="00130C79" w:rsidP="00004EE8">
      <w:pPr>
        <w:pStyle w:val="Pismenka"/>
        <w:numPr>
          <w:ilvl w:val="0"/>
          <w:numId w:val="17"/>
        </w:numPr>
        <w:rPr>
          <w:szCs w:val="18"/>
        </w:rPr>
      </w:pPr>
      <w:r w:rsidRPr="00B50225">
        <w:rPr>
          <w:szCs w:val="18"/>
        </w:rPr>
        <w:t>Náklady budúcich období a príjmy budúcich období</w:t>
      </w:r>
    </w:p>
    <w:p w:rsidR="00130C79" w:rsidRDefault="00130C79" w:rsidP="00130C79">
      <w:pPr>
        <w:pStyle w:val="Zkladntext"/>
        <w:rPr>
          <w:szCs w:val="18"/>
        </w:rPr>
      </w:pPr>
      <w:r w:rsidRPr="00B50225">
        <w:rPr>
          <w:szCs w:val="18"/>
        </w:rPr>
        <w:t>Náklady budúcich období a príjmy budúcich období sa vykazujú vo výške, ktorá je potrebná na dodržanie zásady vecnej a časovej súvislosti s účtovným obdobím.</w:t>
      </w:r>
    </w:p>
    <w:p w:rsidR="00130C79" w:rsidRDefault="00130C79" w:rsidP="00130C79">
      <w:pPr>
        <w:pStyle w:val="Zkladntext"/>
        <w:rPr>
          <w:szCs w:val="18"/>
        </w:rPr>
      </w:pPr>
    </w:p>
    <w:p w:rsidR="00130C79" w:rsidRPr="00992FAC" w:rsidRDefault="00130C79" w:rsidP="00004EE8">
      <w:pPr>
        <w:pStyle w:val="Pismenka"/>
        <w:numPr>
          <w:ilvl w:val="0"/>
          <w:numId w:val="17"/>
        </w:numPr>
        <w:rPr>
          <w:szCs w:val="18"/>
        </w:rPr>
      </w:pPr>
      <w:r w:rsidRPr="00992FAC">
        <w:rPr>
          <w:szCs w:val="18"/>
        </w:rPr>
        <w:t>Zníženie hodnoty majetku a opravné položky</w:t>
      </w:r>
    </w:p>
    <w:p w:rsidR="00130C79" w:rsidRDefault="00130C79" w:rsidP="00130C79">
      <w:pPr>
        <w:pStyle w:val="Pismenka"/>
        <w:numPr>
          <w:ilvl w:val="0"/>
          <w:numId w:val="0"/>
        </w:numPr>
        <w:ind w:left="426"/>
        <w:rPr>
          <w:b w:val="0"/>
        </w:rPr>
      </w:pPr>
      <w:r w:rsidRPr="00D06026">
        <w:rPr>
          <w:b w:val="0"/>
        </w:rPr>
        <w:t xml:space="preserve">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w:t>
      </w:r>
      <w:r>
        <w:rPr>
          <w:b w:val="0"/>
        </w:rPr>
        <w:t xml:space="preserve">sa </w:t>
      </w:r>
      <w:r w:rsidRPr="00D06026">
        <w:rPr>
          <w:b w:val="0"/>
        </w:rPr>
        <w:t>ich výška, ak nastane zmena predpokladu zníženia hodnoty.</w:t>
      </w:r>
    </w:p>
    <w:p w:rsidR="00130C79" w:rsidRPr="00130C79" w:rsidRDefault="00130C79" w:rsidP="00130C79">
      <w:pPr>
        <w:pStyle w:val="Pismenka"/>
        <w:numPr>
          <w:ilvl w:val="0"/>
          <w:numId w:val="0"/>
        </w:numPr>
        <w:ind w:left="426"/>
        <w:rPr>
          <w:b w:val="0"/>
        </w:rPr>
      </w:pPr>
    </w:p>
    <w:p w:rsidR="00130C79" w:rsidRPr="00D06026" w:rsidRDefault="00130C79" w:rsidP="00130C79">
      <w:pPr>
        <w:pStyle w:val="Pismenka"/>
        <w:numPr>
          <w:ilvl w:val="0"/>
          <w:numId w:val="0"/>
        </w:numPr>
        <w:ind w:left="426"/>
        <w:rPr>
          <w:i/>
        </w:rPr>
      </w:pPr>
      <w:r w:rsidRPr="00D06026">
        <w:rPr>
          <w:i/>
        </w:rPr>
        <w:t>Zníženie hodnoty dlhodobého majetku a zásob</w:t>
      </w:r>
    </w:p>
    <w:p w:rsidR="00130C79" w:rsidRPr="00D06026" w:rsidRDefault="00130C79" w:rsidP="00130C79">
      <w:pPr>
        <w:pStyle w:val="Pismenka"/>
        <w:numPr>
          <w:ilvl w:val="0"/>
          <w:numId w:val="0"/>
        </w:numPr>
        <w:ind w:left="426"/>
        <w:rPr>
          <w:b w:val="0"/>
        </w:rPr>
      </w:pPr>
      <w:r w:rsidRPr="00D06026">
        <w:rPr>
          <w:b w:val="0"/>
        </w:rPr>
        <w:t xml:space="preserve">Ku každému dňu, ku ktorému sa zostavuje účtovná závierka, je účtovná hodnota majetku Spoločnosti, iného ako odloženej daňovej pohľadávky (pozri </w:t>
      </w:r>
      <w:r>
        <w:rPr>
          <w:b w:val="0"/>
        </w:rPr>
        <w:t xml:space="preserve">bod </w:t>
      </w:r>
      <w:r w:rsidRPr="00F53D2F">
        <w:rPr>
          <w:b w:val="0"/>
          <w:highlight w:val="lightGray"/>
        </w:rPr>
        <w:t>D.19</w:t>
      </w:r>
      <w:r>
        <w:rPr>
          <w:b w:val="0"/>
        </w:rPr>
        <w:t>.</w:t>
      </w:r>
      <w:r w:rsidRPr="00D06026">
        <w:rPr>
          <w:b w:val="0"/>
        </w:rPr>
        <w:t xml:space="preserve"> </w:t>
      </w:r>
      <w:r>
        <w:rPr>
          <w:b w:val="0"/>
        </w:rPr>
        <w:t>Odložené dane</w:t>
      </w:r>
      <w:r w:rsidRPr="00D06026">
        <w:rPr>
          <w:b w:val="0"/>
        </w:rPr>
        <w:t xml:space="preserve">) posudzovaná s cieľom zistiť, či existujú </w:t>
      </w:r>
      <w:r>
        <w:rPr>
          <w:b w:val="0"/>
        </w:rPr>
        <w:t xml:space="preserve">indikátory, </w:t>
      </w:r>
      <w:r w:rsidRPr="00D06026">
        <w:rPr>
          <w:b w:val="0"/>
        </w:rPr>
        <w:t>že by mohlo dôjsť k zníženiu hodnoty majetku. Ak takéto in</w:t>
      </w:r>
      <w:bookmarkStart w:id="10" w:name="_GoBack"/>
      <w:bookmarkEnd w:id="10"/>
      <w:r w:rsidRPr="00D06026">
        <w:rPr>
          <w:b w:val="0"/>
        </w:rPr>
        <w:t xml:space="preserve">dikátory existujú, potom sa odhadnú predpokladané budúce ekonomické úžitky z daného majetku. </w:t>
      </w:r>
    </w:p>
    <w:p w:rsidR="00130C79" w:rsidRPr="00D06026" w:rsidRDefault="00130C79" w:rsidP="00130C79">
      <w:pPr>
        <w:pStyle w:val="Pismenka"/>
        <w:numPr>
          <w:ilvl w:val="0"/>
          <w:numId w:val="0"/>
        </w:numPr>
        <w:ind w:left="426"/>
        <w:rPr>
          <w:b w:val="0"/>
        </w:rPr>
      </w:pPr>
    </w:p>
    <w:p w:rsidR="00130C79" w:rsidRPr="00AB3D9A" w:rsidRDefault="00130C79" w:rsidP="00130C79">
      <w:pPr>
        <w:pStyle w:val="Pismenka"/>
        <w:numPr>
          <w:ilvl w:val="0"/>
          <w:numId w:val="0"/>
        </w:numPr>
        <w:ind w:left="426"/>
        <w:rPr>
          <w:b w:val="0"/>
        </w:rPr>
      </w:pPr>
      <w:r w:rsidRPr="0028408E">
        <w:rPr>
          <w:b w:val="0"/>
        </w:rPr>
        <w:t>Opravné položky</w:t>
      </w:r>
      <w:r w:rsidRPr="002101C8">
        <w:rPr>
          <w:b w:val="0"/>
        </w:rPr>
        <w:t xml:space="preserve"> </w:t>
      </w:r>
      <w:r w:rsidRPr="0028408E">
        <w:rPr>
          <w:b w:val="0"/>
        </w:rPr>
        <w:t xml:space="preserve">vykázané v predchádzajúcich obdobiach sa </w:t>
      </w:r>
      <w:r w:rsidRPr="002101C8">
        <w:rPr>
          <w:b w:val="0"/>
        </w:rPr>
        <w:t>pre</w:t>
      </w:r>
      <w:r w:rsidRPr="0028408E">
        <w:rPr>
          <w:b w:val="0"/>
        </w:rPr>
        <w:t xml:space="preserve">hodnocujú ku každému dňu, ku ktorému sa zostavuje účtovná závierka s cieľom zistiť, či existujú </w:t>
      </w:r>
      <w:r w:rsidRPr="002101C8">
        <w:rPr>
          <w:b w:val="0"/>
        </w:rPr>
        <w:t>indikátory</w:t>
      </w:r>
      <w:r w:rsidRPr="0028408E">
        <w:rPr>
          <w:b w:val="0"/>
        </w:rPr>
        <w: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w:t>
      </w:r>
      <w:r w:rsidRPr="002101C8">
        <w:rPr>
          <w:b w:val="0"/>
        </w:rPr>
        <w:t xml:space="preserve">Opravná položka sa zruší len v rozsahu, v akom účtovná hodnota majetku neprevýši </w:t>
      </w:r>
      <w:r>
        <w:rPr>
          <w:b w:val="0"/>
        </w:rPr>
        <w:t xml:space="preserve">tú </w:t>
      </w:r>
      <w:r w:rsidRPr="002101C8">
        <w:rPr>
          <w:b w:val="0"/>
        </w:rPr>
        <w:t xml:space="preserve">účtovnú hodnotu, ktorá by bola stanovená po zohľadnení odpisov, ak by </w:t>
      </w:r>
      <w:r w:rsidRPr="00AB3D9A">
        <w:rPr>
          <w:b w:val="0"/>
        </w:rPr>
        <w:t>opravná položka</w:t>
      </w:r>
      <w:r>
        <w:rPr>
          <w:b w:val="0"/>
        </w:rPr>
        <w:t xml:space="preserve"> nebola vykázaná. </w:t>
      </w:r>
    </w:p>
    <w:p w:rsidR="00130C79" w:rsidRPr="00CC23EC" w:rsidRDefault="00130C79" w:rsidP="00130C79">
      <w:pPr>
        <w:pStyle w:val="Pismenka"/>
        <w:numPr>
          <w:ilvl w:val="0"/>
          <w:numId w:val="0"/>
        </w:numPr>
        <w:ind w:left="426"/>
        <w:rPr>
          <w:b w:val="0"/>
        </w:rPr>
      </w:pPr>
    </w:p>
    <w:p w:rsidR="00D90B5F" w:rsidRDefault="00D90B5F">
      <w:pPr>
        <w:rPr>
          <w:rFonts w:ascii="Times New Roman" w:eastAsia="Times New Roman" w:hAnsi="Times New Roman" w:cs="Times New Roman"/>
          <w:b/>
          <w:i/>
          <w:sz w:val="18"/>
          <w:szCs w:val="20"/>
        </w:rPr>
      </w:pPr>
      <w:r>
        <w:rPr>
          <w:i/>
        </w:rPr>
        <w:br w:type="page"/>
      </w:r>
    </w:p>
    <w:p w:rsidR="00130C79" w:rsidRPr="00CC23EC" w:rsidRDefault="00130C79" w:rsidP="00130C79">
      <w:pPr>
        <w:pStyle w:val="Pismenka"/>
        <w:numPr>
          <w:ilvl w:val="0"/>
          <w:numId w:val="0"/>
        </w:numPr>
        <w:ind w:left="426"/>
        <w:rPr>
          <w:i/>
        </w:rPr>
      </w:pPr>
      <w:r w:rsidRPr="00D06026">
        <w:rPr>
          <w:i/>
        </w:rPr>
        <w:lastRenderedPageBreak/>
        <w:t>Zníženie hodnoty finančného majetku a pohľadávok</w:t>
      </w:r>
      <w:r w:rsidRPr="00CC23EC">
        <w:rPr>
          <w:i/>
        </w:rPr>
        <w:t xml:space="preserve"> </w:t>
      </w:r>
    </w:p>
    <w:p w:rsidR="00130C79" w:rsidRPr="00D06026" w:rsidRDefault="00130C79" w:rsidP="00130C79">
      <w:pPr>
        <w:pStyle w:val="Pismenka"/>
        <w:numPr>
          <w:ilvl w:val="0"/>
          <w:numId w:val="0"/>
        </w:numPr>
        <w:ind w:left="426"/>
        <w:rPr>
          <w:b w:val="0"/>
        </w:rPr>
      </w:pPr>
      <w:r w:rsidRPr="00D06026">
        <w:rPr>
          <w:b w:val="0"/>
        </w:rPr>
        <w:t>Ku každému dňu, ku ktorému sa zostavuje účtovná závierka sa finančný majetok, ktorý nie je ocenený reálnou hodnotou posudzuje s cieľom zistiť, či existujú objektívne dôkazy zníženia jeho hodnoty.</w:t>
      </w:r>
    </w:p>
    <w:p w:rsidR="00130C79" w:rsidRPr="00D06026" w:rsidRDefault="00130C79" w:rsidP="00130C79">
      <w:pPr>
        <w:pStyle w:val="Pismenka"/>
        <w:numPr>
          <w:ilvl w:val="0"/>
          <w:numId w:val="0"/>
        </w:numPr>
        <w:ind w:left="426"/>
        <w:rPr>
          <w:b w:val="0"/>
        </w:rPr>
      </w:pPr>
    </w:p>
    <w:p w:rsidR="00130C79" w:rsidRPr="00D06026" w:rsidRDefault="00130C79" w:rsidP="00130C79">
      <w:pPr>
        <w:pStyle w:val="Pismenka"/>
        <w:numPr>
          <w:ilvl w:val="0"/>
          <w:numId w:val="0"/>
        </w:numPr>
        <w:ind w:left="426"/>
        <w:rPr>
          <w:b w:val="0"/>
          <w:szCs w:val="18"/>
        </w:rPr>
      </w:pPr>
      <w:r w:rsidRPr="00D06026">
        <w:rPr>
          <w:b w:val="0"/>
        </w:rPr>
        <w:t xml:space="preserve">Medzi objektívne dôkazy o znížení hodnoty finančného majetku </w:t>
      </w:r>
      <w:r>
        <w:rPr>
          <w:b w:val="0"/>
        </w:rPr>
        <w:t xml:space="preserve">patrí </w:t>
      </w:r>
      <w:r w:rsidRPr="00D06026">
        <w:rPr>
          <w:b w:val="0"/>
        </w:rPr>
        <w:t xml:space="preserve">nesplácanie dlhu alebo </w:t>
      </w:r>
      <w:r>
        <w:rPr>
          <w:b w:val="0"/>
        </w:rPr>
        <w:t>protiprávne</w:t>
      </w:r>
      <w:r w:rsidRPr="00D06026">
        <w:rPr>
          <w:b w:val="0"/>
        </w:rPr>
        <w:t xml:space="preserve"> </w:t>
      </w:r>
      <w:r>
        <w:rPr>
          <w:b w:val="0"/>
        </w:rPr>
        <w:t>konanie</w:t>
      </w:r>
      <w:r w:rsidRPr="00D06026">
        <w:rPr>
          <w:b w:val="0"/>
        </w:rPr>
        <w:t xml:space="preserve"> dlžníka, reštrukturalizáci</w:t>
      </w:r>
      <w:r>
        <w:rPr>
          <w:b w:val="0"/>
        </w:rPr>
        <w:t>a</w:t>
      </w:r>
      <w:r w:rsidRPr="00D06026">
        <w:rPr>
          <w:b w:val="0"/>
        </w:rPr>
        <w:t xml:space="preserve"> pohľadávok Spoločnosti za podmienok, o ktorých by Spoločnosť za normálnej situácie</w:t>
      </w:r>
      <w:r w:rsidRPr="00D06026">
        <w:rPr>
          <w:szCs w:val="18"/>
        </w:rPr>
        <w:t xml:space="preserve"> </w:t>
      </w:r>
      <w:r w:rsidRPr="00D06026">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rsidR="00130C79" w:rsidRPr="00D06026" w:rsidRDefault="00130C79" w:rsidP="00130C79">
      <w:pPr>
        <w:pStyle w:val="Pismenka"/>
        <w:numPr>
          <w:ilvl w:val="0"/>
          <w:numId w:val="0"/>
        </w:numPr>
        <w:ind w:left="426"/>
        <w:rPr>
          <w:b w:val="0"/>
          <w:i/>
          <w:szCs w:val="18"/>
        </w:rPr>
      </w:pPr>
    </w:p>
    <w:p w:rsidR="00130C79" w:rsidRPr="00D06026" w:rsidRDefault="00130C79" w:rsidP="00130C79">
      <w:pPr>
        <w:pStyle w:val="Pismenka"/>
        <w:numPr>
          <w:ilvl w:val="0"/>
          <w:numId w:val="0"/>
        </w:numPr>
        <w:ind w:left="426"/>
        <w:rPr>
          <w:b w:val="0"/>
        </w:rPr>
      </w:pPr>
      <w:r w:rsidRPr="00D06026">
        <w:rPr>
          <w:b w:val="0"/>
        </w:rPr>
        <w:t>Predpokladané budúce ekonomické úžitky z investícií Spoločnosti v podielových cenných papieroch a v podieloch a</w:t>
      </w:r>
      <w:r>
        <w:rPr>
          <w:b w:val="0"/>
        </w:rPr>
        <w:t> z </w:t>
      </w:r>
      <w:r w:rsidRPr="00D06026">
        <w:rPr>
          <w:b w:val="0"/>
        </w:rPr>
        <w:t>pohľadávok sa vypočíta ako súčasná hodnota odhadovaných diskontovaných budúcich peňažných tokov</w:t>
      </w:r>
      <w:r>
        <w:rPr>
          <w:b w:val="0"/>
        </w:rPr>
        <w:t>.</w:t>
      </w:r>
      <w:r w:rsidRPr="00D06026">
        <w:rPr>
          <w:b w:val="0"/>
        </w:rPr>
        <w:t xml:space="preserve"> Pri určení návratnej hodnoty úverov a pohľadávok sa tiež berie do úvahy schopnosť a výkonnosť dlžníka a hodnota kolaterálov a záruk od tretích strán.</w:t>
      </w:r>
    </w:p>
    <w:p w:rsidR="00130C79" w:rsidRPr="00D06026" w:rsidRDefault="00130C79" w:rsidP="00130C79">
      <w:pPr>
        <w:pStyle w:val="Pismenka"/>
        <w:numPr>
          <w:ilvl w:val="0"/>
          <w:numId w:val="0"/>
        </w:numPr>
        <w:ind w:left="426"/>
        <w:rPr>
          <w:b w:val="0"/>
        </w:rPr>
      </w:pPr>
    </w:p>
    <w:p w:rsidR="00130C79" w:rsidRDefault="00130C79" w:rsidP="00130C79">
      <w:pPr>
        <w:pStyle w:val="Pismenka"/>
        <w:numPr>
          <w:ilvl w:val="0"/>
          <w:numId w:val="0"/>
        </w:numPr>
        <w:ind w:left="426"/>
        <w:rPr>
          <w:b w:val="0"/>
        </w:rPr>
      </w:pPr>
      <w:r w:rsidRPr="00D06026">
        <w:rPr>
          <w:b w:val="0"/>
        </w:rPr>
        <w:t>Opravná položka sa zruší, ak následné zvýšenie predpokladaných budúcich ekonomických úžitkov možno objektívne spájať s udalosťou, ktorá nastala po vykázaní opravnej položky.</w:t>
      </w:r>
    </w:p>
    <w:p w:rsidR="00130C79" w:rsidRPr="00A31BBB" w:rsidRDefault="00130C79" w:rsidP="00130C79">
      <w:pPr>
        <w:pStyle w:val="Pismenka"/>
        <w:numPr>
          <w:ilvl w:val="0"/>
          <w:numId w:val="0"/>
        </w:numPr>
        <w:ind w:left="426"/>
        <w:rPr>
          <w:b w:val="0"/>
        </w:rPr>
      </w:pPr>
    </w:p>
    <w:p w:rsidR="00130C79" w:rsidRPr="00B50225" w:rsidRDefault="00130C79" w:rsidP="00004EE8">
      <w:pPr>
        <w:pStyle w:val="Pismenka"/>
        <w:numPr>
          <w:ilvl w:val="0"/>
          <w:numId w:val="17"/>
        </w:numPr>
        <w:rPr>
          <w:szCs w:val="18"/>
        </w:rPr>
      </w:pPr>
      <w:r w:rsidRPr="00B50225">
        <w:rPr>
          <w:szCs w:val="18"/>
        </w:rPr>
        <w:t>Záväzky</w:t>
      </w:r>
    </w:p>
    <w:p w:rsidR="00130C79" w:rsidRPr="00B50225" w:rsidRDefault="00130C79" w:rsidP="00130C79">
      <w:pPr>
        <w:pStyle w:val="Zkladn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130C79" w:rsidRPr="00B50225" w:rsidRDefault="00130C79" w:rsidP="00130C79">
      <w:pPr>
        <w:pStyle w:val="Zkladntext"/>
        <w:rPr>
          <w:szCs w:val="18"/>
        </w:rPr>
      </w:pPr>
    </w:p>
    <w:p w:rsidR="00130C79" w:rsidRPr="0028408E" w:rsidRDefault="00130C79" w:rsidP="00004EE8">
      <w:pPr>
        <w:pStyle w:val="Pismenka"/>
        <w:numPr>
          <w:ilvl w:val="0"/>
          <w:numId w:val="17"/>
        </w:numPr>
        <w:rPr>
          <w:szCs w:val="18"/>
        </w:rPr>
      </w:pPr>
      <w:r w:rsidRPr="00032D7F">
        <w:rPr>
          <w:szCs w:val="18"/>
        </w:rPr>
        <w:t>Rezervy</w:t>
      </w:r>
    </w:p>
    <w:p w:rsidR="00130C79" w:rsidRPr="00736771" w:rsidRDefault="00130C79" w:rsidP="00130C79">
      <w:pPr>
        <w:pStyle w:val="Zkladntext"/>
        <w:rPr>
          <w:b/>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130C79" w:rsidRPr="00736771" w:rsidRDefault="00130C79" w:rsidP="00130C79">
      <w:pPr>
        <w:pStyle w:val="Zkladntext"/>
        <w:rPr>
          <w:b/>
          <w:szCs w:val="18"/>
        </w:rPr>
      </w:pPr>
    </w:p>
    <w:p w:rsidR="00130C79" w:rsidRPr="00736771" w:rsidRDefault="00130C79" w:rsidP="00130C79">
      <w:pPr>
        <w:pStyle w:val="Zkladntext"/>
        <w:rPr>
          <w:b/>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130C79" w:rsidRPr="00736771" w:rsidRDefault="00130C79" w:rsidP="00130C79">
      <w:pPr>
        <w:pStyle w:val="Zkladntext"/>
        <w:rPr>
          <w:b/>
          <w:szCs w:val="18"/>
        </w:rPr>
      </w:pPr>
    </w:p>
    <w:p w:rsidR="00130C79" w:rsidRPr="00736771" w:rsidRDefault="00130C79" w:rsidP="00130C79">
      <w:pPr>
        <w:pStyle w:val="Zkladntext"/>
        <w:rPr>
          <w:b/>
          <w:szCs w:val="18"/>
        </w:rPr>
      </w:pPr>
      <w:r w:rsidRPr="00736771">
        <w:rPr>
          <w:szCs w:val="18"/>
        </w:rPr>
        <w:t xml:space="preserve">Tvorba rezervy na bonusy, rabaty, skontá a vrátenie kúpnej ceny pri reklamácii sa účtuje ako zníženie pôvodne dosiahnutých výnosov so súvzťažným zápisom v prospech účtu rezerv. </w:t>
      </w:r>
    </w:p>
    <w:p w:rsidR="00130C79" w:rsidRPr="009E0040" w:rsidRDefault="00130C79" w:rsidP="00130C79">
      <w:pPr>
        <w:pStyle w:val="Pismenka"/>
        <w:numPr>
          <w:ilvl w:val="0"/>
          <w:numId w:val="0"/>
        </w:numPr>
        <w:ind w:left="360"/>
        <w:rPr>
          <w:b w:val="0"/>
          <w:szCs w:val="18"/>
        </w:rPr>
      </w:pPr>
    </w:p>
    <w:p w:rsidR="00130C79" w:rsidRPr="00B50225" w:rsidRDefault="00130C79" w:rsidP="00130C79">
      <w:pPr>
        <w:pStyle w:val="Zkladntext"/>
        <w:jc w:val="left"/>
        <w:rPr>
          <w:b/>
          <w:szCs w:val="18"/>
        </w:rPr>
      </w:pPr>
      <w:r w:rsidRPr="00B50225">
        <w:rPr>
          <w:b/>
          <w:szCs w:val="18"/>
        </w:rPr>
        <w:t>Nevyfakturované dodávky majetku</w:t>
      </w:r>
    </w:p>
    <w:p w:rsidR="00130C79" w:rsidRDefault="00130C79" w:rsidP="00130C79">
      <w:pPr>
        <w:pStyle w:val="Zkladntext"/>
        <w:rPr>
          <w:szCs w:val="18"/>
        </w:rPr>
      </w:pPr>
      <w:r w:rsidRPr="00B50225">
        <w:rPr>
          <w:szCs w:val="18"/>
        </w:rPr>
        <w:t>Rezervy na nevyfakturované dodávky majetku sa nevykazujú s vp</w:t>
      </w:r>
      <w:r>
        <w:rPr>
          <w:szCs w:val="18"/>
        </w:rPr>
        <w:t>lyvom na výsledok hospodárenia a oceňujú sa v odhadovanej výške záväzku.</w:t>
      </w:r>
    </w:p>
    <w:p w:rsidR="00130C79" w:rsidRPr="00B50225" w:rsidRDefault="00130C79" w:rsidP="00130C79">
      <w:pPr>
        <w:pStyle w:val="Zkladntext"/>
        <w:rPr>
          <w:szCs w:val="18"/>
        </w:rPr>
      </w:pPr>
    </w:p>
    <w:p w:rsidR="00130C79" w:rsidRPr="00032D7F" w:rsidRDefault="00130C79" w:rsidP="00004EE8">
      <w:pPr>
        <w:pStyle w:val="Pismenka"/>
        <w:numPr>
          <w:ilvl w:val="0"/>
          <w:numId w:val="17"/>
        </w:numPr>
        <w:rPr>
          <w:szCs w:val="18"/>
        </w:rPr>
      </w:pPr>
      <w:r w:rsidRPr="00032D7F">
        <w:rPr>
          <w:szCs w:val="18"/>
        </w:rPr>
        <w:t>Zamestnanecké požitky</w:t>
      </w:r>
    </w:p>
    <w:p w:rsidR="00130C79" w:rsidRPr="00A31BBB" w:rsidRDefault="00130C79" w:rsidP="00130C79">
      <w:pPr>
        <w:pStyle w:val="Pismenka"/>
        <w:numPr>
          <w:ilvl w:val="0"/>
          <w:numId w:val="0"/>
        </w:numPr>
        <w:ind w:left="425"/>
        <w:rPr>
          <w:b w:val="0"/>
        </w:rPr>
      </w:pPr>
      <w:r w:rsidRPr="00A31BBB">
        <w:rPr>
          <w:b w:val="0"/>
        </w:rPr>
        <w:t>Platy, mzdy, príspevky do dôchodkových a poistných fondov, platená ročná dovolenka a platená zdravotná</w:t>
      </w:r>
      <w:r w:rsidRPr="00CE19D0">
        <w:t xml:space="preserve"> </w:t>
      </w:r>
      <w:r w:rsidRPr="00A31BBB">
        <w:rPr>
          <w:b w:val="0"/>
        </w:rPr>
        <w:t>dovolenka, bonusy a ostatné nepeňažné požitky (napr. zdravotná starostlivosť) sa účtujú v účtovnom období, s ktorým vecne a časovo súvisia.</w:t>
      </w:r>
    </w:p>
    <w:p w:rsidR="00130C79" w:rsidRDefault="00130C79" w:rsidP="00130C79">
      <w:pPr>
        <w:pStyle w:val="Zkladntext"/>
        <w:rPr>
          <w:szCs w:val="18"/>
        </w:rPr>
      </w:pPr>
    </w:p>
    <w:p w:rsidR="00130C79" w:rsidRPr="00A31BBB" w:rsidRDefault="00130C79" w:rsidP="00130C79">
      <w:pPr>
        <w:pStyle w:val="Pismenka"/>
        <w:numPr>
          <w:ilvl w:val="0"/>
          <w:numId w:val="0"/>
        </w:numPr>
        <w:ind w:left="360"/>
        <w:rPr>
          <w:b w:val="0"/>
        </w:rPr>
      </w:pPr>
    </w:p>
    <w:p w:rsidR="00130C79" w:rsidRPr="00891481" w:rsidRDefault="00130C79" w:rsidP="00004EE8">
      <w:pPr>
        <w:pStyle w:val="Pismenka"/>
        <w:numPr>
          <w:ilvl w:val="0"/>
          <w:numId w:val="17"/>
        </w:numPr>
        <w:rPr>
          <w:szCs w:val="18"/>
        </w:rPr>
      </w:pPr>
      <w:r w:rsidRPr="00FD3474">
        <w:rPr>
          <w:szCs w:val="18"/>
        </w:rPr>
        <w:t>Odložené dane</w:t>
      </w:r>
    </w:p>
    <w:p w:rsidR="00130C79" w:rsidRPr="00B50225" w:rsidRDefault="00130C79" w:rsidP="00130C79">
      <w:pPr>
        <w:pStyle w:val="Zkladntext"/>
        <w:rPr>
          <w:szCs w:val="18"/>
        </w:rPr>
      </w:pPr>
      <w:r w:rsidRPr="008C0838">
        <w:rPr>
          <w:szCs w:val="18"/>
        </w:rPr>
        <w:t xml:space="preserve">Odložené dane (odložená daňová pohľadávka a odložený daňový záväzok) sa vzťahujú na: </w:t>
      </w:r>
    </w:p>
    <w:p w:rsidR="00130C79" w:rsidRPr="00B50225" w:rsidRDefault="00130C79" w:rsidP="00004EE8">
      <w:pPr>
        <w:pStyle w:val="Zkladntext"/>
        <w:numPr>
          <w:ilvl w:val="0"/>
          <w:numId w:val="5"/>
        </w:numPr>
        <w:rPr>
          <w:szCs w:val="18"/>
        </w:rPr>
      </w:pPr>
      <w:r w:rsidRPr="00B50225">
        <w:rPr>
          <w:szCs w:val="18"/>
        </w:rPr>
        <w:t>dočasné rozdiely medzi účtovnou hodnotou majetku a účtovnou hodnotou záväzkov vykázanou v súvahe a ich daňovou základňou,</w:t>
      </w:r>
    </w:p>
    <w:p w:rsidR="00130C79" w:rsidRPr="00B50225" w:rsidRDefault="00130C79" w:rsidP="00004EE8">
      <w:pPr>
        <w:pStyle w:val="Zkladntext"/>
        <w:numPr>
          <w:ilvl w:val="0"/>
          <w:numId w:val="5"/>
        </w:numPr>
        <w:rPr>
          <w:szCs w:val="18"/>
        </w:rPr>
      </w:pPr>
      <w:r w:rsidRPr="00B50225">
        <w:rPr>
          <w:szCs w:val="18"/>
        </w:rPr>
        <w:t>možnosť umorovať daňovú stratu v budúcnosti, ktorou sa rozumie možnosť odpočítať daňovú stratu od základu dane v budúcnosti,</w:t>
      </w:r>
    </w:p>
    <w:p w:rsidR="00130C79" w:rsidRDefault="00130C79" w:rsidP="00004EE8">
      <w:pPr>
        <w:pStyle w:val="Zkladntext"/>
        <w:numPr>
          <w:ilvl w:val="0"/>
          <w:numId w:val="5"/>
        </w:numPr>
        <w:rPr>
          <w:szCs w:val="18"/>
        </w:rPr>
      </w:pPr>
      <w:r w:rsidRPr="00B50225">
        <w:rPr>
          <w:szCs w:val="18"/>
        </w:rPr>
        <w:t>možnosť previesť nevyužité daňové odpočty a iné daňové nároky do budúcich období.</w:t>
      </w:r>
    </w:p>
    <w:p w:rsidR="00130C79" w:rsidRDefault="00130C79" w:rsidP="00130C79">
      <w:pPr>
        <w:pStyle w:val="Zkladntext"/>
        <w:rPr>
          <w:szCs w:val="18"/>
        </w:rPr>
      </w:pPr>
    </w:p>
    <w:p w:rsidR="00130C79" w:rsidRDefault="00130C79" w:rsidP="00130C79">
      <w:pPr>
        <w:pStyle w:val="Zkladntext"/>
        <w:rPr>
          <w:szCs w:val="18"/>
        </w:rPr>
      </w:pPr>
      <w:r>
        <w:rPr>
          <w:szCs w:val="18"/>
        </w:rPr>
        <w:t xml:space="preserve">Odložená daňová pohľadávka ani odložený daňový záväzok sa neúčtuje pri: </w:t>
      </w:r>
    </w:p>
    <w:p w:rsidR="00130C79" w:rsidRDefault="00130C79" w:rsidP="00004EE8">
      <w:pPr>
        <w:pStyle w:val="Zkladntext"/>
        <w:numPr>
          <w:ilvl w:val="0"/>
          <w:numId w:val="11"/>
        </w:numPr>
        <w:tabs>
          <w:tab w:val="clear" w:pos="340"/>
          <w:tab w:val="num" w:pos="766"/>
        </w:tabs>
        <w:ind w:left="766"/>
        <w:rPr>
          <w:szCs w:val="18"/>
        </w:rPr>
      </w:pPr>
      <w:r>
        <w:rPr>
          <w:szCs w:val="18"/>
        </w:rPr>
        <w:t xml:space="preserve">dočasných rozdieloch pri prvotnom zaúčtovaní (angl. initial recognition) majetku alebo záväzku v účtovníctve, ak v čase prvotného zaúčtovania nemá tento účtovný prípad vplyv ani na výsledok hospodárenia ani na základ dane a zároveň nejde o kombináciu podnikov (t. j. </w:t>
      </w:r>
      <w:r w:rsidRPr="00162383">
        <w:rPr>
          <w:szCs w:val="18"/>
        </w:rPr>
        <w:t>nejde o účtovný prípad vznikajúci u kupujúceho pri kúpe podniku alebo časti podniku, prijímateľa vkladu podniku alebo časti podniku alebo u nástupníckej účtovnej jednotke pri zlúčení, splynutí alebo rozdelení</w:t>
      </w:r>
      <w:r>
        <w:rPr>
          <w:szCs w:val="18"/>
        </w:rPr>
        <w:t>),</w:t>
      </w:r>
    </w:p>
    <w:p w:rsidR="00130C79" w:rsidRDefault="00130C79" w:rsidP="00004EE8">
      <w:pPr>
        <w:pStyle w:val="Zkladntext"/>
        <w:numPr>
          <w:ilvl w:val="0"/>
          <w:numId w:val="11"/>
        </w:numPr>
        <w:tabs>
          <w:tab w:val="clear" w:pos="340"/>
          <w:tab w:val="num" w:pos="766"/>
        </w:tabs>
        <w:ind w:left="766"/>
        <w:rPr>
          <w:szCs w:val="18"/>
        </w:rPr>
      </w:pPr>
      <w:r>
        <w:rPr>
          <w:szCs w:val="18"/>
        </w:rPr>
        <w:t>dočasných rozdieloch súvisiacich s podielmi v dcérskych, spoločných a pridružených účtovných jednotkách, ak Spoločnosť je schopná ovplyvniť vyrovnanie týchto dočasných rozdielov a je pravdepodobné, že tieto dočasné rozdiely nebudú vyrovnané v blízkej budúcnosti,</w:t>
      </w:r>
    </w:p>
    <w:p w:rsidR="00130C79" w:rsidRDefault="00130C79" w:rsidP="00004EE8">
      <w:pPr>
        <w:pStyle w:val="Zkladntext"/>
        <w:numPr>
          <w:ilvl w:val="0"/>
          <w:numId w:val="11"/>
        </w:numPr>
        <w:tabs>
          <w:tab w:val="clear" w:pos="340"/>
          <w:tab w:val="num" w:pos="766"/>
        </w:tabs>
        <w:ind w:left="766"/>
        <w:rPr>
          <w:szCs w:val="18"/>
        </w:rPr>
      </w:pPr>
      <w:r>
        <w:rPr>
          <w:szCs w:val="18"/>
        </w:rPr>
        <w:t>dočasných rozdieloch pri prvotnom zaúčtovaní goodwillu alebo záporného goodwillu.</w:t>
      </w:r>
    </w:p>
    <w:p w:rsidR="00130C79" w:rsidRDefault="00130C79" w:rsidP="00130C79">
      <w:pPr>
        <w:pStyle w:val="Zkladntext"/>
      </w:pPr>
      <w:r w:rsidRPr="00A31BBB">
        <w:rPr>
          <w:szCs w:val="18"/>
        </w:rPr>
        <w:lastRenderedPageBreak/>
        <w:t xml:space="preserve">O odloženej daňovej pohľadávke </w:t>
      </w:r>
      <w:r>
        <w:rPr>
          <w:szCs w:val="18"/>
        </w:rPr>
        <w:t xml:space="preserve">z </w:t>
      </w:r>
      <w:r w:rsidRPr="00D06026">
        <w:rPr>
          <w:szCs w:val="18"/>
        </w:rPr>
        <w:t>odpočítateľnýc</w:t>
      </w:r>
      <w:r w:rsidRPr="00E963F8">
        <w:rPr>
          <w:szCs w:val="18"/>
        </w:rPr>
        <w:t>h</w:t>
      </w:r>
      <w:r w:rsidRPr="00A31BBB">
        <w:rPr>
          <w:szCs w:val="18"/>
        </w:rPr>
        <w:t xml:space="preserve"> dočasných rozdielov</w:t>
      </w:r>
      <w:r>
        <w:rPr>
          <w:szCs w:val="18"/>
        </w:rPr>
        <w:t>, z nevyužitých daňových strát a nevyužitých daňových odpočtov a iných daňových nárokov</w:t>
      </w:r>
      <w:r w:rsidRPr="00A31BBB">
        <w:rPr>
          <w:szCs w:val="18"/>
        </w:rPr>
        <w:t xml:space="preserve"> sa účtuje len vtedy, ak je pravdepodobné, že budúci základ dane, voči ktorému </w:t>
      </w:r>
      <w:r>
        <w:rPr>
          <w:szCs w:val="18"/>
        </w:rPr>
        <w:t xml:space="preserve">ich bude možné využiť, </w:t>
      </w:r>
      <w:r w:rsidRPr="00A31BBB">
        <w:rPr>
          <w:szCs w:val="18"/>
        </w:rPr>
        <w:t xml:space="preserve"> je dosiahnuteľný. Odložená daňová pohľadávka sa preveruje ku každému dňu, ku ktorému sa zostavuje účtovná závierka a znižuje sa vo výške, v akej je nepravdepodobné, že </w:t>
      </w:r>
      <w:r>
        <w:rPr>
          <w:szCs w:val="18"/>
        </w:rPr>
        <w:t xml:space="preserve">základ dane z príjmov </w:t>
      </w:r>
      <w:r w:rsidRPr="00A31BBB">
        <w:rPr>
          <w:szCs w:val="18"/>
        </w:rPr>
        <w:t>bude d</w:t>
      </w:r>
      <w:r>
        <w:rPr>
          <w:szCs w:val="18"/>
        </w:rPr>
        <w:t>osiahnutý.</w:t>
      </w:r>
      <w:r>
        <w:t xml:space="preserve"> </w:t>
      </w:r>
      <w:r w:rsidRPr="00CE19D0">
        <w:t>Pri výpočte odloženej dane sa použije sadzba dane z príjmov, o ktorej sa predpokladá, že bude platiť v čase vyrovnania odloženej dane</w:t>
      </w:r>
      <w:r>
        <w:t>.</w:t>
      </w:r>
    </w:p>
    <w:p w:rsidR="00130C79" w:rsidRDefault="00130C79" w:rsidP="00130C79">
      <w:pPr>
        <w:pStyle w:val="Zkladntext"/>
      </w:pPr>
    </w:p>
    <w:p w:rsidR="00130C79" w:rsidRDefault="00130C79" w:rsidP="00130C79">
      <w:pPr>
        <w:pStyle w:val="Zkladntext"/>
        <w:rPr>
          <w:szCs w:val="18"/>
        </w:rPr>
      </w:pPr>
      <w:r>
        <w:t xml:space="preserve">V súvahe sa odložená daňová pohľadávka a odložený daňový záväzok vykazujú samostatne. Ak sa vzťahujú na odloženú </w:t>
      </w:r>
      <w:r w:rsidRPr="00B50225">
        <w:rPr>
          <w:szCs w:val="18"/>
        </w:rPr>
        <w:t xml:space="preserve"> </w:t>
      </w:r>
      <w:r>
        <w:t xml:space="preserve">daň z príjmov toho istého daňovníka a ide o ten istý daňový úrad, môže sa vykázať len výsledný zostatok účtu 481 – Odložený daňový záväzok a odložená daňová pohľadávka. </w:t>
      </w:r>
    </w:p>
    <w:p w:rsidR="00130C79" w:rsidRPr="00B50225" w:rsidRDefault="00130C79" w:rsidP="00130C79">
      <w:pPr>
        <w:pStyle w:val="Zkladntext"/>
        <w:rPr>
          <w:szCs w:val="18"/>
        </w:rPr>
      </w:pPr>
    </w:p>
    <w:p w:rsidR="00130C79" w:rsidRPr="00B50225" w:rsidRDefault="00130C79" w:rsidP="00004EE8">
      <w:pPr>
        <w:pStyle w:val="Pismenka"/>
        <w:numPr>
          <w:ilvl w:val="0"/>
          <w:numId w:val="17"/>
        </w:numPr>
        <w:rPr>
          <w:szCs w:val="18"/>
        </w:rPr>
      </w:pPr>
      <w:r w:rsidRPr="00B50225">
        <w:rPr>
          <w:szCs w:val="18"/>
        </w:rPr>
        <w:t>Výdavky budúcich období a výnosy budúcich období</w:t>
      </w:r>
    </w:p>
    <w:p w:rsidR="00130C79" w:rsidRPr="00B50225" w:rsidRDefault="00130C79" w:rsidP="00130C79">
      <w:pPr>
        <w:pStyle w:val="Zkladntext"/>
        <w:rPr>
          <w:szCs w:val="18"/>
        </w:rPr>
      </w:pPr>
      <w:r w:rsidRPr="00B50225">
        <w:rPr>
          <w:szCs w:val="18"/>
        </w:rPr>
        <w:t>Výdavky budúcich období a výnosy budúcich období sa vykazujú vo výške, ktorá je potrebná na dodržanie zásady vecnej a časovej súvislosti s účtovným obdobím.</w:t>
      </w:r>
    </w:p>
    <w:p w:rsidR="00130C79" w:rsidRPr="00B50225" w:rsidRDefault="00130C79" w:rsidP="00130C79">
      <w:pPr>
        <w:pStyle w:val="Zkladntext"/>
        <w:rPr>
          <w:szCs w:val="18"/>
        </w:rPr>
      </w:pPr>
    </w:p>
    <w:p w:rsidR="00130C79" w:rsidRPr="00891481" w:rsidRDefault="00130C79" w:rsidP="00004EE8">
      <w:pPr>
        <w:pStyle w:val="Pismenka"/>
        <w:numPr>
          <w:ilvl w:val="0"/>
          <w:numId w:val="17"/>
        </w:numPr>
        <w:rPr>
          <w:szCs w:val="18"/>
        </w:rPr>
      </w:pPr>
      <w:r w:rsidRPr="00FD3474">
        <w:rPr>
          <w:szCs w:val="18"/>
        </w:rPr>
        <w:t>Dotácie zo štátneho rozpočtu</w:t>
      </w:r>
    </w:p>
    <w:p w:rsidR="00130C79" w:rsidRPr="008B4720" w:rsidRDefault="008B4720" w:rsidP="008B4720">
      <w:pPr>
        <w:ind w:left="450"/>
        <w:jc w:val="both"/>
        <w:rPr>
          <w:color w:val="00B050"/>
          <w:sz w:val="18"/>
          <w:szCs w:val="18"/>
        </w:rPr>
      </w:pPr>
      <w:r w:rsidRPr="008B4720">
        <w:rPr>
          <w:rFonts w:ascii="Times New Roman" w:hAnsi="Times New Roman" w:cs="Times New Roman"/>
          <w:sz w:val="18"/>
          <w:szCs w:val="18"/>
        </w:rPr>
        <w:t>Spoločnosť nemá obsahovú náplň pre tento bod.</w:t>
      </w:r>
      <w:r w:rsidR="00130C79" w:rsidRPr="008B4720">
        <w:rPr>
          <w:color w:val="00B050"/>
          <w:sz w:val="18"/>
          <w:szCs w:val="18"/>
        </w:rPr>
        <w:t xml:space="preserve"> </w:t>
      </w:r>
    </w:p>
    <w:p w:rsidR="00130C79" w:rsidRPr="008B4720" w:rsidRDefault="00130C79" w:rsidP="00004EE8">
      <w:pPr>
        <w:pStyle w:val="Pismenka"/>
        <w:numPr>
          <w:ilvl w:val="0"/>
          <w:numId w:val="17"/>
        </w:numPr>
        <w:rPr>
          <w:szCs w:val="18"/>
        </w:rPr>
      </w:pPr>
      <w:r w:rsidRPr="008B4720">
        <w:rPr>
          <w:szCs w:val="18"/>
        </w:rPr>
        <w:t>Prenájom (lízing) (Spoločnosť ako nájomca)</w:t>
      </w:r>
    </w:p>
    <w:p w:rsidR="00130C79" w:rsidRPr="008B4720" w:rsidRDefault="00130C79" w:rsidP="00130C79">
      <w:pPr>
        <w:pStyle w:val="Zkladntext"/>
        <w:rPr>
          <w:b/>
          <w:szCs w:val="18"/>
        </w:rPr>
      </w:pPr>
    </w:p>
    <w:p w:rsidR="00130C79" w:rsidRPr="008B4720" w:rsidRDefault="008B4720" w:rsidP="00130C79">
      <w:pPr>
        <w:pStyle w:val="Zkladntext"/>
      </w:pPr>
      <w:r w:rsidRPr="008B4720">
        <w:rPr>
          <w:szCs w:val="18"/>
        </w:rPr>
        <w:t>Spoločnosť nemá obsahovú náplň pre tento bod.</w:t>
      </w:r>
    </w:p>
    <w:p w:rsidR="00130C79" w:rsidRPr="008B4720" w:rsidRDefault="00130C79" w:rsidP="00130C79">
      <w:pPr>
        <w:pStyle w:val="Zkladntext"/>
      </w:pPr>
    </w:p>
    <w:p w:rsidR="00130C79" w:rsidRPr="008B4720" w:rsidRDefault="00130C79" w:rsidP="00004EE8">
      <w:pPr>
        <w:pStyle w:val="Pismenka"/>
        <w:numPr>
          <w:ilvl w:val="0"/>
          <w:numId w:val="17"/>
        </w:numPr>
        <w:rPr>
          <w:szCs w:val="18"/>
        </w:rPr>
      </w:pPr>
      <w:r w:rsidRPr="008B4720">
        <w:rPr>
          <w:szCs w:val="18"/>
        </w:rPr>
        <w:t>Prenájom (lízing) (Spoločnosť ako prenajímateľ)</w:t>
      </w:r>
    </w:p>
    <w:p w:rsidR="00130C79" w:rsidRDefault="00130C79" w:rsidP="00130C79">
      <w:pPr>
        <w:pStyle w:val="Zkladntext"/>
        <w:rPr>
          <w:b/>
          <w:szCs w:val="18"/>
        </w:rPr>
      </w:pPr>
    </w:p>
    <w:p w:rsidR="00130C79" w:rsidRPr="008B4720" w:rsidRDefault="008B4720" w:rsidP="00130C79">
      <w:pPr>
        <w:pStyle w:val="Zkladntext"/>
        <w:rPr>
          <w:szCs w:val="18"/>
        </w:rPr>
      </w:pPr>
      <w:r w:rsidRPr="008B4720">
        <w:rPr>
          <w:szCs w:val="18"/>
        </w:rPr>
        <w:t>Spoločnosť nemá obsahovú náplň pre tento bod.</w:t>
      </w:r>
    </w:p>
    <w:p w:rsidR="008B4720" w:rsidRPr="00B50225" w:rsidRDefault="008B4720" w:rsidP="00130C79">
      <w:pPr>
        <w:pStyle w:val="Zkladntext"/>
        <w:rPr>
          <w:szCs w:val="18"/>
        </w:rPr>
      </w:pPr>
    </w:p>
    <w:p w:rsidR="00130C79" w:rsidRDefault="00130C79" w:rsidP="00004EE8">
      <w:pPr>
        <w:pStyle w:val="Pismenka"/>
        <w:numPr>
          <w:ilvl w:val="0"/>
          <w:numId w:val="17"/>
        </w:numPr>
        <w:rPr>
          <w:szCs w:val="18"/>
        </w:rPr>
      </w:pPr>
      <w:r w:rsidRPr="00992FAC">
        <w:rPr>
          <w:szCs w:val="18"/>
        </w:rPr>
        <w:t>Deriváty</w:t>
      </w:r>
    </w:p>
    <w:p w:rsidR="00130C79" w:rsidRDefault="008B4720" w:rsidP="00130C79">
      <w:pPr>
        <w:pStyle w:val="Zkladntext"/>
        <w:rPr>
          <w:szCs w:val="18"/>
        </w:rPr>
      </w:pPr>
      <w:r w:rsidRPr="008B4720">
        <w:rPr>
          <w:szCs w:val="18"/>
        </w:rPr>
        <w:t>Spoločnosť nemá obsahovú náplň pre tento bod.</w:t>
      </w:r>
    </w:p>
    <w:p w:rsidR="008B4720" w:rsidRPr="008B4720" w:rsidRDefault="008B4720" w:rsidP="00130C79">
      <w:pPr>
        <w:pStyle w:val="Zkladntext"/>
        <w:rPr>
          <w:szCs w:val="18"/>
        </w:rPr>
      </w:pPr>
    </w:p>
    <w:p w:rsidR="00130C79" w:rsidRPr="00B50225" w:rsidRDefault="00130C79" w:rsidP="00130C79">
      <w:pPr>
        <w:pStyle w:val="Zkladntext"/>
        <w:rPr>
          <w:szCs w:val="18"/>
        </w:rPr>
      </w:pPr>
    </w:p>
    <w:p w:rsidR="00130C79" w:rsidRPr="00992FAC" w:rsidRDefault="00130C79" w:rsidP="00004EE8">
      <w:pPr>
        <w:pStyle w:val="Pismenka"/>
        <w:numPr>
          <w:ilvl w:val="0"/>
          <w:numId w:val="17"/>
        </w:numPr>
        <w:rPr>
          <w:szCs w:val="18"/>
        </w:rPr>
      </w:pPr>
      <w:r w:rsidRPr="00992FAC">
        <w:rPr>
          <w:szCs w:val="18"/>
        </w:rPr>
        <w:t>Majetok a záväzky zabezpečené derivátmi</w:t>
      </w:r>
    </w:p>
    <w:p w:rsidR="008B4720" w:rsidRPr="008B4720" w:rsidRDefault="008B4720" w:rsidP="008B4720">
      <w:pPr>
        <w:pStyle w:val="Zkladntext"/>
        <w:rPr>
          <w:szCs w:val="18"/>
        </w:rPr>
      </w:pPr>
    </w:p>
    <w:p w:rsidR="008B4720" w:rsidRPr="008B4720" w:rsidRDefault="008B4720" w:rsidP="008B4720">
      <w:pPr>
        <w:pStyle w:val="Zkladntext"/>
        <w:rPr>
          <w:szCs w:val="18"/>
        </w:rPr>
      </w:pPr>
      <w:r w:rsidRPr="008B4720">
        <w:rPr>
          <w:szCs w:val="18"/>
        </w:rPr>
        <w:t>Spoločnosť nemá obsahovú náplň pre tento bod.</w:t>
      </w:r>
    </w:p>
    <w:p w:rsidR="00130C79" w:rsidRDefault="00130C79" w:rsidP="00130C79">
      <w:pPr>
        <w:spacing w:after="200" w:line="276" w:lineRule="auto"/>
        <w:rPr>
          <w:b/>
          <w:sz w:val="18"/>
          <w:szCs w:val="18"/>
        </w:rPr>
      </w:pPr>
    </w:p>
    <w:p w:rsidR="00130C79" w:rsidRPr="00891481" w:rsidRDefault="00130C79" w:rsidP="00004EE8">
      <w:pPr>
        <w:pStyle w:val="Pismenka"/>
        <w:numPr>
          <w:ilvl w:val="0"/>
          <w:numId w:val="17"/>
        </w:numPr>
        <w:rPr>
          <w:szCs w:val="18"/>
        </w:rPr>
      </w:pPr>
      <w:r w:rsidRPr="00FD3474">
        <w:rPr>
          <w:szCs w:val="18"/>
        </w:rPr>
        <w:t>Cudzia mena</w:t>
      </w:r>
    </w:p>
    <w:p w:rsidR="00130C79" w:rsidRDefault="00130C79" w:rsidP="00130C79">
      <w:pPr>
        <w:pStyle w:val="Zkladntext"/>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áseným Európskou centrálnou bankou alebo Národnou bankou Slovenska v deň predchádzajúci dňu uskutočnenia účtovného prípadu</w:t>
      </w:r>
      <w:r>
        <w:rPr>
          <w:szCs w:val="18"/>
        </w:rPr>
        <w:t xml:space="preserve"> (ďalej ako referenčný kurz).</w:t>
      </w:r>
    </w:p>
    <w:p w:rsidR="00130C79" w:rsidRPr="008B4720" w:rsidRDefault="00130C79" w:rsidP="00130C79">
      <w:pPr>
        <w:pStyle w:val="Zkladntext"/>
        <w:rPr>
          <w:szCs w:val="18"/>
        </w:rPr>
      </w:pPr>
    </w:p>
    <w:p w:rsidR="00130C79" w:rsidRDefault="00130C79" w:rsidP="00130C79">
      <w:pPr>
        <w:pStyle w:val="Zkladntext"/>
        <w:rPr>
          <w:szCs w:val="18"/>
        </w:rPr>
      </w:pPr>
      <w:r w:rsidRPr="00B50225">
        <w:rPr>
          <w:szCs w:val="18"/>
        </w:rPr>
        <w:t xml:space="preserve">Na ocenenie prírastku </w:t>
      </w:r>
      <w:r w:rsidRPr="008B4720">
        <w:rPr>
          <w:szCs w:val="18"/>
        </w:rPr>
        <w:t xml:space="preserve">cudzej meny (okrem ocenenia cudzej meny obstarávanej v rámci menového derivátu) nakúpenej </w:t>
      </w:r>
      <w:r>
        <w:rPr>
          <w:szCs w:val="18"/>
        </w:rPr>
        <w:t>za inú cudziu menu</w:t>
      </w:r>
      <w:r w:rsidRPr="00B50225">
        <w:rPr>
          <w:szCs w:val="18"/>
        </w:rPr>
        <w:t xml:space="preserve"> sa </w:t>
      </w:r>
      <w:r>
        <w:rPr>
          <w:szCs w:val="18"/>
        </w:rPr>
        <w:t xml:space="preserve">použije hodnota inej cudzej meny v eurách alebo na ocenenie prírastku cudzej meny v eurách sa použije referenčný kurz v deň uzavretia obchodu. </w:t>
      </w:r>
    </w:p>
    <w:p w:rsidR="00130C79" w:rsidRDefault="00130C79" w:rsidP="00130C79">
      <w:pPr>
        <w:pStyle w:val="Zkladntext"/>
        <w:rPr>
          <w:szCs w:val="18"/>
        </w:rPr>
      </w:pPr>
    </w:p>
    <w:p w:rsidR="00130C79" w:rsidRDefault="00130C79" w:rsidP="00130C79">
      <w:pPr>
        <w:pStyle w:val="Zkladntext"/>
        <w:rPr>
          <w:szCs w:val="18"/>
        </w:rPr>
      </w:pPr>
    </w:p>
    <w:p w:rsidR="00130C79" w:rsidRDefault="00130C79" w:rsidP="00130C79">
      <w:pPr>
        <w:pStyle w:val="Zkladntext"/>
        <w:rPr>
          <w:szCs w:val="18"/>
        </w:rPr>
      </w:pPr>
      <w:r w:rsidRPr="00B50225">
        <w:rPr>
          <w:szCs w:val="18"/>
        </w:rPr>
        <w:t xml:space="preserve">Na úbytok rovnakej cudzej meny v hotovosti alebo z devízového účtu sa na prepočet cudzej meny na eurá použije </w:t>
      </w:r>
    </w:p>
    <w:p w:rsidR="00130C79" w:rsidRPr="0028408E" w:rsidRDefault="00130C79" w:rsidP="00004EE8">
      <w:pPr>
        <w:pStyle w:val="Zkladntext"/>
        <w:numPr>
          <w:ilvl w:val="0"/>
          <w:numId w:val="19"/>
        </w:numPr>
        <w:tabs>
          <w:tab w:val="clear" w:pos="340"/>
          <w:tab w:val="num" w:pos="766"/>
        </w:tabs>
        <w:ind w:left="766"/>
        <w:rPr>
          <w:color w:val="C00000"/>
          <w:szCs w:val="18"/>
        </w:rPr>
      </w:pPr>
      <w:r w:rsidRPr="00B50225">
        <w:rPr>
          <w:szCs w:val="18"/>
        </w:rPr>
        <w:t>referenčný výmenný kurz určený a vyhlásený Európskou centrálnou bankou alebo Národnou bankou Slovenska v deň predchádzajúci dňu uskutočnenia účtovného prípadu</w:t>
      </w:r>
    </w:p>
    <w:p w:rsidR="00130C79" w:rsidRPr="0028408E" w:rsidRDefault="00130C79" w:rsidP="00130C79">
      <w:pPr>
        <w:pStyle w:val="Zkladntext"/>
        <w:rPr>
          <w:color w:val="0070C0"/>
          <w:szCs w:val="18"/>
        </w:rPr>
      </w:pPr>
    </w:p>
    <w:p w:rsidR="00130C79" w:rsidRPr="000106BA" w:rsidRDefault="00130C79" w:rsidP="008B4720">
      <w:pPr>
        <w:pStyle w:val="Pismenka"/>
        <w:numPr>
          <w:ilvl w:val="0"/>
          <w:numId w:val="0"/>
        </w:numPr>
      </w:pPr>
    </w:p>
    <w:p w:rsidR="00130C79" w:rsidRPr="00092E6F" w:rsidRDefault="00130C79" w:rsidP="00130C79">
      <w:pPr>
        <w:pStyle w:val="Pismenka"/>
        <w:numPr>
          <w:ilvl w:val="0"/>
          <w:numId w:val="0"/>
        </w:numPr>
        <w:ind w:left="360"/>
      </w:pPr>
      <w:r w:rsidRPr="00F53D2F">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130C79" w:rsidRPr="00B50225" w:rsidRDefault="00130C79" w:rsidP="00130C79">
      <w:pPr>
        <w:pStyle w:val="Zkladntext"/>
        <w:rPr>
          <w:szCs w:val="18"/>
        </w:rPr>
      </w:pPr>
    </w:p>
    <w:p w:rsidR="00130C79" w:rsidRDefault="00130C79" w:rsidP="00004EE8">
      <w:pPr>
        <w:pStyle w:val="Pismenka"/>
        <w:numPr>
          <w:ilvl w:val="0"/>
          <w:numId w:val="17"/>
        </w:numPr>
        <w:ind w:hanging="436"/>
        <w:rPr>
          <w:szCs w:val="18"/>
        </w:rPr>
      </w:pPr>
      <w:r w:rsidRPr="00A31BBB">
        <w:rPr>
          <w:szCs w:val="18"/>
        </w:rPr>
        <w:t>Výnosy</w:t>
      </w:r>
    </w:p>
    <w:p w:rsidR="00130C79" w:rsidRDefault="00130C79" w:rsidP="00130C79">
      <w:pPr>
        <w:pStyle w:val="Pismenka"/>
        <w:numPr>
          <w:ilvl w:val="0"/>
          <w:numId w:val="0"/>
        </w:numPr>
        <w:ind w:left="360"/>
        <w:rPr>
          <w:b w:val="0"/>
        </w:rPr>
      </w:pPr>
      <w:r w:rsidRPr="00A31BBB">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130C79" w:rsidRDefault="00130C79" w:rsidP="00130C79">
      <w:pPr>
        <w:pStyle w:val="Pismenka"/>
        <w:numPr>
          <w:ilvl w:val="0"/>
          <w:numId w:val="0"/>
        </w:numPr>
        <w:ind w:left="360"/>
        <w:rPr>
          <w:b w:val="0"/>
        </w:rPr>
      </w:pPr>
    </w:p>
    <w:p w:rsidR="00130C79" w:rsidRPr="008B4720" w:rsidRDefault="00130C79" w:rsidP="00130C79">
      <w:pPr>
        <w:pStyle w:val="Pismenka"/>
        <w:numPr>
          <w:ilvl w:val="0"/>
          <w:numId w:val="0"/>
        </w:numPr>
        <w:ind w:left="360"/>
        <w:rPr>
          <w:b w:val="0"/>
        </w:rPr>
      </w:pPr>
      <w:r w:rsidRPr="00E963F8">
        <w:rPr>
          <w:b w:val="0"/>
        </w:rPr>
        <w:t xml:space="preserve">Tržby z predaja výrobkov a tovaru </w:t>
      </w:r>
      <w:r w:rsidRPr="008D38F3">
        <w:rPr>
          <w:b w:val="0"/>
        </w:rPr>
        <w:t xml:space="preserve">sa </w:t>
      </w:r>
      <w:r w:rsidRPr="008B4720">
        <w:rPr>
          <w:b w:val="0"/>
        </w:rPr>
        <w:t xml:space="preserve">vykazujú v deň splnenia dodávky podľa Obchodného zákonníka, podľa Incoterms alebo iných podmienok dohodnutých v zmluve. </w:t>
      </w:r>
    </w:p>
    <w:p w:rsidR="00130C79" w:rsidRPr="008B4720" w:rsidRDefault="00130C79" w:rsidP="00130C79">
      <w:pPr>
        <w:pStyle w:val="Pismenka"/>
        <w:numPr>
          <w:ilvl w:val="0"/>
          <w:numId w:val="0"/>
        </w:numPr>
        <w:ind w:left="360"/>
        <w:rPr>
          <w:b w:val="0"/>
        </w:rPr>
      </w:pPr>
    </w:p>
    <w:p w:rsidR="00130C79" w:rsidRPr="008B4720" w:rsidRDefault="00130C79" w:rsidP="00130C79">
      <w:pPr>
        <w:pStyle w:val="Pismenka"/>
        <w:numPr>
          <w:ilvl w:val="0"/>
          <w:numId w:val="0"/>
        </w:numPr>
        <w:ind w:left="360"/>
        <w:rPr>
          <w:b w:val="0"/>
        </w:rPr>
      </w:pPr>
      <w:r>
        <w:rPr>
          <w:b w:val="0"/>
        </w:rPr>
        <w:t>Tržby z </w:t>
      </w:r>
      <w:r w:rsidRPr="008B4720">
        <w:rPr>
          <w:b w:val="0"/>
        </w:rPr>
        <w:t>predaja služieb sa vykazujú v účtovnom období, v ktorom boli služby poskytnuté.</w:t>
      </w:r>
    </w:p>
    <w:p w:rsidR="00130C79" w:rsidRPr="008B4720" w:rsidRDefault="00130C79" w:rsidP="00130C79">
      <w:pPr>
        <w:pStyle w:val="Pismenka"/>
        <w:numPr>
          <w:ilvl w:val="0"/>
          <w:numId w:val="0"/>
        </w:numPr>
        <w:ind w:left="426"/>
        <w:rPr>
          <w:b w:val="0"/>
        </w:rPr>
      </w:pPr>
      <w:r w:rsidRPr="008B4720">
        <w:rPr>
          <w:b w:val="0"/>
        </w:rPr>
        <w:t>Výnosové úroky sa účtujú rovnomerne v účtovných obdobiach, ktorých sa vecne a časovo týkajú.</w:t>
      </w:r>
    </w:p>
    <w:p w:rsidR="00130C79" w:rsidRPr="00A31BBB" w:rsidRDefault="00130C79" w:rsidP="00D90B5F">
      <w:pPr>
        <w:pStyle w:val="Pismenka"/>
        <w:numPr>
          <w:ilvl w:val="0"/>
          <w:numId w:val="0"/>
        </w:numPr>
        <w:ind w:left="426"/>
      </w:pPr>
      <w:r w:rsidRPr="0028408E">
        <w:rPr>
          <w:b w:val="0"/>
          <w:color w:val="0070C0"/>
        </w:rPr>
        <w:lastRenderedPageBreak/>
        <w:t xml:space="preserve"> </w:t>
      </w:r>
      <w:bookmarkStart w:id="11" w:name="_Toc530739900"/>
    </w:p>
    <w:p w:rsidR="00130C79" w:rsidRDefault="00130C79" w:rsidP="00004EE8">
      <w:pPr>
        <w:pStyle w:val="Pismenka"/>
        <w:numPr>
          <w:ilvl w:val="0"/>
          <w:numId w:val="17"/>
        </w:numPr>
        <w:rPr>
          <w:szCs w:val="18"/>
        </w:rPr>
      </w:pPr>
      <w:r w:rsidRPr="00A31BBB">
        <w:rPr>
          <w:szCs w:val="18"/>
        </w:rPr>
        <w:t>Porovnateľné údaje</w:t>
      </w:r>
    </w:p>
    <w:p w:rsidR="00130C79" w:rsidRPr="00AB1CF7" w:rsidRDefault="00130C79" w:rsidP="00130C79">
      <w:pPr>
        <w:pStyle w:val="Zkladntext"/>
        <w:rPr>
          <w:b/>
          <w:szCs w:val="18"/>
        </w:rPr>
      </w:pPr>
      <w:r w:rsidRPr="00AB1CF7">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rsidR="00130C79" w:rsidRDefault="00130C79" w:rsidP="00130C79">
      <w:pPr>
        <w:pStyle w:val="Pismenka"/>
        <w:numPr>
          <w:ilvl w:val="0"/>
          <w:numId w:val="0"/>
        </w:numPr>
        <w:ind w:left="360"/>
        <w:rPr>
          <w:b w:val="0"/>
          <w:szCs w:val="18"/>
        </w:rPr>
      </w:pPr>
    </w:p>
    <w:p w:rsidR="00130C79" w:rsidRDefault="00130C79" w:rsidP="002C7303">
      <w:pPr>
        <w:pStyle w:val="odstavec"/>
      </w:pPr>
    </w:p>
    <w:p w:rsidR="00130C79" w:rsidRPr="00032D7F" w:rsidRDefault="00130C79" w:rsidP="00004EE8">
      <w:pPr>
        <w:pStyle w:val="Pismenka"/>
        <w:numPr>
          <w:ilvl w:val="0"/>
          <w:numId w:val="17"/>
        </w:numPr>
        <w:rPr>
          <w:szCs w:val="18"/>
        </w:rPr>
      </w:pPr>
      <w:r w:rsidRPr="00032D7F">
        <w:rPr>
          <w:szCs w:val="18"/>
        </w:rPr>
        <w:t>Oprava chýb minulých období</w:t>
      </w:r>
    </w:p>
    <w:p w:rsidR="00130C79" w:rsidRDefault="00130C79" w:rsidP="00130C79">
      <w:pPr>
        <w:pStyle w:val="Zkladntext"/>
        <w:rPr>
          <w:szCs w:val="18"/>
        </w:rPr>
      </w:pPr>
      <w:r w:rsidRPr="00BF511F">
        <w:rPr>
          <w:szCs w:val="18"/>
        </w:rPr>
        <w:t>Ak Spoločnosť zistí v bežnom účtovnom období významnú chybu týkajúcu sa minulých účtovných období, opraví túto chybu na účtoch 428 - Nerozdelený zisk minulých rokov a</w:t>
      </w:r>
      <w:r w:rsidRPr="006F693B">
        <w:rPr>
          <w:szCs w:val="18"/>
        </w:rPr>
        <w:t> 429 - Neuhradená strata minulých rokov, t. j. bez vplyvu na výsledok hospodárenia v bežnom účtovnom období. Opravy nevýznamných chýb minulých účtovných období sa účtujú v</w:t>
      </w:r>
      <w:r>
        <w:rPr>
          <w:szCs w:val="18"/>
        </w:rPr>
        <w:t> </w:t>
      </w:r>
      <w:r w:rsidRPr="006F693B">
        <w:rPr>
          <w:szCs w:val="18"/>
        </w:rPr>
        <w:t xml:space="preserve">bežnom účtovnom období na príslušný nákladový alebo výnosový účet. </w:t>
      </w:r>
    </w:p>
    <w:p w:rsidR="00130C79" w:rsidRDefault="00130C79" w:rsidP="00130C79">
      <w:pPr>
        <w:pStyle w:val="Zkladntext"/>
        <w:rPr>
          <w:szCs w:val="18"/>
        </w:rPr>
      </w:pPr>
    </w:p>
    <w:p w:rsidR="00130C79" w:rsidRPr="007776DA" w:rsidRDefault="00D90B5F" w:rsidP="00130C79">
      <w:pPr>
        <w:pStyle w:val="Zkladntext"/>
        <w:rPr>
          <w:szCs w:val="18"/>
        </w:rPr>
      </w:pPr>
      <w:r w:rsidRPr="003E2D5F">
        <w:rPr>
          <w:szCs w:val="18"/>
        </w:rPr>
        <w:t xml:space="preserve">V roku </w:t>
      </w:r>
      <w:r w:rsidR="005C1A29">
        <w:rPr>
          <w:szCs w:val="18"/>
        </w:rPr>
        <w:t>2017</w:t>
      </w:r>
      <w:r w:rsidR="00130C79" w:rsidRPr="003E2D5F">
        <w:rPr>
          <w:szCs w:val="18"/>
        </w:rPr>
        <w:t xml:space="preserve"> Spoločnosť neúčtovala o oprave významných chýb minulých období.</w:t>
      </w:r>
      <w:r w:rsidR="00130C79" w:rsidRPr="007776DA">
        <w:rPr>
          <w:szCs w:val="18"/>
        </w:rPr>
        <w:t xml:space="preserve"> </w:t>
      </w:r>
    </w:p>
    <w:p w:rsidR="00130C79" w:rsidRDefault="00130C79" w:rsidP="007776DA">
      <w:pPr>
        <w:pStyle w:val="Zkladntext"/>
        <w:ind w:left="284" w:firstLine="708"/>
        <w:rPr>
          <w:szCs w:val="18"/>
        </w:rPr>
      </w:pPr>
    </w:p>
    <w:p w:rsidR="00130C79" w:rsidRPr="00891481" w:rsidRDefault="00130C79" w:rsidP="00130C79">
      <w:pPr>
        <w:pStyle w:val="Zkladntext"/>
        <w:rPr>
          <w:szCs w:val="18"/>
        </w:rPr>
      </w:pPr>
    </w:p>
    <w:p w:rsidR="00130C79" w:rsidRPr="00B50225" w:rsidRDefault="00130C79" w:rsidP="00130C79">
      <w:pPr>
        <w:pStyle w:val="Nadpis1"/>
        <w:tabs>
          <w:tab w:val="clear" w:pos="2062"/>
          <w:tab w:val="num" w:pos="360"/>
        </w:tabs>
        <w:ind w:left="360"/>
        <w:rPr>
          <w:szCs w:val="18"/>
        </w:rPr>
      </w:pPr>
      <w:r w:rsidRPr="00891481">
        <w:rPr>
          <w:szCs w:val="18"/>
        </w:rPr>
        <w:t>informá</w:t>
      </w:r>
      <w:r w:rsidRPr="008C0838">
        <w:rPr>
          <w:szCs w:val="18"/>
        </w:rPr>
        <w:t>ci</w:t>
      </w:r>
      <w:r>
        <w:rPr>
          <w:szCs w:val="18"/>
        </w:rPr>
        <w:t xml:space="preserve">E K POLOŽKÁM </w:t>
      </w:r>
      <w:r w:rsidRPr="008C0838">
        <w:rPr>
          <w:szCs w:val="18"/>
        </w:rPr>
        <w:t>súvahy</w:t>
      </w:r>
      <w:bookmarkEnd w:id="11"/>
      <w:r>
        <w:rPr>
          <w:szCs w:val="18"/>
        </w:rPr>
        <w:t xml:space="preserve"> a VÝKAZU ZISKOV A STRÁT</w:t>
      </w:r>
    </w:p>
    <w:p w:rsidR="00130C79" w:rsidRPr="00FC603B" w:rsidRDefault="00130C79" w:rsidP="00130C79">
      <w:pPr>
        <w:pStyle w:val="Hlavika"/>
        <w:numPr>
          <w:ilvl w:val="12"/>
          <w:numId w:val="0"/>
        </w:numPr>
        <w:jc w:val="both"/>
        <w:rPr>
          <w:sz w:val="18"/>
          <w:szCs w:val="18"/>
        </w:rPr>
      </w:pPr>
    </w:p>
    <w:p w:rsidR="00130C79" w:rsidRDefault="00130C79" w:rsidP="00130C79">
      <w:pPr>
        <w:pStyle w:val="Zkladntext"/>
        <w:rPr>
          <w:szCs w:val="18"/>
        </w:rPr>
      </w:pPr>
    </w:p>
    <w:p w:rsidR="00130C79" w:rsidRDefault="00130C79" w:rsidP="00004EE8">
      <w:pPr>
        <w:pStyle w:val="Nadpis2"/>
        <w:numPr>
          <w:ilvl w:val="0"/>
          <w:numId w:val="9"/>
        </w:numPr>
        <w:tabs>
          <w:tab w:val="num" w:pos="426"/>
        </w:tabs>
        <w:rPr>
          <w:szCs w:val="18"/>
        </w:rPr>
      </w:pPr>
      <w:r w:rsidRPr="00FD3474">
        <w:rPr>
          <w:szCs w:val="18"/>
        </w:rPr>
        <w:t>Dlhodobý nehmotný m</w:t>
      </w:r>
      <w:r>
        <w:rPr>
          <w:szCs w:val="18"/>
        </w:rPr>
        <w:t xml:space="preserve">ajetok </w:t>
      </w:r>
    </w:p>
    <w:p w:rsidR="00130C79" w:rsidRPr="00927709" w:rsidRDefault="00130C79" w:rsidP="00130C79"/>
    <w:p w:rsidR="00130C79" w:rsidRPr="007776DA" w:rsidRDefault="007776DA" w:rsidP="00130C79">
      <w:pPr>
        <w:pStyle w:val="Zkladntext"/>
        <w:rPr>
          <w:szCs w:val="18"/>
        </w:rPr>
      </w:pPr>
      <w:r w:rsidRPr="00D90B5F">
        <w:rPr>
          <w:szCs w:val="18"/>
        </w:rPr>
        <w:t xml:space="preserve">Spoločnosť neúčtovala v roku </w:t>
      </w:r>
      <w:r w:rsidR="005C1A29">
        <w:rPr>
          <w:szCs w:val="18"/>
        </w:rPr>
        <w:t>2017</w:t>
      </w:r>
      <w:r w:rsidRPr="00D90B5F">
        <w:rPr>
          <w:szCs w:val="18"/>
        </w:rPr>
        <w:t xml:space="preserve"> ani v</w:t>
      </w:r>
      <w:r w:rsidRPr="007776DA">
        <w:rPr>
          <w:szCs w:val="18"/>
        </w:rPr>
        <w:t> minulosti o </w:t>
      </w:r>
      <w:proofErr w:type="spellStart"/>
      <w:r w:rsidRPr="007776DA">
        <w:rPr>
          <w:szCs w:val="18"/>
        </w:rPr>
        <w:t>goodwil</w:t>
      </w:r>
      <w:r w:rsidR="007B3803">
        <w:rPr>
          <w:szCs w:val="18"/>
        </w:rPr>
        <w:t>l</w:t>
      </w:r>
      <w:r w:rsidRPr="007776DA">
        <w:rPr>
          <w:szCs w:val="18"/>
        </w:rPr>
        <w:t>e</w:t>
      </w:r>
      <w:proofErr w:type="spellEnd"/>
      <w:r w:rsidRPr="007776DA">
        <w:rPr>
          <w:szCs w:val="18"/>
        </w:rPr>
        <w:t xml:space="preserve">. </w:t>
      </w:r>
      <w:r w:rsidR="00130C79" w:rsidRPr="007776DA">
        <w:rPr>
          <w:szCs w:val="18"/>
        </w:rPr>
        <w:t xml:space="preserve"> </w:t>
      </w:r>
    </w:p>
    <w:p w:rsidR="00130C79" w:rsidRDefault="00130C79" w:rsidP="00130C79">
      <w:pPr>
        <w:spacing w:after="200" w:line="276" w:lineRule="auto"/>
        <w:rPr>
          <w:sz w:val="18"/>
          <w:szCs w:val="18"/>
        </w:rPr>
      </w:pPr>
    </w:p>
    <w:p w:rsidR="00130C79" w:rsidRPr="008C0838" w:rsidRDefault="00130C79" w:rsidP="00004EE8">
      <w:pPr>
        <w:pStyle w:val="Nadpis2"/>
        <w:numPr>
          <w:ilvl w:val="0"/>
          <w:numId w:val="9"/>
        </w:numPr>
        <w:tabs>
          <w:tab w:val="num" w:pos="426"/>
        </w:tabs>
        <w:rPr>
          <w:szCs w:val="18"/>
        </w:rPr>
      </w:pPr>
      <w:r>
        <w:rPr>
          <w:szCs w:val="18"/>
        </w:rPr>
        <w:t>D</w:t>
      </w:r>
      <w:r w:rsidRPr="00891481">
        <w:rPr>
          <w:szCs w:val="18"/>
        </w:rPr>
        <w:t>eriváty</w:t>
      </w:r>
    </w:p>
    <w:p w:rsidR="00130C79" w:rsidRPr="00B50225" w:rsidRDefault="00130C79" w:rsidP="00130C79">
      <w:pPr>
        <w:pStyle w:val="Zkladntext"/>
        <w:rPr>
          <w:szCs w:val="18"/>
        </w:rPr>
      </w:pPr>
    </w:p>
    <w:p w:rsidR="00130C79" w:rsidRPr="001246FB" w:rsidRDefault="007776DA" w:rsidP="007776DA">
      <w:pPr>
        <w:pStyle w:val="Zkladntext"/>
        <w:rPr>
          <w:color w:val="0070C0"/>
          <w:szCs w:val="18"/>
        </w:rPr>
      </w:pPr>
      <w:r>
        <w:rPr>
          <w:szCs w:val="18"/>
        </w:rPr>
        <w:t>Spoločnosť nemá obsahovú náplň pre tento bod.</w:t>
      </w:r>
      <w:r w:rsidR="00130C79">
        <w:rPr>
          <w:color w:val="0070C0"/>
          <w:szCs w:val="18"/>
        </w:rPr>
        <w:t xml:space="preserve"> </w:t>
      </w:r>
    </w:p>
    <w:p w:rsidR="00130C79" w:rsidRDefault="00130C79" w:rsidP="00130C79">
      <w:pPr>
        <w:pStyle w:val="Zkladntext"/>
        <w:rPr>
          <w:szCs w:val="18"/>
        </w:rPr>
      </w:pPr>
    </w:p>
    <w:p w:rsidR="00130C79" w:rsidRDefault="00130C79" w:rsidP="00130C79">
      <w:pPr>
        <w:pStyle w:val="Zkladntext"/>
        <w:ind w:left="0"/>
        <w:jc w:val="left"/>
        <w:rPr>
          <w:szCs w:val="18"/>
        </w:rPr>
      </w:pPr>
    </w:p>
    <w:p w:rsidR="00130C79" w:rsidRPr="00E602D1" w:rsidRDefault="00130C79" w:rsidP="00130C79">
      <w:pPr>
        <w:pStyle w:val="Nadpis2"/>
        <w:numPr>
          <w:ilvl w:val="0"/>
          <w:numId w:val="2"/>
        </w:numPr>
        <w:ind w:left="851" w:hanging="425"/>
        <w:rPr>
          <w:szCs w:val="18"/>
        </w:rPr>
      </w:pPr>
      <w:bookmarkStart w:id="12" w:name="_Toc530739909"/>
      <w:r w:rsidRPr="00E602D1">
        <w:rPr>
          <w:szCs w:val="18"/>
        </w:rPr>
        <w:t>Záväzky</w:t>
      </w:r>
      <w:bookmarkEnd w:id="12"/>
    </w:p>
    <w:p w:rsidR="00130C79" w:rsidRDefault="00130C79" w:rsidP="00130C79">
      <w:pPr>
        <w:pStyle w:val="Zkladntext"/>
        <w:rPr>
          <w:szCs w:val="18"/>
        </w:rPr>
      </w:pPr>
    </w:p>
    <w:p w:rsidR="00130C79" w:rsidRDefault="00130C79" w:rsidP="00130C79">
      <w:pPr>
        <w:pStyle w:val="Zkladntext"/>
        <w:rPr>
          <w:szCs w:val="18"/>
        </w:rPr>
      </w:pPr>
      <w:r w:rsidRPr="0014067F">
        <w:rPr>
          <w:szCs w:val="18"/>
        </w:rPr>
        <w:t>Štruktúra záväzkov (okrem záväzkov zo sociálneho fondu a odloženého daňového záväzku</w:t>
      </w:r>
      <w:r w:rsidR="0014067F" w:rsidRPr="0014067F">
        <w:rPr>
          <w:szCs w:val="18"/>
        </w:rPr>
        <w:t xml:space="preserve"> a rezerv</w:t>
      </w:r>
      <w:r w:rsidRPr="0014067F">
        <w:rPr>
          <w:szCs w:val="18"/>
        </w:rPr>
        <w:t>) podľa zostatkovej doby splatnosti je uvedená v nasledujúcom prehľade:</w:t>
      </w:r>
    </w:p>
    <w:p w:rsidR="00130C79" w:rsidRDefault="00130C79" w:rsidP="00130C79">
      <w:pPr>
        <w:pStyle w:val="Zkladntext"/>
        <w:rPr>
          <w:szCs w:val="18"/>
        </w:rPr>
      </w:pPr>
    </w:p>
    <w:bookmarkStart w:id="13" w:name="_MON_1508918652"/>
    <w:bookmarkEnd w:id="13"/>
    <w:p w:rsidR="00130C79" w:rsidRDefault="00A72FBA" w:rsidP="00A72FBA">
      <w:pPr>
        <w:pStyle w:val="Zkladntext"/>
        <w:jc w:val="left"/>
        <w:rPr>
          <w:color w:val="0070C0"/>
          <w:szCs w:val="18"/>
        </w:rPr>
      </w:pPr>
      <w:r>
        <w:rPr>
          <w:szCs w:val="18"/>
        </w:rPr>
        <w:object w:dxaOrig="8775" w:dyaOrig="2376">
          <v:shape id="_x0000_i1052" type="#_x0000_t75" style="width:437.35pt;height:118.2pt" o:ole="">
            <v:imagedata r:id="rId13" o:title=""/>
          </v:shape>
          <o:OLEObject Type="Embed" ProgID="Excel.Sheet.12" ShapeID="_x0000_i1052" DrawAspect="Content" ObjectID="_1591687652" r:id="rId14"/>
        </w:object>
      </w:r>
    </w:p>
    <w:p w:rsidR="00130C79" w:rsidRDefault="00130C79" w:rsidP="00130C79">
      <w:pPr>
        <w:pStyle w:val="Nadpis2"/>
        <w:numPr>
          <w:ilvl w:val="0"/>
          <w:numId w:val="2"/>
        </w:numPr>
        <w:rPr>
          <w:szCs w:val="18"/>
        </w:rPr>
      </w:pPr>
      <w:r>
        <w:rPr>
          <w:szCs w:val="18"/>
        </w:rPr>
        <w:t>Náklady, ktoré majú výnimočný rozsah alebo výskyt</w:t>
      </w:r>
    </w:p>
    <w:p w:rsidR="00A72FBA" w:rsidRDefault="00A72FBA" w:rsidP="00A72FBA"/>
    <w:p w:rsidR="00A72FBA" w:rsidRPr="001246FB" w:rsidRDefault="00A72FBA" w:rsidP="00A72FBA">
      <w:pPr>
        <w:pStyle w:val="Zkladntext"/>
        <w:rPr>
          <w:color w:val="0070C0"/>
          <w:szCs w:val="18"/>
        </w:rPr>
      </w:pPr>
      <w:r>
        <w:rPr>
          <w:szCs w:val="18"/>
        </w:rPr>
        <w:t>Spoločnosť nemá obsahovú náplň pre tento bod.</w:t>
      </w:r>
      <w:r>
        <w:rPr>
          <w:color w:val="0070C0"/>
          <w:szCs w:val="18"/>
        </w:rPr>
        <w:t xml:space="preserve"> </w:t>
      </w:r>
    </w:p>
    <w:p w:rsidR="00130C79" w:rsidRPr="00772072" w:rsidRDefault="00130C79" w:rsidP="00130C79"/>
    <w:p w:rsidR="00130C79" w:rsidRDefault="00130C79" w:rsidP="00130C79">
      <w:pPr>
        <w:pStyle w:val="Nadpis2"/>
        <w:numPr>
          <w:ilvl w:val="0"/>
          <w:numId w:val="2"/>
        </w:numPr>
        <w:rPr>
          <w:szCs w:val="18"/>
        </w:rPr>
      </w:pPr>
      <w:r>
        <w:rPr>
          <w:szCs w:val="18"/>
        </w:rPr>
        <w:t>Výnosy, ktoré majú výnimočný rozsah alebo výskyt</w:t>
      </w:r>
    </w:p>
    <w:p w:rsidR="00A72FBA" w:rsidRDefault="00A72FBA" w:rsidP="00A72FBA"/>
    <w:p w:rsidR="00A72FBA" w:rsidRPr="001246FB" w:rsidRDefault="00A72FBA" w:rsidP="00A72FBA">
      <w:pPr>
        <w:pStyle w:val="Zkladntext"/>
        <w:rPr>
          <w:color w:val="0070C0"/>
          <w:szCs w:val="18"/>
        </w:rPr>
      </w:pPr>
      <w:r>
        <w:rPr>
          <w:szCs w:val="18"/>
        </w:rPr>
        <w:t>Spoločnosť nemá obsahovú náplň pre tento bod.</w:t>
      </w:r>
      <w:r>
        <w:rPr>
          <w:color w:val="0070C0"/>
          <w:szCs w:val="18"/>
        </w:rPr>
        <w:t xml:space="preserve"> </w:t>
      </w:r>
    </w:p>
    <w:p w:rsidR="00A72FBA" w:rsidRDefault="00A72FBA" w:rsidP="00130C79">
      <w:pPr>
        <w:pStyle w:val="Zkladntext"/>
        <w:tabs>
          <w:tab w:val="left" w:pos="1239"/>
        </w:tabs>
        <w:rPr>
          <w:color w:val="00B050"/>
          <w:szCs w:val="18"/>
        </w:rPr>
      </w:pPr>
    </w:p>
    <w:p w:rsidR="00A72FBA" w:rsidRDefault="00A72FBA" w:rsidP="00130C79">
      <w:pPr>
        <w:pStyle w:val="Zkladntext"/>
        <w:tabs>
          <w:tab w:val="left" w:pos="1239"/>
        </w:tabs>
        <w:rPr>
          <w:color w:val="00B050"/>
          <w:szCs w:val="18"/>
        </w:rPr>
      </w:pPr>
    </w:p>
    <w:p w:rsidR="00A72FBA" w:rsidRDefault="00A72FBA" w:rsidP="00130C79">
      <w:pPr>
        <w:pStyle w:val="Zkladntext"/>
        <w:tabs>
          <w:tab w:val="left" w:pos="1239"/>
        </w:tabs>
        <w:rPr>
          <w:color w:val="00B050"/>
          <w:szCs w:val="18"/>
        </w:rPr>
      </w:pPr>
    </w:p>
    <w:p w:rsidR="00130C79" w:rsidRDefault="00130C79" w:rsidP="00130C79">
      <w:pPr>
        <w:pStyle w:val="Zkladntext"/>
        <w:tabs>
          <w:tab w:val="left" w:pos="1239"/>
        </w:tabs>
        <w:rPr>
          <w:color w:val="00B050"/>
          <w:szCs w:val="18"/>
        </w:rPr>
      </w:pPr>
      <w:r>
        <w:rPr>
          <w:color w:val="00B050"/>
          <w:szCs w:val="18"/>
        </w:rPr>
        <w:tab/>
      </w:r>
    </w:p>
    <w:p w:rsidR="00130C79" w:rsidRDefault="00130C79" w:rsidP="00130C79">
      <w:pPr>
        <w:pStyle w:val="Zkladntext"/>
        <w:rPr>
          <w:b/>
          <w:szCs w:val="18"/>
        </w:rPr>
      </w:pPr>
      <w:bookmarkStart w:id="14" w:name="_MON_1405949598"/>
      <w:bookmarkStart w:id="15" w:name="_MON_1500378563"/>
      <w:bookmarkEnd w:id="14"/>
      <w:bookmarkEnd w:id="15"/>
    </w:p>
    <w:p w:rsidR="00130C79" w:rsidRDefault="00130C79" w:rsidP="00130C79">
      <w:pPr>
        <w:pStyle w:val="Nadpis1"/>
        <w:tabs>
          <w:tab w:val="clear" w:pos="2062"/>
          <w:tab w:val="num" w:pos="360"/>
        </w:tabs>
        <w:spacing w:before="240" w:after="60"/>
        <w:ind w:left="360"/>
        <w:rPr>
          <w:szCs w:val="18"/>
        </w:rPr>
      </w:pPr>
      <w:r w:rsidRPr="00B50225">
        <w:rPr>
          <w:szCs w:val="18"/>
        </w:rPr>
        <w:lastRenderedPageBreak/>
        <w:t>Informácie o iných aktívach a iných pasívach</w:t>
      </w:r>
    </w:p>
    <w:p w:rsidR="00130C79" w:rsidRDefault="00130C79" w:rsidP="00130C79"/>
    <w:p w:rsidR="00130C79" w:rsidRPr="00B50225" w:rsidRDefault="00130C79" w:rsidP="00004EE8">
      <w:pPr>
        <w:pStyle w:val="Nadpis2"/>
        <w:numPr>
          <w:ilvl w:val="0"/>
          <w:numId w:val="14"/>
        </w:numPr>
        <w:rPr>
          <w:szCs w:val="18"/>
        </w:rPr>
      </w:pPr>
      <w:r w:rsidRPr="00B50225">
        <w:rPr>
          <w:szCs w:val="18"/>
        </w:rPr>
        <w:t>Podmienený majetok</w:t>
      </w:r>
    </w:p>
    <w:p w:rsidR="00130C79" w:rsidRPr="00FC603B" w:rsidRDefault="00130C79" w:rsidP="00130C79">
      <w:pPr>
        <w:rPr>
          <w:sz w:val="18"/>
          <w:szCs w:val="18"/>
        </w:rPr>
      </w:pPr>
    </w:p>
    <w:p w:rsidR="00130C79" w:rsidRPr="0028408E" w:rsidRDefault="00EC1F9A" w:rsidP="00EC1F9A">
      <w:pPr>
        <w:pStyle w:val="Zkladntext"/>
        <w:rPr>
          <w:color w:val="0070C0"/>
          <w:szCs w:val="18"/>
        </w:rPr>
      </w:pPr>
      <w:r>
        <w:rPr>
          <w:szCs w:val="18"/>
        </w:rPr>
        <w:t>Spoločnosť nemá obsahovú náplň pre tento bod.</w:t>
      </w:r>
    </w:p>
    <w:p w:rsidR="00130C79" w:rsidRPr="00A31BBB" w:rsidRDefault="00130C79" w:rsidP="00130C79"/>
    <w:p w:rsidR="00130C79" w:rsidRPr="00B50225" w:rsidRDefault="00130C79" w:rsidP="00004EE8">
      <w:pPr>
        <w:pStyle w:val="Nadpis2"/>
        <w:numPr>
          <w:ilvl w:val="0"/>
          <w:numId w:val="14"/>
        </w:numPr>
        <w:rPr>
          <w:szCs w:val="18"/>
        </w:rPr>
      </w:pPr>
      <w:r>
        <w:rPr>
          <w:szCs w:val="18"/>
        </w:rPr>
        <w:t>Podmienené záväzky</w:t>
      </w:r>
    </w:p>
    <w:p w:rsidR="00130C79" w:rsidRPr="00B50225" w:rsidRDefault="00130C79" w:rsidP="00130C79">
      <w:pPr>
        <w:pStyle w:val="Zkladntext"/>
        <w:rPr>
          <w:szCs w:val="18"/>
        </w:rPr>
      </w:pPr>
    </w:p>
    <w:p w:rsidR="00130C79" w:rsidRPr="0028408E" w:rsidRDefault="00EC1F9A" w:rsidP="00EC1F9A">
      <w:pPr>
        <w:pStyle w:val="Zkladntext"/>
        <w:rPr>
          <w:color w:val="0070C0"/>
          <w:szCs w:val="18"/>
        </w:rPr>
      </w:pPr>
      <w:r>
        <w:rPr>
          <w:szCs w:val="18"/>
        </w:rPr>
        <w:t>Spoločnosť nemá obsahovú náplň pre tento bod.</w:t>
      </w:r>
      <w:r>
        <w:rPr>
          <w:color w:val="0070C0"/>
          <w:szCs w:val="18"/>
        </w:rPr>
        <w:t xml:space="preserve"> </w:t>
      </w:r>
      <w:r w:rsidR="00130C79" w:rsidRPr="0028408E">
        <w:rPr>
          <w:color w:val="0070C0"/>
          <w:szCs w:val="18"/>
        </w:rPr>
        <w:t xml:space="preserve"> </w:t>
      </w:r>
    </w:p>
    <w:p w:rsidR="00130C79" w:rsidRPr="00B50225" w:rsidRDefault="00130C79" w:rsidP="00130C79">
      <w:pPr>
        <w:pStyle w:val="Zkladntext"/>
        <w:rPr>
          <w:szCs w:val="18"/>
        </w:rPr>
      </w:pPr>
    </w:p>
    <w:p w:rsidR="00130C79" w:rsidRPr="00A31BBB" w:rsidRDefault="00130C79" w:rsidP="00004EE8">
      <w:pPr>
        <w:pStyle w:val="Nadpis2"/>
        <w:numPr>
          <w:ilvl w:val="0"/>
          <w:numId w:val="14"/>
        </w:numPr>
        <w:rPr>
          <w:szCs w:val="18"/>
        </w:rPr>
      </w:pPr>
      <w:r w:rsidRPr="00A31BBB">
        <w:rPr>
          <w:szCs w:val="18"/>
        </w:rPr>
        <w:t>Ostatné finančné povinnosti</w:t>
      </w:r>
    </w:p>
    <w:p w:rsidR="00130C79" w:rsidRPr="00B50225" w:rsidRDefault="00130C79" w:rsidP="00130C79">
      <w:pPr>
        <w:pStyle w:val="Zkladntext"/>
        <w:rPr>
          <w:szCs w:val="18"/>
        </w:rPr>
      </w:pPr>
    </w:p>
    <w:p w:rsidR="00130C79" w:rsidRPr="00282F28" w:rsidRDefault="00EC1F9A" w:rsidP="00EC1F9A">
      <w:pPr>
        <w:pStyle w:val="Zkladntext"/>
        <w:rPr>
          <w:color w:val="0070C0"/>
          <w:szCs w:val="18"/>
        </w:rPr>
      </w:pPr>
      <w:r>
        <w:rPr>
          <w:szCs w:val="18"/>
        </w:rPr>
        <w:t>Spoločnosť nemá obsahovú náplň pre tento bod.</w:t>
      </w:r>
    </w:p>
    <w:p w:rsidR="00130C79" w:rsidRDefault="00130C79" w:rsidP="00130C79">
      <w:pPr>
        <w:pStyle w:val="Zkladntext"/>
        <w:ind w:left="766"/>
        <w:rPr>
          <w:color w:val="0070C0"/>
          <w:szCs w:val="18"/>
        </w:rPr>
      </w:pPr>
    </w:p>
    <w:p w:rsidR="00130C79" w:rsidRPr="00282F28" w:rsidRDefault="00130C79" w:rsidP="00130C79">
      <w:pPr>
        <w:pStyle w:val="Zkladntext"/>
        <w:ind w:left="766"/>
        <w:rPr>
          <w:color w:val="0070C0"/>
          <w:szCs w:val="18"/>
        </w:rPr>
      </w:pPr>
    </w:p>
    <w:p w:rsidR="00130C79" w:rsidRPr="00A31BBB" w:rsidRDefault="00130C79" w:rsidP="00004EE8">
      <w:pPr>
        <w:pStyle w:val="Nadpis2"/>
        <w:numPr>
          <w:ilvl w:val="0"/>
          <w:numId w:val="14"/>
        </w:numPr>
        <w:rPr>
          <w:szCs w:val="18"/>
        </w:rPr>
      </w:pPr>
      <w:r w:rsidRPr="00A31BBB">
        <w:rPr>
          <w:szCs w:val="18"/>
        </w:rPr>
        <w:t>Najatý majetok</w:t>
      </w:r>
    </w:p>
    <w:p w:rsidR="00130C79" w:rsidRPr="00B50225" w:rsidRDefault="00130C79" w:rsidP="00130C79">
      <w:pPr>
        <w:pStyle w:val="Zkladntext"/>
        <w:rPr>
          <w:szCs w:val="18"/>
        </w:rPr>
      </w:pPr>
    </w:p>
    <w:p w:rsidR="00130C79" w:rsidRPr="00B50225" w:rsidRDefault="00130C79" w:rsidP="00130C79">
      <w:pPr>
        <w:pStyle w:val="Zkladntext"/>
        <w:rPr>
          <w:szCs w:val="18"/>
        </w:rPr>
      </w:pPr>
      <w:r w:rsidRPr="00B50225">
        <w:rPr>
          <w:szCs w:val="18"/>
        </w:rPr>
        <w:t xml:space="preserve">Spoločnosť má v nájme </w:t>
      </w:r>
      <w:r w:rsidR="007B3803">
        <w:rPr>
          <w:szCs w:val="18"/>
        </w:rPr>
        <w:t xml:space="preserve">osobné a nákladné </w:t>
      </w:r>
      <w:r w:rsidR="007776DA">
        <w:rPr>
          <w:szCs w:val="18"/>
        </w:rPr>
        <w:t>dopravné prostriedky</w:t>
      </w:r>
      <w:r w:rsidR="007B3803">
        <w:rPr>
          <w:szCs w:val="18"/>
        </w:rPr>
        <w:t xml:space="preserve"> </w:t>
      </w:r>
      <w:r w:rsidR="007776DA">
        <w:rPr>
          <w:szCs w:val="18"/>
        </w:rPr>
        <w:t xml:space="preserve">, ktoré používa na svoju podnikateľskú činnosť. </w:t>
      </w:r>
    </w:p>
    <w:p w:rsidR="00130C79" w:rsidRPr="00B50225" w:rsidRDefault="00130C79" w:rsidP="00130C79">
      <w:pPr>
        <w:pStyle w:val="Zkladntext"/>
        <w:rPr>
          <w:szCs w:val="18"/>
        </w:rPr>
      </w:pPr>
    </w:p>
    <w:p w:rsidR="00130C79" w:rsidRPr="00B50225" w:rsidRDefault="00130C79" w:rsidP="00130C79">
      <w:pPr>
        <w:pStyle w:val="Zkladntext"/>
        <w:ind w:left="0"/>
        <w:rPr>
          <w:szCs w:val="18"/>
        </w:rPr>
      </w:pPr>
    </w:p>
    <w:p w:rsidR="00130C79" w:rsidRDefault="00130C79" w:rsidP="00130C79">
      <w:pPr>
        <w:pStyle w:val="Zkladntext"/>
        <w:ind w:left="0"/>
        <w:rPr>
          <w:szCs w:val="18"/>
        </w:rPr>
      </w:pPr>
    </w:p>
    <w:p w:rsidR="00130C79" w:rsidRPr="00B50225" w:rsidRDefault="00130C79" w:rsidP="00130C79">
      <w:pPr>
        <w:pStyle w:val="Nadpis1"/>
        <w:tabs>
          <w:tab w:val="clear" w:pos="2062"/>
          <w:tab w:val="num" w:pos="360"/>
        </w:tabs>
        <w:spacing w:before="120" w:after="60"/>
        <w:ind w:left="360"/>
        <w:rPr>
          <w:szCs w:val="18"/>
        </w:rPr>
      </w:pPr>
      <w:r w:rsidRPr="00B50225">
        <w:rPr>
          <w:szCs w:val="18"/>
        </w:rPr>
        <w:t>Informácie o skutočnostiach, ktoré nastali po dni, ku ktorému sa zostavuje účtovná závierka, do dňa zostavenia účtovnej závierky</w:t>
      </w:r>
    </w:p>
    <w:p w:rsidR="00130C79" w:rsidRPr="00B50225" w:rsidRDefault="00130C79" w:rsidP="00130C79">
      <w:pPr>
        <w:pStyle w:val="Zkladntext"/>
        <w:rPr>
          <w:szCs w:val="18"/>
        </w:rPr>
      </w:pPr>
    </w:p>
    <w:p w:rsidR="00130C79" w:rsidRDefault="00130C79" w:rsidP="00130C79">
      <w:pPr>
        <w:pStyle w:val="Zkladntext"/>
        <w:rPr>
          <w:szCs w:val="18"/>
        </w:rPr>
      </w:pPr>
      <w:r w:rsidRPr="00B50225">
        <w:rPr>
          <w:szCs w:val="18"/>
        </w:rPr>
        <w:t xml:space="preserve">Po 31. decembri </w:t>
      </w:r>
      <w:r w:rsidR="005C1A29">
        <w:rPr>
          <w:szCs w:val="18"/>
        </w:rPr>
        <w:t>2017</w:t>
      </w:r>
      <w:r w:rsidRPr="00B50225">
        <w:rPr>
          <w:szCs w:val="18"/>
        </w:rPr>
        <w:t xml:space="preserve"> nastali tieto udalosti majúce významný vplyv na verné zobrazenie skutočností, ktoré sú predmetom účtovníctva:</w:t>
      </w:r>
    </w:p>
    <w:p w:rsidR="00130C79" w:rsidRPr="00B50225" w:rsidRDefault="00130C79" w:rsidP="00130C79">
      <w:pPr>
        <w:pStyle w:val="Zkladntext"/>
        <w:rPr>
          <w:szCs w:val="18"/>
        </w:rPr>
      </w:pPr>
    </w:p>
    <w:sectPr w:rsidR="00130C79" w:rsidRPr="00B50225" w:rsidSect="00130C79">
      <w:headerReference w:type="default" r:id="rId15"/>
      <w:footerReference w:type="default" r:id="rId16"/>
      <w:headerReference w:type="first" r:id="rId17"/>
      <w:pgSz w:w="11906" w:h="16838"/>
      <w:pgMar w:top="1135" w:right="1417" w:bottom="568"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6066" w:rsidRDefault="00626066" w:rsidP="00130C79">
      <w:pPr>
        <w:spacing w:after="0" w:line="240" w:lineRule="auto"/>
      </w:pPr>
      <w:r>
        <w:separator/>
      </w:r>
    </w:p>
  </w:endnote>
  <w:endnote w:type="continuationSeparator" w:id="0">
    <w:p w:rsidR="00626066" w:rsidRDefault="00626066" w:rsidP="00130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9999999">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Univers 45 Light">
    <w:altName w:val="Times New Roman"/>
    <w:charset w:val="00"/>
    <w:family w:val="auto"/>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AF3" w:rsidRDefault="000C4AF3">
    <w:pPr>
      <w:pStyle w:val="Pta"/>
      <w:jc w:val="right"/>
    </w:pPr>
    <w:r>
      <w:rPr>
        <w:sz w:val="16"/>
        <w:szCs w:val="16"/>
      </w:rPr>
      <w:tab/>
    </w:r>
    <w:sdt>
      <w:sdtPr>
        <w:id w:val="-1689601731"/>
        <w:docPartObj>
          <w:docPartGallery w:val="Page Numbers (Bottom of Page)"/>
          <w:docPartUnique/>
        </w:docPartObj>
      </w:sdtPr>
      <w:sdtEndPr/>
      <w:sdtContent>
        <w:r>
          <w:fldChar w:fldCharType="begin"/>
        </w:r>
        <w:r>
          <w:instrText xml:space="preserve"> PAGE   \* MERGEFORMAT </w:instrText>
        </w:r>
        <w:r>
          <w:fldChar w:fldCharType="separate"/>
        </w:r>
        <w:r w:rsidR="007C400D">
          <w:rPr>
            <w:noProof/>
          </w:rPr>
          <w:t>5</w:t>
        </w:r>
        <w:r>
          <w:rPr>
            <w:noProof/>
          </w:rPr>
          <w:fldChar w:fldCharType="end"/>
        </w:r>
      </w:sdtContent>
    </w:sdt>
  </w:p>
  <w:p w:rsidR="000C4AF3" w:rsidRPr="00F70C00" w:rsidRDefault="000C4AF3" w:rsidP="000C4AF3">
    <w:pPr>
      <w:pStyle w:val="Pta"/>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6066" w:rsidRDefault="00626066" w:rsidP="00130C79">
      <w:pPr>
        <w:spacing w:after="0" w:line="240" w:lineRule="auto"/>
      </w:pPr>
      <w:r>
        <w:separator/>
      </w:r>
    </w:p>
  </w:footnote>
  <w:footnote w:type="continuationSeparator" w:id="0">
    <w:p w:rsidR="00626066" w:rsidRDefault="00626066" w:rsidP="00130C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AF3" w:rsidRDefault="000C4AF3" w:rsidP="000C4AF3">
    <w:pPr>
      <w:pStyle w:val="Hlavika"/>
      <w:tabs>
        <w:tab w:val="center" w:pos="4820"/>
        <w:tab w:val="right" w:pos="9214"/>
      </w:tabs>
      <w:jc w:val="right"/>
      <w:rPr>
        <w:sz w:val="18"/>
      </w:rPr>
    </w:pPr>
  </w:p>
  <w:p w:rsidR="000C4AF3" w:rsidRDefault="000C4AF3" w:rsidP="000C4AF3">
    <w:pPr>
      <w:pStyle w:val="Hlavika"/>
      <w:tabs>
        <w:tab w:val="left" w:pos="540"/>
        <w:tab w:val="center" w:pos="4820"/>
        <w:tab w:val="right" w:pos="9214"/>
      </w:tabs>
      <w:rPr>
        <w:sz w:val="18"/>
        <w:szCs w:val="18"/>
      </w:rPr>
    </w:pPr>
    <w:r>
      <w:rPr>
        <w:sz w:val="18"/>
        <w:szCs w:val="18"/>
      </w:rPr>
      <w:tab/>
    </w:r>
    <w:r>
      <w:rPr>
        <w:sz w:val="18"/>
        <w:szCs w:val="18"/>
      </w:rPr>
      <w:tab/>
    </w:r>
    <w:r w:rsidRPr="000C4AF3">
      <w:rPr>
        <w:b/>
        <w:bCs/>
        <w:sz w:val="18"/>
        <w:szCs w:val="18"/>
      </w:rPr>
      <w:t>PKP – SK, s.r.o.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sidR="005C1A29">
      <w:rPr>
        <w:sz w:val="18"/>
        <w:szCs w:val="18"/>
      </w:rPr>
      <w:t>2017</w:t>
    </w:r>
  </w:p>
  <w:p w:rsidR="000C4AF3" w:rsidRDefault="000C4AF3" w:rsidP="000C4AF3">
    <w:pPr>
      <w:pStyle w:val="Hlavika"/>
      <w:tabs>
        <w:tab w:val="clear" w:pos="4536"/>
        <w:tab w:val="clear" w:pos="9072"/>
        <w:tab w:val="center" w:pos="3969"/>
        <w:tab w:val="right" w:pos="9214"/>
      </w:tabs>
      <w:jc w:val="right"/>
      <w:rPr>
        <w:sz w:val="18"/>
        <w:szCs w:val="18"/>
      </w:rPr>
    </w:pPr>
  </w:p>
  <w:p w:rsidR="000C4AF3" w:rsidRDefault="000C4AF3" w:rsidP="000C4AF3">
    <w:pPr>
      <w:pStyle w:val="Hlavika"/>
      <w:tabs>
        <w:tab w:val="clear" w:pos="4536"/>
        <w:tab w:val="clear" w:pos="9072"/>
        <w:tab w:val="center" w:pos="3969"/>
        <w:tab w:val="right" w:pos="9214"/>
      </w:tabs>
      <w:jc w:val="center"/>
    </w:pPr>
  </w:p>
  <w:p w:rsidR="000C4AF3" w:rsidRDefault="000C4AF3" w:rsidP="000C4AF3">
    <w:pPr>
      <w:pStyle w:val="Hlavika"/>
      <w:tabs>
        <w:tab w:val="clear" w:pos="4536"/>
        <w:tab w:val="clear" w:pos="9072"/>
        <w:tab w:val="center" w:pos="3969"/>
        <w:tab w:val="right" w:pos="9214"/>
      </w:tabs>
      <w:jc w:val="center"/>
    </w:pPr>
  </w:p>
  <w:p w:rsidR="000C4AF3" w:rsidRPr="00E95128" w:rsidRDefault="000C4AF3" w:rsidP="000C4AF3">
    <w:pPr>
      <w:pStyle w:val="Hlavika"/>
      <w:tabs>
        <w:tab w:val="clear" w:pos="4536"/>
        <w:tab w:val="clear" w:pos="9072"/>
        <w:tab w:val="center" w:pos="3969"/>
        <w:tab w:val="right" w:pos="9214"/>
      </w:tabs>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AF3" w:rsidRDefault="000C4AF3" w:rsidP="000C4AF3">
    <w:pPr>
      <w:pStyle w:val="Hlavika"/>
      <w:tabs>
        <w:tab w:val="center" w:pos="4820"/>
        <w:tab w:val="right" w:pos="9214"/>
      </w:tabs>
      <w:jc w:val="right"/>
      <w:rPr>
        <w:sz w:val="18"/>
      </w:rPr>
    </w:pPr>
  </w:p>
  <w:p w:rsidR="000C4AF3" w:rsidRPr="00E95128" w:rsidRDefault="000C4AF3" w:rsidP="000C4AF3">
    <w:pPr>
      <w:pStyle w:val="Hlavika"/>
      <w:tabs>
        <w:tab w:val="center" w:pos="4820"/>
        <w:tab w:val="right" w:pos="9214"/>
      </w:tabs>
      <w:jc w:val="right"/>
      <w:rPr>
        <w:sz w:val="18"/>
      </w:rPr>
    </w:pPr>
    <w:r w:rsidRPr="00130C79">
      <w:rPr>
        <w:rFonts w:eastAsia="Calibri"/>
        <w:noProof/>
        <w:lang w:eastAsia="sk-SK"/>
      </w:rPr>
      <w:drawing>
        <wp:anchor distT="0" distB="0" distL="114300" distR="114300" simplePos="0" relativeHeight="251662336" behindDoc="1" locked="0" layoutInCell="1" allowOverlap="1" wp14:anchorId="1431128E" wp14:editId="39A1A0A3">
          <wp:simplePos x="0" y="0"/>
          <wp:positionH relativeFrom="column">
            <wp:align>left</wp:align>
          </wp:positionH>
          <wp:positionV relativeFrom="page">
            <wp:posOffset>561975</wp:posOffset>
          </wp:positionV>
          <wp:extent cx="629920" cy="243840"/>
          <wp:effectExtent l="19050" t="0" r="0" b="0"/>
          <wp:wrapNone/>
          <wp:docPr id="40"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rsidR="000C4AF3" w:rsidRDefault="000C4AF3" w:rsidP="000C4AF3">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rsidR="000C4AF3" w:rsidRPr="00E95128" w:rsidRDefault="000C4AF3" w:rsidP="000C4AF3">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1"/>
      <w:gridCol w:w="4252"/>
      <w:gridCol w:w="284"/>
      <w:gridCol w:w="283"/>
      <w:gridCol w:w="284"/>
      <w:gridCol w:w="283"/>
      <w:gridCol w:w="284"/>
      <w:gridCol w:w="283"/>
      <w:gridCol w:w="284"/>
      <w:gridCol w:w="283"/>
      <w:gridCol w:w="284"/>
      <w:gridCol w:w="283"/>
    </w:tblGrid>
    <w:tr w:rsidR="000C4AF3" w:rsidTr="000C4AF3">
      <w:trPr>
        <w:trHeight w:val="299"/>
      </w:trPr>
      <w:tc>
        <w:tcPr>
          <w:tcW w:w="2251" w:type="dxa"/>
          <w:vAlign w:val="center"/>
        </w:tcPr>
        <w:p w:rsidR="000C4AF3" w:rsidRDefault="000C4AF3" w:rsidP="000C4AF3">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rsidR="000C4AF3" w:rsidRDefault="000C4AF3" w:rsidP="000C4AF3">
          <w:pPr>
            <w:pStyle w:val="Hlavika"/>
            <w:tabs>
              <w:tab w:val="clear" w:pos="4536"/>
              <w:tab w:val="center" w:pos="4253"/>
              <w:tab w:val="right" w:pos="9214"/>
            </w:tabs>
            <w:jc w:val="right"/>
            <w:rPr>
              <w:sz w:val="22"/>
            </w:rPr>
          </w:pPr>
          <w:r>
            <w:rPr>
              <w:sz w:val="22"/>
            </w:rPr>
            <w:t>DIČ</w:t>
          </w:r>
        </w:p>
      </w:tc>
      <w:tc>
        <w:tcPr>
          <w:tcW w:w="284" w:type="dxa"/>
          <w:vAlign w:val="center"/>
        </w:tcPr>
        <w:p w:rsidR="000C4AF3" w:rsidRDefault="000C4AF3" w:rsidP="000C4AF3">
          <w:pPr>
            <w:pStyle w:val="Hlavika"/>
            <w:tabs>
              <w:tab w:val="clear" w:pos="4536"/>
              <w:tab w:val="center" w:pos="4253"/>
              <w:tab w:val="right" w:pos="9214"/>
            </w:tabs>
            <w:jc w:val="center"/>
            <w:rPr>
              <w:sz w:val="22"/>
            </w:rPr>
          </w:pPr>
        </w:p>
      </w:tc>
      <w:tc>
        <w:tcPr>
          <w:tcW w:w="283" w:type="dxa"/>
          <w:vAlign w:val="center"/>
        </w:tcPr>
        <w:p w:rsidR="000C4AF3" w:rsidRDefault="000C4AF3" w:rsidP="000C4AF3">
          <w:pPr>
            <w:pStyle w:val="Hlavika"/>
            <w:tabs>
              <w:tab w:val="clear" w:pos="4536"/>
              <w:tab w:val="center" w:pos="4253"/>
              <w:tab w:val="right" w:pos="9214"/>
            </w:tabs>
            <w:jc w:val="center"/>
            <w:rPr>
              <w:sz w:val="22"/>
            </w:rPr>
          </w:pPr>
        </w:p>
      </w:tc>
      <w:tc>
        <w:tcPr>
          <w:tcW w:w="284" w:type="dxa"/>
          <w:vAlign w:val="center"/>
        </w:tcPr>
        <w:p w:rsidR="000C4AF3" w:rsidRDefault="000C4AF3" w:rsidP="000C4AF3">
          <w:pPr>
            <w:pStyle w:val="Hlavika"/>
            <w:tabs>
              <w:tab w:val="clear" w:pos="4536"/>
              <w:tab w:val="center" w:pos="4253"/>
              <w:tab w:val="right" w:pos="9214"/>
            </w:tabs>
            <w:jc w:val="center"/>
            <w:rPr>
              <w:sz w:val="22"/>
            </w:rPr>
          </w:pPr>
        </w:p>
      </w:tc>
      <w:tc>
        <w:tcPr>
          <w:tcW w:w="283" w:type="dxa"/>
          <w:vAlign w:val="center"/>
        </w:tcPr>
        <w:p w:rsidR="000C4AF3" w:rsidRDefault="000C4AF3" w:rsidP="000C4AF3">
          <w:pPr>
            <w:pStyle w:val="Hlavika"/>
            <w:tabs>
              <w:tab w:val="clear" w:pos="4536"/>
              <w:tab w:val="center" w:pos="4253"/>
              <w:tab w:val="right" w:pos="9214"/>
            </w:tabs>
            <w:jc w:val="center"/>
            <w:rPr>
              <w:sz w:val="22"/>
            </w:rPr>
          </w:pPr>
        </w:p>
      </w:tc>
      <w:tc>
        <w:tcPr>
          <w:tcW w:w="284" w:type="dxa"/>
          <w:vAlign w:val="center"/>
        </w:tcPr>
        <w:p w:rsidR="000C4AF3" w:rsidRDefault="000C4AF3" w:rsidP="000C4AF3">
          <w:pPr>
            <w:pStyle w:val="Hlavika"/>
            <w:tabs>
              <w:tab w:val="clear" w:pos="4536"/>
              <w:tab w:val="center" w:pos="4253"/>
              <w:tab w:val="right" w:pos="9214"/>
            </w:tabs>
            <w:jc w:val="center"/>
            <w:rPr>
              <w:sz w:val="22"/>
            </w:rPr>
          </w:pPr>
        </w:p>
      </w:tc>
      <w:tc>
        <w:tcPr>
          <w:tcW w:w="283" w:type="dxa"/>
          <w:vAlign w:val="center"/>
        </w:tcPr>
        <w:p w:rsidR="000C4AF3" w:rsidRDefault="000C4AF3" w:rsidP="000C4AF3">
          <w:pPr>
            <w:pStyle w:val="Hlavika"/>
            <w:tabs>
              <w:tab w:val="clear" w:pos="4536"/>
              <w:tab w:val="center" w:pos="4253"/>
              <w:tab w:val="right" w:pos="9214"/>
            </w:tabs>
            <w:jc w:val="center"/>
            <w:rPr>
              <w:sz w:val="22"/>
            </w:rPr>
          </w:pPr>
        </w:p>
      </w:tc>
      <w:tc>
        <w:tcPr>
          <w:tcW w:w="284" w:type="dxa"/>
          <w:vAlign w:val="center"/>
        </w:tcPr>
        <w:p w:rsidR="000C4AF3" w:rsidRDefault="000C4AF3" w:rsidP="000C4AF3">
          <w:pPr>
            <w:pStyle w:val="Hlavika"/>
            <w:tabs>
              <w:tab w:val="clear" w:pos="4536"/>
              <w:tab w:val="center" w:pos="4253"/>
              <w:tab w:val="right" w:pos="9214"/>
            </w:tabs>
            <w:jc w:val="center"/>
            <w:rPr>
              <w:sz w:val="22"/>
            </w:rPr>
          </w:pPr>
        </w:p>
      </w:tc>
      <w:tc>
        <w:tcPr>
          <w:tcW w:w="283" w:type="dxa"/>
          <w:vAlign w:val="center"/>
        </w:tcPr>
        <w:p w:rsidR="000C4AF3" w:rsidRDefault="000C4AF3" w:rsidP="000C4AF3">
          <w:pPr>
            <w:pStyle w:val="Hlavika"/>
            <w:tabs>
              <w:tab w:val="clear" w:pos="4536"/>
              <w:tab w:val="center" w:pos="4253"/>
              <w:tab w:val="right" w:pos="9214"/>
            </w:tabs>
            <w:jc w:val="center"/>
            <w:rPr>
              <w:sz w:val="22"/>
            </w:rPr>
          </w:pPr>
        </w:p>
      </w:tc>
      <w:tc>
        <w:tcPr>
          <w:tcW w:w="284" w:type="dxa"/>
          <w:vAlign w:val="center"/>
        </w:tcPr>
        <w:p w:rsidR="000C4AF3" w:rsidRDefault="000C4AF3" w:rsidP="000C4AF3">
          <w:pPr>
            <w:pStyle w:val="Hlavika"/>
            <w:tabs>
              <w:tab w:val="clear" w:pos="4536"/>
              <w:tab w:val="center" w:pos="4253"/>
              <w:tab w:val="right" w:pos="9214"/>
            </w:tabs>
            <w:jc w:val="center"/>
            <w:rPr>
              <w:sz w:val="22"/>
            </w:rPr>
          </w:pPr>
        </w:p>
      </w:tc>
      <w:tc>
        <w:tcPr>
          <w:tcW w:w="283" w:type="dxa"/>
          <w:vAlign w:val="center"/>
        </w:tcPr>
        <w:p w:rsidR="000C4AF3" w:rsidRDefault="000C4AF3" w:rsidP="000C4AF3">
          <w:pPr>
            <w:pStyle w:val="Hlavika"/>
            <w:tabs>
              <w:tab w:val="clear" w:pos="4536"/>
              <w:tab w:val="center" w:pos="4253"/>
              <w:tab w:val="right" w:pos="9214"/>
            </w:tabs>
            <w:jc w:val="center"/>
            <w:rPr>
              <w:sz w:val="22"/>
            </w:rPr>
          </w:pPr>
        </w:p>
      </w:tc>
    </w:tr>
  </w:tbl>
  <w:p w:rsidR="000C4AF3" w:rsidRPr="00E95128" w:rsidRDefault="000C4AF3" w:rsidP="000C4AF3">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497D6A"/>
    <w:multiLevelType w:val="hybridMultilevel"/>
    <w:tmpl w:val="22BA7B40"/>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 w15:restartNumberingAfterBreak="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6" w15:restartNumberingAfterBreak="0">
    <w:nsid w:val="0C5C5101"/>
    <w:multiLevelType w:val="hybridMultilevel"/>
    <w:tmpl w:val="9D22CAD4"/>
    <w:lvl w:ilvl="0" w:tplc="B3A8C268">
      <w:start w:val="16"/>
      <w:numFmt w:val="bullet"/>
      <w:lvlText w:val="–"/>
      <w:lvlJc w:val="left"/>
      <w:pPr>
        <w:ind w:left="1287" w:hanging="360"/>
      </w:pPr>
      <w:rPr>
        <w:rFonts w:ascii="Times New Roman" w:eastAsia="Times New Roman" w:hAnsi="Times New Roman"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7" w15:restartNumberingAfterBreak="0">
    <w:nsid w:val="111F0278"/>
    <w:multiLevelType w:val="hybridMultilevel"/>
    <w:tmpl w:val="18643598"/>
    <w:lvl w:ilvl="0" w:tplc="93F4A19E">
      <w:start w:val="1"/>
      <w:numFmt w:val="lowerLetter"/>
      <w:lvlText w:val="%1)"/>
      <w:lvlJc w:val="left"/>
      <w:pPr>
        <w:ind w:left="2057" w:hanging="360"/>
      </w:pPr>
      <w:rPr>
        <w:rFonts w:ascii="Times New Roman" w:eastAsia="Times New Roman" w:hAnsi="Times New Roman" w:cs="Times New Roman"/>
      </w:rPr>
    </w:lvl>
    <w:lvl w:ilvl="1" w:tplc="041B0003" w:tentative="1">
      <w:start w:val="1"/>
      <w:numFmt w:val="bullet"/>
      <w:lvlText w:val="o"/>
      <w:lvlJc w:val="left"/>
      <w:pPr>
        <w:ind w:left="2777" w:hanging="360"/>
      </w:pPr>
      <w:rPr>
        <w:rFonts w:ascii="Courier New" w:hAnsi="Courier New" w:cs="Courier New" w:hint="default"/>
      </w:rPr>
    </w:lvl>
    <w:lvl w:ilvl="2" w:tplc="041B0005" w:tentative="1">
      <w:start w:val="1"/>
      <w:numFmt w:val="bullet"/>
      <w:lvlText w:val=""/>
      <w:lvlJc w:val="left"/>
      <w:pPr>
        <w:ind w:left="3497" w:hanging="360"/>
      </w:pPr>
      <w:rPr>
        <w:rFonts w:ascii="Wingdings" w:hAnsi="Wingdings" w:hint="default"/>
      </w:rPr>
    </w:lvl>
    <w:lvl w:ilvl="3" w:tplc="041B0001" w:tentative="1">
      <w:start w:val="1"/>
      <w:numFmt w:val="bullet"/>
      <w:lvlText w:val=""/>
      <w:lvlJc w:val="left"/>
      <w:pPr>
        <w:ind w:left="4217" w:hanging="360"/>
      </w:pPr>
      <w:rPr>
        <w:rFonts w:ascii="Symbol" w:hAnsi="Symbol" w:hint="default"/>
      </w:rPr>
    </w:lvl>
    <w:lvl w:ilvl="4" w:tplc="041B0003" w:tentative="1">
      <w:start w:val="1"/>
      <w:numFmt w:val="bullet"/>
      <w:lvlText w:val="o"/>
      <w:lvlJc w:val="left"/>
      <w:pPr>
        <w:ind w:left="4937" w:hanging="360"/>
      </w:pPr>
      <w:rPr>
        <w:rFonts w:ascii="Courier New" w:hAnsi="Courier New" w:cs="Courier New" w:hint="default"/>
      </w:rPr>
    </w:lvl>
    <w:lvl w:ilvl="5" w:tplc="041B0005" w:tentative="1">
      <w:start w:val="1"/>
      <w:numFmt w:val="bullet"/>
      <w:lvlText w:val=""/>
      <w:lvlJc w:val="left"/>
      <w:pPr>
        <w:ind w:left="5657" w:hanging="360"/>
      </w:pPr>
      <w:rPr>
        <w:rFonts w:ascii="Wingdings" w:hAnsi="Wingdings" w:hint="default"/>
      </w:rPr>
    </w:lvl>
    <w:lvl w:ilvl="6" w:tplc="041B0001" w:tentative="1">
      <w:start w:val="1"/>
      <w:numFmt w:val="bullet"/>
      <w:lvlText w:val=""/>
      <w:lvlJc w:val="left"/>
      <w:pPr>
        <w:ind w:left="6377" w:hanging="360"/>
      </w:pPr>
      <w:rPr>
        <w:rFonts w:ascii="Symbol" w:hAnsi="Symbol" w:hint="default"/>
      </w:rPr>
    </w:lvl>
    <w:lvl w:ilvl="7" w:tplc="041B0003" w:tentative="1">
      <w:start w:val="1"/>
      <w:numFmt w:val="bullet"/>
      <w:lvlText w:val="o"/>
      <w:lvlJc w:val="left"/>
      <w:pPr>
        <w:ind w:left="7097" w:hanging="360"/>
      </w:pPr>
      <w:rPr>
        <w:rFonts w:ascii="Courier New" w:hAnsi="Courier New" w:cs="Courier New" w:hint="default"/>
      </w:rPr>
    </w:lvl>
    <w:lvl w:ilvl="8" w:tplc="041B0005" w:tentative="1">
      <w:start w:val="1"/>
      <w:numFmt w:val="bullet"/>
      <w:lvlText w:val=""/>
      <w:lvlJc w:val="left"/>
      <w:pPr>
        <w:ind w:left="7817" w:hanging="360"/>
      </w:pPr>
      <w:rPr>
        <w:rFonts w:ascii="Wingdings" w:hAnsi="Wingdings" w:hint="default"/>
      </w:rPr>
    </w:lvl>
  </w:abstractNum>
  <w:abstractNum w:abstractNumId="8" w15:restartNumberingAfterBreak="0">
    <w:nsid w:val="12562205"/>
    <w:multiLevelType w:val="hybridMultilevel"/>
    <w:tmpl w:val="BB4E1B76"/>
    <w:lvl w:ilvl="0" w:tplc="795ADBB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9" w15:restartNumberingAfterBreak="0">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10" w15:restartNumberingAfterBreak="0">
    <w:nsid w:val="195B70C4"/>
    <w:multiLevelType w:val="singleLevel"/>
    <w:tmpl w:val="E828E29C"/>
    <w:lvl w:ilvl="0">
      <w:start w:val="1"/>
      <w:numFmt w:val="bullet"/>
      <w:lvlText w:val=""/>
      <w:lvlJc w:val="left"/>
      <w:pPr>
        <w:tabs>
          <w:tab w:val="num" w:pos="340"/>
        </w:tabs>
        <w:ind w:left="340" w:hanging="340"/>
      </w:pPr>
      <w:rPr>
        <w:rFonts w:ascii="Symbol" w:hAnsi="Symbol" w:hint="default"/>
        <w:color w:val="auto"/>
        <w:sz w:val="22"/>
      </w:rPr>
    </w:lvl>
  </w:abstractNum>
  <w:abstractNum w:abstractNumId="11" w15:restartNumberingAfterBreak="0">
    <w:nsid w:val="1AF90342"/>
    <w:multiLevelType w:val="hybridMultilevel"/>
    <w:tmpl w:val="5C2697F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3"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4"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15" w15:restartNumberingAfterBreak="0">
    <w:nsid w:val="31AB2169"/>
    <w:multiLevelType w:val="singleLevel"/>
    <w:tmpl w:val="680C2030"/>
    <w:lvl w:ilvl="0">
      <w:start w:val="1"/>
      <w:numFmt w:val="bullet"/>
      <w:lvlText w:val=""/>
      <w:lvlJc w:val="left"/>
      <w:pPr>
        <w:tabs>
          <w:tab w:val="num" w:pos="340"/>
        </w:tabs>
        <w:ind w:left="340" w:hanging="340"/>
      </w:pPr>
      <w:rPr>
        <w:rFonts w:ascii="Symbol" w:hAnsi="Symbol" w:hint="default"/>
        <w:color w:val="auto"/>
        <w:sz w:val="22"/>
      </w:rPr>
    </w:lvl>
  </w:abstractNum>
  <w:abstractNum w:abstractNumId="16" w15:restartNumberingAfterBreak="0">
    <w:nsid w:val="33A61FDA"/>
    <w:multiLevelType w:val="hybridMultilevel"/>
    <w:tmpl w:val="BB18381E"/>
    <w:lvl w:ilvl="0" w:tplc="A62A3F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7" w15:restartNumberingAfterBreak="0">
    <w:nsid w:val="34D03E9E"/>
    <w:multiLevelType w:val="hybridMultilevel"/>
    <w:tmpl w:val="D5501E60"/>
    <w:lvl w:ilvl="0" w:tplc="4924559C">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8" w15:restartNumberingAfterBreak="0">
    <w:nsid w:val="36BE61C3"/>
    <w:multiLevelType w:val="singleLevel"/>
    <w:tmpl w:val="041B000F"/>
    <w:lvl w:ilvl="0">
      <w:start w:val="1"/>
      <w:numFmt w:val="decimal"/>
      <w:lvlText w:val="%1."/>
      <w:lvlJc w:val="left"/>
      <w:pPr>
        <w:ind w:left="720" w:hanging="360"/>
      </w:pPr>
      <w:rPr>
        <w:rFonts w:hint="default"/>
      </w:rPr>
    </w:lvl>
  </w:abstractNum>
  <w:abstractNum w:abstractNumId="19"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20" w15:restartNumberingAfterBreak="0">
    <w:nsid w:val="3AA16627"/>
    <w:multiLevelType w:val="hybridMultilevel"/>
    <w:tmpl w:val="7C80D9BC"/>
    <w:lvl w:ilvl="0" w:tplc="041B001B">
      <w:start w:val="1"/>
      <w:numFmt w:val="lowerRoman"/>
      <w:lvlText w:val="%1."/>
      <w:lvlJc w:val="right"/>
      <w:pPr>
        <w:ind w:left="1146" w:hanging="36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1"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22" w15:restartNumberingAfterBreak="0">
    <w:nsid w:val="3AE92A31"/>
    <w:multiLevelType w:val="hybridMultilevel"/>
    <w:tmpl w:val="A1CA6C94"/>
    <w:lvl w:ilvl="0" w:tplc="0442AFDA">
      <w:start w:val="1"/>
      <w:numFmt w:val="bullet"/>
      <w:lvlText w:val=""/>
      <w:lvlJc w:val="left"/>
      <w:pPr>
        <w:ind w:left="360" w:hanging="360"/>
      </w:pPr>
      <w:rPr>
        <w:rFonts w:ascii="Symbol" w:hAnsi="Symbol" w:hint="default"/>
        <w:color w:val="auto"/>
        <w:sz w:val="22"/>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 w15:restartNumberingAfterBreak="0">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24" w15:restartNumberingAfterBreak="0">
    <w:nsid w:val="408A1F72"/>
    <w:multiLevelType w:val="singleLevel"/>
    <w:tmpl w:val="2AF8F0B2"/>
    <w:lvl w:ilvl="0">
      <w:start w:val="1"/>
      <w:numFmt w:val="bullet"/>
      <w:lvlText w:val=""/>
      <w:lvlJc w:val="left"/>
      <w:pPr>
        <w:tabs>
          <w:tab w:val="num" w:pos="340"/>
        </w:tabs>
        <w:ind w:left="340" w:hanging="340"/>
      </w:pPr>
      <w:rPr>
        <w:rFonts w:ascii="Symbol" w:hAnsi="Symbol" w:hint="default"/>
        <w:color w:val="auto"/>
        <w:sz w:val="22"/>
      </w:rPr>
    </w:lvl>
  </w:abstractNum>
  <w:abstractNum w:abstractNumId="25"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1DB22E3"/>
    <w:multiLevelType w:val="hybridMultilevel"/>
    <w:tmpl w:val="6C0EECBE"/>
    <w:lvl w:ilvl="0" w:tplc="A172259E">
      <w:numFmt w:val="bullet"/>
      <w:lvlText w:val="-"/>
      <w:lvlJc w:val="left"/>
      <w:pPr>
        <w:ind w:left="437" w:hanging="360"/>
      </w:pPr>
      <w:rPr>
        <w:rFonts w:ascii="Calibri" w:eastAsia="Times New Roman" w:hAnsi="Calibri" w:cs="Times New Roman" w:hint="default"/>
      </w:rPr>
    </w:lvl>
    <w:lvl w:ilvl="1" w:tplc="041B0003">
      <w:start w:val="1"/>
      <w:numFmt w:val="bullet"/>
      <w:lvlText w:val="o"/>
      <w:lvlJc w:val="left"/>
      <w:pPr>
        <w:ind w:left="1157" w:hanging="360"/>
      </w:pPr>
      <w:rPr>
        <w:rFonts w:ascii="Courier New" w:hAnsi="Courier New" w:cs="Times New Roman"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cs="Times New Roman"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cs="Times New Roman" w:hint="default"/>
      </w:rPr>
    </w:lvl>
    <w:lvl w:ilvl="8" w:tplc="041B0005">
      <w:start w:val="1"/>
      <w:numFmt w:val="bullet"/>
      <w:lvlText w:val=""/>
      <w:lvlJc w:val="left"/>
      <w:pPr>
        <w:ind w:left="6197" w:hanging="360"/>
      </w:pPr>
      <w:rPr>
        <w:rFonts w:ascii="Wingdings" w:hAnsi="Wingdings" w:hint="default"/>
      </w:rPr>
    </w:lvl>
  </w:abstractNum>
  <w:abstractNum w:abstractNumId="27"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28" w15:restartNumberingAfterBreak="0">
    <w:nsid w:val="47332D1B"/>
    <w:multiLevelType w:val="hybridMultilevel"/>
    <w:tmpl w:val="459AA550"/>
    <w:lvl w:ilvl="0" w:tplc="041B0017">
      <w:start w:val="1"/>
      <w:numFmt w:val="lowerLetter"/>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4E5E3DA5"/>
    <w:multiLevelType w:val="hybridMultilevel"/>
    <w:tmpl w:val="4ED478B8"/>
    <w:lvl w:ilvl="0" w:tplc="A54030B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0"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31"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32" w15:restartNumberingAfterBreak="0">
    <w:nsid w:val="5B922B72"/>
    <w:multiLevelType w:val="singleLevel"/>
    <w:tmpl w:val="A946934E"/>
    <w:lvl w:ilvl="0">
      <w:start w:val="1"/>
      <w:numFmt w:val="bullet"/>
      <w:lvlText w:val=""/>
      <w:lvlJc w:val="left"/>
      <w:pPr>
        <w:tabs>
          <w:tab w:val="num" w:pos="340"/>
        </w:tabs>
        <w:ind w:left="340" w:hanging="340"/>
      </w:pPr>
      <w:rPr>
        <w:rFonts w:ascii="Symbol" w:hAnsi="Symbol" w:hint="default"/>
        <w:color w:val="auto"/>
        <w:sz w:val="22"/>
      </w:rPr>
    </w:lvl>
  </w:abstractNum>
  <w:abstractNum w:abstractNumId="33" w15:restartNumberingAfterBreak="0">
    <w:nsid w:val="5CC11DDE"/>
    <w:multiLevelType w:val="hybridMultilevel"/>
    <w:tmpl w:val="FB269118"/>
    <w:lvl w:ilvl="0" w:tplc="041B0017">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34" w15:restartNumberingAfterBreak="0">
    <w:nsid w:val="66022364"/>
    <w:multiLevelType w:val="singleLevel"/>
    <w:tmpl w:val="F0A2149A"/>
    <w:lvl w:ilvl="0">
      <w:start w:val="1"/>
      <w:numFmt w:val="bullet"/>
      <w:lvlText w:val=""/>
      <w:lvlJc w:val="left"/>
      <w:pPr>
        <w:tabs>
          <w:tab w:val="num" w:pos="340"/>
        </w:tabs>
        <w:ind w:left="340" w:hanging="340"/>
      </w:pPr>
      <w:rPr>
        <w:rFonts w:ascii="Symbol" w:hAnsi="Symbol" w:hint="default"/>
        <w:color w:val="auto"/>
        <w:sz w:val="22"/>
      </w:rPr>
    </w:lvl>
  </w:abstractNum>
  <w:abstractNum w:abstractNumId="35" w15:restartNumberingAfterBreak="0">
    <w:nsid w:val="686A04E7"/>
    <w:multiLevelType w:val="hybridMultilevel"/>
    <w:tmpl w:val="A64633D2"/>
    <w:lvl w:ilvl="0" w:tplc="041B0017">
      <w:start w:val="1"/>
      <w:numFmt w:val="lowerLetter"/>
      <w:lvlText w:val="%1)"/>
      <w:lvlJc w:val="left"/>
      <w:pPr>
        <w:ind w:left="785" w:hanging="360"/>
      </w:pPr>
    </w:lvl>
    <w:lvl w:ilvl="1" w:tplc="041B0019">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36" w15:restartNumberingAfterBreak="0">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37" w15:restartNumberingAfterBreak="0">
    <w:nsid w:val="6C64062E"/>
    <w:multiLevelType w:val="multilevel"/>
    <w:tmpl w:val="4266B7A8"/>
    <w:lvl w:ilvl="0">
      <w:start w:val="1"/>
      <w:numFmt w:val="decimal"/>
      <w:lvlText w:val="%1"/>
      <w:lvlJc w:val="left"/>
      <w:pPr>
        <w:tabs>
          <w:tab w:val="num" w:pos="340"/>
        </w:tabs>
        <w:ind w:left="340" w:hanging="340"/>
      </w:pPr>
      <w:rPr>
        <w:rFonts w:ascii="9999999" w:hAnsi="9999999" w:hint="default"/>
      </w:rPr>
    </w:lvl>
    <w:lvl w:ilvl="1">
      <w:start w:val="1"/>
      <w:numFmt w:val="decimal"/>
      <w:lvlText w:val="%2."/>
      <w:lvlJc w:val="left"/>
      <w:pPr>
        <w:tabs>
          <w:tab w:val="num" w:pos="680"/>
        </w:tabs>
        <w:ind w:left="680" w:hanging="340"/>
      </w:pPr>
      <w:rPr>
        <w:rFonts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38"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3473C13"/>
    <w:multiLevelType w:val="singleLevel"/>
    <w:tmpl w:val="3080EF0E"/>
    <w:lvl w:ilvl="0">
      <w:start w:val="1"/>
      <w:numFmt w:val="upperLetter"/>
      <w:pStyle w:val="Nadpis1"/>
      <w:lvlText w:val="%1."/>
      <w:lvlJc w:val="left"/>
      <w:pPr>
        <w:tabs>
          <w:tab w:val="num" w:pos="2062"/>
        </w:tabs>
        <w:ind w:left="2062" w:hanging="360"/>
      </w:pPr>
      <w:rPr>
        <w:rFonts w:cs="Times New Roman" w:hint="default"/>
      </w:rPr>
    </w:lvl>
  </w:abstractNum>
  <w:abstractNum w:abstractNumId="40" w15:restartNumberingAfterBreak="0">
    <w:nsid w:val="76CE0C42"/>
    <w:multiLevelType w:val="singleLevel"/>
    <w:tmpl w:val="BC940338"/>
    <w:lvl w:ilvl="0">
      <w:start w:val="1"/>
      <w:numFmt w:val="bullet"/>
      <w:lvlText w:val=""/>
      <w:lvlJc w:val="left"/>
      <w:pPr>
        <w:tabs>
          <w:tab w:val="num" w:pos="340"/>
        </w:tabs>
        <w:ind w:left="340" w:hanging="340"/>
      </w:pPr>
      <w:rPr>
        <w:rFonts w:ascii="Symbol" w:hAnsi="Symbol" w:hint="default"/>
        <w:color w:val="auto"/>
        <w:sz w:val="22"/>
      </w:rPr>
    </w:lvl>
  </w:abstractNum>
  <w:abstractNum w:abstractNumId="41" w15:restartNumberingAfterBreak="0">
    <w:nsid w:val="776F1D7D"/>
    <w:multiLevelType w:val="singleLevel"/>
    <w:tmpl w:val="9C948544"/>
    <w:lvl w:ilvl="0">
      <w:start w:val="1"/>
      <w:numFmt w:val="bullet"/>
      <w:lvlText w:val=""/>
      <w:lvlJc w:val="left"/>
      <w:pPr>
        <w:tabs>
          <w:tab w:val="num" w:pos="340"/>
        </w:tabs>
        <w:ind w:left="340" w:hanging="340"/>
      </w:pPr>
      <w:rPr>
        <w:rFonts w:ascii="Symbol" w:hAnsi="Symbol" w:hint="default"/>
        <w:color w:val="auto"/>
        <w:sz w:val="22"/>
      </w:rPr>
    </w:lvl>
  </w:abstractNum>
  <w:abstractNum w:abstractNumId="42"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43" w15:restartNumberingAfterBreak="0">
    <w:nsid w:val="7FA06E1E"/>
    <w:multiLevelType w:val="hybridMultilevel"/>
    <w:tmpl w:val="9A646D8C"/>
    <w:lvl w:ilvl="0" w:tplc="55D67E02">
      <w:start w:val="1"/>
      <w:numFmt w:val="bullet"/>
      <w:pStyle w:val="Zoznamsodrkami"/>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abstractNumId w:val="39"/>
  </w:num>
  <w:num w:numId="2">
    <w:abstractNumId w:val="18"/>
  </w:num>
  <w:num w:numId="3">
    <w:abstractNumId w:val="0"/>
    <w:lvlOverride w:ilvl="0">
      <w:lvl w:ilvl="0">
        <w:start w:val="1"/>
        <w:numFmt w:val="bullet"/>
        <w:lvlText w:val="-"/>
        <w:legacy w:legacy="1" w:legacySpace="0" w:legacyIndent="360"/>
        <w:lvlJc w:val="left"/>
        <w:pPr>
          <w:ind w:left="360" w:hanging="360"/>
        </w:pPr>
      </w:lvl>
    </w:lvlOverride>
  </w:num>
  <w:num w:numId="4">
    <w:abstractNumId w:val="42"/>
  </w:num>
  <w:num w:numId="5">
    <w:abstractNumId w:val="5"/>
  </w:num>
  <w:num w:numId="6">
    <w:abstractNumId w:val="27"/>
  </w:num>
  <w:num w:numId="7">
    <w:abstractNumId w:val="13"/>
  </w:num>
  <w:num w:numId="8">
    <w:abstractNumId w:val="12"/>
  </w:num>
  <w:num w:numId="9">
    <w:abstractNumId w:val="18"/>
    <w:lvlOverride w:ilvl="0">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43"/>
  </w:num>
  <w:num w:numId="13">
    <w:abstractNumId w:val="9"/>
  </w:num>
  <w:num w:numId="14">
    <w:abstractNumId w:val="25"/>
  </w:num>
  <w:num w:numId="15">
    <w:abstractNumId w:val="26"/>
  </w:num>
  <w:num w:numId="16">
    <w:abstractNumId w:val="32"/>
  </w:num>
  <w:num w:numId="17">
    <w:abstractNumId w:val="38"/>
  </w:num>
  <w:num w:numId="18">
    <w:abstractNumId w:val="31"/>
  </w:num>
  <w:num w:numId="19">
    <w:abstractNumId w:val="3"/>
  </w:num>
  <w:num w:numId="20">
    <w:abstractNumId w:val="15"/>
  </w:num>
  <w:num w:numId="21">
    <w:abstractNumId w:val="10"/>
  </w:num>
  <w:num w:numId="22">
    <w:abstractNumId w:val="40"/>
  </w:num>
  <w:num w:numId="23">
    <w:abstractNumId w:val="14"/>
  </w:num>
  <w:num w:numId="24">
    <w:abstractNumId w:val="16"/>
  </w:num>
  <w:num w:numId="25">
    <w:abstractNumId w:val="33"/>
  </w:num>
  <w:num w:numId="26">
    <w:abstractNumId w:val="8"/>
  </w:num>
  <w:num w:numId="27">
    <w:abstractNumId w:val="2"/>
  </w:num>
  <w:num w:numId="28">
    <w:abstractNumId w:val="4"/>
  </w:num>
  <w:num w:numId="29">
    <w:abstractNumId w:val="23"/>
  </w:num>
  <w:num w:numId="30">
    <w:abstractNumId w:val="30"/>
  </w:num>
  <w:num w:numId="31">
    <w:abstractNumId w:val="29"/>
  </w:num>
  <w:num w:numId="32">
    <w:abstractNumId w:val="36"/>
  </w:num>
  <w:num w:numId="33">
    <w:abstractNumId w:val="7"/>
  </w:num>
  <w:num w:numId="34">
    <w:abstractNumId w:val="17"/>
  </w:num>
  <w:num w:numId="35">
    <w:abstractNumId w:val="11"/>
  </w:num>
  <w:num w:numId="36">
    <w:abstractNumId w:val="28"/>
  </w:num>
  <w:num w:numId="37">
    <w:abstractNumId w:val="35"/>
  </w:num>
  <w:num w:numId="38">
    <w:abstractNumId w:val="37"/>
  </w:num>
  <w:num w:numId="39">
    <w:abstractNumId w:val="1"/>
  </w:num>
  <w:num w:numId="40">
    <w:abstractNumId w:val="20"/>
  </w:num>
  <w:num w:numId="41">
    <w:abstractNumId w:val="22"/>
  </w:num>
  <w:num w:numId="42">
    <w:abstractNumId w:val="41"/>
  </w:num>
  <w:num w:numId="43">
    <w:abstractNumId w:val="24"/>
  </w:num>
  <w:num w:numId="44">
    <w:abstractNumId w:val="34"/>
  </w:num>
  <w:num w:numId="45">
    <w:abstractNumId w:val="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C79"/>
    <w:rsid w:val="00004EE8"/>
    <w:rsid w:val="000A663A"/>
    <w:rsid w:val="000C4AF3"/>
    <w:rsid w:val="000E714A"/>
    <w:rsid w:val="00130C79"/>
    <w:rsid w:val="0014067F"/>
    <w:rsid w:val="0027637A"/>
    <w:rsid w:val="002A7AB7"/>
    <w:rsid w:val="002C7303"/>
    <w:rsid w:val="003E2D5F"/>
    <w:rsid w:val="004C6934"/>
    <w:rsid w:val="005801E8"/>
    <w:rsid w:val="005C1A29"/>
    <w:rsid w:val="00626066"/>
    <w:rsid w:val="00671CB5"/>
    <w:rsid w:val="007776DA"/>
    <w:rsid w:val="00787E5E"/>
    <w:rsid w:val="007B3803"/>
    <w:rsid w:val="007C400D"/>
    <w:rsid w:val="007E349D"/>
    <w:rsid w:val="00877E83"/>
    <w:rsid w:val="008A0544"/>
    <w:rsid w:val="008B4720"/>
    <w:rsid w:val="00900108"/>
    <w:rsid w:val="00970B0E"/>
    <w:rsid w:val="00A554EB"/>
    <w:rsid w:val="00A61537"/>
    <w:rsid w:val="00A65E8C"/>
    <w:rsid w:val="00A72FBA"/>
    <w:rsid w:val="00D90B5F"/>
    <w:rsid w:val="00EC1F9A"/>
    <w:rsid w:val="00F33798"/>
    <w:rsid w:val="00FD1B12"/>
    <w:rsid w:val="00FD31E7"/>
    <w:rsid w:val="00FE245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C76EC49C-81B3-4FB5-B0E0-C21566090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qFormat/>
    <w:rsid w:val="00130C79"/>
    <w:pPr>
      <w:keepNext/>
      <w:numPr>
        <w:numId w:val="1"/>
      </w:numPr>
      <w:spacing w:after="0" w:line="240" w:lineRule="auto"/>
      <w:outlineLvl w:val="0"/>
    </w:pPr>
    <w:rPr>
      <w:rFonts w:ascii="Times New Roman" w:eastAsia="Times New Roman" w:hAnsi="Times New Roman" w:cs="Times New Roman"/>
      <w:b/>
      <w:caps/>
      <w:sz w:val="18"/>
      <w:szCs w:val="20"/>
    </w:rPr>
  </w:style>
  <w:style w:type="paragraph" w:styleId="Nadpis2">
    <w:name w:val="heading 2"/>
    <w:basedOn w:val="Normlny"/>
    <w:next w:val="Normlny"/>
    <w:link w:val="Nadpis2Char"/>
    <w:uiPriority w:val="9"/>
    <w:qFormat/>
    <w:rsid w:val="00130C79"/>
    <w:pPr>
      <w:keepNext/>
      <w:spacing w:after="0" w:line="240" w:lineRule="auto"/>
      <w:outlineLvl w:val="1"/>
    </w:pPr>
    <w:rPr>
      <w:rFonts w:ascii="Times New Roman" w:eastAsia="Times New Roman" w:hAnsi="Times New Roman" w:cs="Times New Roman"/>
      <w:b/>
      <w:sz w:val="18"/>
      <w:szCs w:val="20"/>
    </w:rPr>
  </w:style>
  <w:style w:type="paragraph" w:styleId="Nadpis6">
    <w:name w:val="heading 6"/>
    <w:basedOn w:val="Normlny"/>
    <w:next w:val="Normlny"/>
    <w:link w:val="Nadpis6Char"/>
    <w:qFormat/>
    <w:rsid w:val="00130C79"/>
    <w:pPr>
      <w:keepNext/>
      <w:spacing w:after="0" w:line="240" w:lineRule="auto"/>
      <w:outlineLvl w:val="5"/>
    </w:pPr>
    <w:rPr>
      <w:rFonts w:ascii="Times New Roman" w:eastAsia="Times New Roman" w:hAnsi="Times New Roman" w:cs="Times New Roman"/>
      <w:b/>
      <w:caps/>
      <w:sz w:val="32"/>
      <w:szCs w:val="20"/>
    </w:rPr>
  </w:style>
  <w:style w:type="paragraph" w:styleId="Nadpis9">
    <w:name w:val="heading 9"/>
    <w:basedOn w:val="Normlny"/>
    <w:next w:val="Normlny"/>
    <w:link w:val="Nadpis9Char"/>
    <w:uiPriority w:val="9"/>
    <w:semiHidden/>
    <w:unhideWhenUsed/>
    <w:qFormat/>
    <w:rsid w:val="00130C79"/>
    <w:pPr>
      <w:keepNext/>
      <w:keepLines/>
      <w:spacing w:before="40" w:after="0"/>
      <w:outlineLvl w:val="8"/>
    </w:pPr>
    <w:rPr>
      <w:rFonts w:ascii="Cambria" w:eastAsia="Times New Roman" w:hAnsi="Cambria" w:cs="Times New Roman"/>
      <w:i/>
      <w:iCs/>
      <w:color w:val="404040"/>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130C79"/>
    <w:rPr>
      <w:rFonts w:ascii="Times New Roman" w:eastAsia="Times New Roman" w:hAnsi="Times New Roman" w:cs="Times New Roman"/>
      <w:b/>
      <w:caps/>
      <w:sz w:val="18"/>
      <w:szCs w:val="20"/>
    </w:rPr>
  </w:style>
  <w:style w:type="character" w:customStyle="1" w:styleId="Nadpis2Char">
    <w:name w:val="Nadpis 2 Char"/>
    <w:basedOn w:val="Predvolenpsmoodseku"/>
    <w:link w:val="Nadpis2"/>
    <w:uiPriority w:val="9"/>
    <w:rsid w:val="00130C79"/>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130C79"/>
    <w:rPr>
      <w:rFonts w:ascii="Times New Roman" w:eastAsia="Times New Roman" w:hAnsi="Times New Roman" w:cs="Times New Roman"/>
      <w:b/>
      <w:caps/>
      <w:sz w:val="32"/>
      <w:szCs w:val="20"/>
    </w:rPr>
  </w:style>
  <w:style w:type="paragraph" w:customStyle="1" w:styleId="Nadpis91">
    <w:name w:val="Nadpis 91"/>
    <w:basedOn w:val="Normlny"/>
    <w:next w:val="Normlny"/>
    <w:uiPriority w:val="9"/>
    <w:semiHidden/>
    <w:unhideWhenUsed/>
    <w:qFormat/>
    <w:rsid w:val="00130C79"/>
    <w:pPr>
      <w:keepNext/>
      <w:keepLines/>
      <w:spacing w:before="200" w:after="0" w:line="240" w:lineRule="auto"/>
      <w:outlineLvl w:val="8"/>
    </w:pPr>
    <w:rPr>
      <w:rFonts w:ascii="Cambria" w:eastAsia="Times New Roman" w:hAnsi="Cambria" w:cs="Times New Roman"/>
      <w:i/>
      <w:iCs/>
      <w:color w:val="404040"/>
      <w:sz w:val="20"/>
      <w:szCs w:val="20"/>
    </w:rPr>
  </w:style>
  <w:style w:type="numbering" w:customStyle="1" w:styleId="Bezzoznamu1">
    <w:name w:val="Bez zoznamu1"/>
    <w:next w:val="Bezzoznamu"/>
    <w:uiPriority w:val="99"/>
    <w:semiHidden/>
    <w:unhideWhenUsed/>
    <w:rsid w:val="00130C79"/>
  </w:style>
  <w:style w:type="character" w:customStyle="1" w:styleId="Nadpis9Char">
    <w:name w:val="Nadpis 9 Char"/>
    <w:basedOn w:val="Predvolenpsmoodseku"/>
    <w:link w:val="Nadpis9"/>
    <w:semiHidden/>
    <w:rsid w:val="00130C79"/>
    <w:rPr>
      <w:rFonts w:ascii="Cambria" w:eastAsia="Times New Roman" w:hAnsi="Cambria" w:cs="Times New Roman"/>
      <w:i/>
      <w:iCs/>
      <w:color w:val="404040"/>
      <w:sz w:val="20"/>
      <w:szCs w:val="20"/>
    </w:rPr>
  </w:style>
  <w:style w:type="paragraph" w:styleId="Hlavika">
    <w:name w:val="header"/>
    <w:basedOn w:val="Normlny"/>
    <w:link w:val="HlavikaChar"/>
    <w:uiPriority w:val="99"/>
    <w:unhideWhenUsed/>
    <w:rsid w:val="00130C79"/>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HlavikaChar">
    <w:name w:val="Hlavička Char"/>
    <w:basedOn w:val="Predvolenpsmoodseku"/>
    <w:link w:val="Hlavika"/>
    <w:uiPriority w:val="99"/>
    <w:rsid w:val="00130C79"/>
    <w:rPr>
      <w:rFonts w:ascii="Times New Roman" w:eastAsia="Times New Roman" w:hAnsi="Times New Roman" w:cs="Times New Roman"/>
      <w:sz w:val="20"/>
      <w:szCs w:val="20"/>
    </w:rPr>
  </w:style>
  <w:style w:type="paragraph" w:styleId="Pta">
    <w:name w:val="footer"/>
    <w:basedOn w:val="Normlny"/>
    <w:link w:val="PtaChar"/>
    <w:uiPriority w:val="99"/>
    <w:unhideWhenUsed/>
    <w:rsid w:val="00130C79"/>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PtaChar">
    <w:name w:val="Päta Char"/>
    <w:basedOn w:val="Predvolenpsmoodseku"/>
    <w:link w:val="Pta"/>
    <w:uiPriority w:val="99"/>
    <w:rsid w:val="00130C79"/>
    <w:rPr>
      <w:rFonts w:ascii="Times New Roman" w:eastAsia="Times New Roman" w:hAnsi="Times New Roman" w:cs="Times New Roman"/>
      <w:sz w:val="20"/>
      <w:szCs w:val="20"/>
    </w:rPr>
  </w:style>
  <w:style w:type="character" w:styleId="slostrany">
    <w:name w:val="page number"/>
    <w:basedOn w:val="Predvolenpsmoodseku"/>
    <w:rsid w:val="00130C79"/>
    <w:rPr>
      <w:rFonts w:cs="Times New Roman"/>
    </w:rPr>
  </w:style>
  <w:style w:type="paragraph" w:styleId="Zkladntext">
    <w:name w:val="Body Text"/>
    <w:basedOn w:val="Normlny"/>
    <w:link w:val="ZkladntextChar"/>
    <w:rsid w:val="00130C79"/>
    <w:pPr>
      <w:spacing w:after="0" w:line="240" w:lineRule="auto"/>
      <w:ind w:left="426"/>
      <w:jc w:val="both"/>
    </w:pPr>
    <w:rPr>
      <w:rFonts w:ascii="Times New Roman" w:eastAsia="Times New Roman" w:hAnsi="Times New Roman" w:cs="Times New Roman"/>
      <w:sz w:val="18"/>
      <w:szCs w:val="20"/>
    </w:rPr>
  </w:style>
  <w:style w:type="character" w:customStyle="1" w:styleId="ZkladntextChar">
    <w:name w:val="Základný text Char"/>
    <w:basedOn w:val="Predvolenpsmoodseku"/>
    <w:link w:val="Zkladntext"/>
    <w:rsid w:val="00130C79"/>
    <w:rPr>
      <w:rFonts w:ascii="Times New Roman" w:eastAsia="Times New Roman" w:hAnsi="Times New Roman" w:cs="Times New Roman"/>
      <w:sz w:val="18"/>
      <w:szCs w:val="20"/>
    </w:rPr>
  </w:style>
  <w:style w:type="paragraph" w:customStyle="1" w:styleId="Uvod">
    <w:name w:val="Uvod"/>
    <w:basedOn w:val="Normlny"/>
    <w:rsid w:val="00130C79"/>
    <w:pPr>
      <w:spacing w:after="0" w:line="240" w:lineRule="auto"/>
      <w:ind w:left="284" w:hanging="284"/>
      <w:jc w:val="both"/>
    </w:pPr>
    <w:rPr>
      <w:rFonts w:ascii="Times New Roman" w:eastAsia="Times New Roman" w:hAnsi="Times New Roman" w:cs="Times New Roman"/>
      <w:szCs w:val="20"/>
    </w:rPr>
  </w:style>
  <w:style w:type="character" w:styleId="Odkaznapoznmkupodiarou">
    <w:name w:val="footnote reference"/>
    <w:basedOn w:val="Predvolenpsmoodseku"/>
    <w:semiHidden/>
    <w:rsid w:val="00130C79"/>
    <w:rPr>
      <w:rFonts w:cs="Times New Roman"/>
      <w:position w:val="6"/>
      <w:sz w:val="16"/>
      <w:szCs w:val="16"/>
    </w:rPr>
  </w:style>
  <w:style w:type="paragraph" w:customStyle="1" w:styleId="lita">
    <w:name w:val="lit_a"/>
    <w:basedOn w:val="Normlny"/>
    <w:rsid w:val="00130C79"/>
    <w:pPr>
      <w:spacing w:after="20" w:line="240" w:lineRule="auto"/>
      <w:ind w:left="624" w:hanging="340"/>
      <w:jc w:val="both"/>
    </w:pPr>
    <w:rPr>
      <w:rFonts w:ascii="Times" w:eastAsia="Times New Roman" w:hAnsi="Times" w:cs="Times New Roman"/>
      <w:sz w:val="20"/>
      <w:szCs w:val="20"/>
      <w:lang w:val="en-US"/>
    </w:rPr>
  </w:style>
  <w:style w:type="paragraph" w:customStyle="1" w:styleId="zif">
    <w:name w:val="zif"/>
    <w:basedOn w:val="Normlny"/>
    <w:link w:val="zifChar"/>
    <w:rsid w:val="00130C79"/>
    <w:pPr>
      <w:tabs>
        <w:tab w:val="left" w:pos="620"/>
      </w:tabs>
      <w:spacing w:after="80" w:line="240" w:lineRule="auto"/>
      <w:jc w:val="both"/>
    </w:pPr>
    <w:rPr>
      <w:rFonts w:ascii="Times" w:eastAsia="Times New Roman" w:hAnsi="Times" w:cs="Times New Roman"/>
      <w:sz w:val="20"/>
      <w:szCs w:val="20"/>
      <w:lang w:val="en-US"/>
    </w:rPr>
  </w:style>
  <w:style w:type="character" w:customStyle="1" w:styleId="zifChar">
    <w:name w:val="zif Char"/>
    <w:basedOn w:val="Predvolenpsmoodseku"/>
    <w:link w:val="zif"/>
    <w:locked/>
    <w:rsid w:val="00130C79"/>
    <w:rPr>
      <w:rFonts w:ascii="Times" w:eastAsia="Times New Roman" w:hAnsi="Times" w:cs="Times New Roman"/>
      <w:sz w:val="20"/>
      <w:szCs w:val="20"/>
      <w:lang w:val="en-US"/>
    </w:rPr>
  </w:style>
  <w:style w:type="paragraph" w:styleId="Odsekzoznamu">
    <w:name w:val="List Paragraph"/>
    <w:basedOn w:val="Normlny"/>
    <w:uiPriority w:val="34"/>
    <w:qFormat/>
    <w:rsid w:val="00130C79"/>
    <w:pPr>
      <w:spacing w:after="0" w:line="240" w:lineRule="auto"/>
      <w:ind w:left="708"/>
    </w:pPr>
    <w:rPr>
      <w:rFonts w:ascii="Times New Roman" w:eastAsia="Times New Roman" w:hAnsi="Times New Roman" w:cs="Times New Roman"/>
      <w:sz w:val="20"/>
      <w:szCs w:val="20"/>
    </w:rPr>
  </w:style>
  <w:style w:type="paragraph" w:customStyle="1" w:styleId="Tabulka">
    <w:name w:val="Tabulka"/>
    <w:basedOn w:val="Normlny"/>
    <w:rsid w:val="00130C79"/>
    <w:pPr>
      <w:spacing w:after="0" w:line="240" w:lineRule="auto"/>
    </w:pPr>
    <w:rPr>
      <w:rFonts w:ascii="Times New Roman" w:eastAsia="Times New Roman" w:hAnsi="Times New Roman" w:cs="Times New Roman"/>
      <w:color w:val="000000"/>
      <w:sz w:val="18"/>
      <w:szCs w:val="20"/>
    </w:rPr>
  </w:style>
  <w:style w:type="paragraph" w:customStyle="1" w:styleId="Pismenka">
    <w:name w:val="Pismenka"/>
    <w:basedOn w:val="Zkladntext"/>
    <w:rsid w:val="00130C79"/>
    <w:pPr>
      <w:numPr>
        <w:numId w:val="4"/>
      </w:numPr>
    </w:pPr>
    <w:rPr>
      <w:b/>
    </w:rPr>
  </w:style>
  <w:style w:type="paragraph" w:styleId="Textbubliny">
    <w:name w:val="Balloon Text"/>
    <w:basedOn w:val="Normlny"/>
    <w:link w:val="TextbublinyChar"/>
    <w:uiPriority w:val="99"/>
    <w:semiHidden/>
    <w:unhideWhenUsed/>
    <w:rsid w:val="00130C79"/>
    <w:pPr>
      <w:spacing w:after="0" w:line="240" w:lineRule="auto"/>
    </w:pPr>
    <w:rPr>
      <w:rFonts w:ascii="Tahoma" w:eastAsia="Times New Roman" w:hAnsi="Tahoma" w:cs="Tahoma"/>
      <w:sz w:val="16"/>
      <w:szCs w:val="16"/>
    </w:rPr>
  </w:style>
  <w:style w:type="character" w:customStyle="1" w:styleId="TextbublinyChar">
    <w:name w:val="Text bubliny Char"/>
    <w:basedOn w:val="Predvolenpsmoodseku"/>
    <w:link w:val="Textbubliny"/>
    <w:uiPriority w:val="99"/>
    <w:semiHidden/>
    <w:rsid w:val="00130C79"/>
    <w:rPr>
      <w:rFonts w:ascii="Tahoma" w:eastAsia="Times New Roman" w:hAnsi="Tahoma" w:cs="Tahoma"/>
      <w:sz w:val="16"/>
      <w:szCs w:val="16"/>
    </w:rPr>
  </w:style>
  <w:style w:type="character" w:styleId="Odkaznakomentr">
    <w:name w:val="annotation reference"/>
    <w:basedOn w:val="Predvolenpsmoodseku"/>
    <w:uiPriority w:val="99"/>
    <w:semiHidden/>
    <w:unhideWhenUsed/>
    <w:rsid w:val="00130C79"/>
    <w:rPr>
      <w:sz w:val="16"/>
      <w:szCs w:val="16"/>
    </w:rPr>
  </w:style>
  <w:style w:type="paragraph" w:styleId="Textkomentra">
    <w:name w:val="annotation text"/>
    <w:basedOn w:val="Normlny"/>
    <w:link w:val="TextkomentraChar"/>
    <w:uiPriority w:val="99"/>
    <w:semiHidden/>
    <w:unhideWhenUsed/>
    <w:rsid w:val="00130C79"/>
    <w:pPr>
      <w:spacing w:after="0" w:line="240" w:lineRule="auto"/>
    </w:pPr>
    <w:rPr>
      <w:rFonts w:ascii="Times New Roman" w:eastAsia="Times New Roman" w:hAnsi="Times New Roman" w:cs="Times New Roman"/>
      <w:sz w:val="20"/>
      <w:szCs w:val="20"/>
    </w:rPr>
  </w:style>
  <w:style w:type="character" w:customStyle="1" w:styleId="TextkomentraChar">
    <w:name w:val="Text komentára Char"/>
    <w:basedOn w:val="Predvolenpsmoodseku"/>
    <w:link w:val="Textkomentra"/>
    <w:uiPriority w:val="99"/>
    <w:semiHidden/>
    <w:rsid w:val="00130C79"/>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130C79"/>
    <w:rPr>
      <w:b/>
      <w:bCs/>
    </w:rPr>
  </w:style>
  <w:style w:type="character" w:customStyle="1" w:styleId="PredmetkomentraChar">
    <w:name w:val="Predmet komentára Char"/>
    <w:basedOn w:val="TextkomentraChar"/>
    <w:link w:val="Predmetkomentra"/>
    <w:uiPriority w:val="99"/>
    <w:semiHidden/>
    <w:rsid w:val="00130C79"/>
    <w:rPr>
      <w:rFonts w:ascii="Times New Roman" w:eastAsia="Times New Roman" w:hAnsi="Times New Roman" w:cs="Times New Roman"/>
      <w:b/>
      <w:bCs/>
      <w:sz w:val="20"/>
      <w:szCs w:val="20"/>
    </w:rPr>
  </w:style>
  <w:style w:type="paragraph" w:styleId="Revzia">
    <w:name w:val="Revision"/>
    <w:hidden/>
    <w:uiPriority w:val="99"/>
    <w:semiHidden/>
    <w:rsid w:val="00130C79"/>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130C79"/>
    <w:pPr>
      <w:tabs>
        <w:tab w:val="left" w:pos="1531"/>
      </w:tabs>
      <w:autoSpaceDE w:val="0"/>
      <w:autoSpaceDN w:val="0"/>
      <w:adjustRightInd w:val="0"/>
      <w:spacing w:after="0" w:line="260" w:lineRule="atLeast"/>
      <w:ind w:left="1531" w:right="1134" w:hanging="1531"/>
    </w:pPr>
    <w:rPr>
      <w:rFonts w:ascii="Univers 55" w:eastAsia="Times New Roman" w:hAnsi="Univers 55" w:cs="Univers 55"/>
      <w:b/>
      <w:bCs/>
      <w:color w:val="0C2D83"/>
      <w:sz w:val="20"/>
      <w:szCs w:val="20"/>
      <w:lang w:val="en-NZ" w:eastAsia="en-NZ"/>
    </w:rPr>
  </w:style>
  <w:style w:type="paragraph" w:customStyle="1" w:styleId="tabelLinks">
    <w:name w:val="tabelLinks"/>
    <w:basedOn w:val="Normlny"/>
    <w:rsid w:val="00130C79"/>
    <w:pPr>
      <w:spacing w:after="0" w:line="260" w:lineRule="exact"/>
    </w:pPr>
    <w:rPr>
      <w:rFonts w:ascii="Times" w:eastAsia="Times New Roman" w:hAnsi="Times" w:cs="Times New Roman"/>
      <w:sz w:val="18"/>
      <w:szCs w:val="20"/>
      <w:lang w:val="en-GB"/>
    </w:rPr>
  </w:style>
  <w:style w:type="paragraph" w:styleId="Zkladntext3">
    <w:name w:val="Body Text 3"/>
    <w:basedOn w:val="Normlny"/>
    <w:link w:val="Zkladntext3Char"/>
    <w:uiPriority w:val="99"/>
    <w:unhideWhenUsed/>
    <w:rsid w:val="00130C79"/>
    <w:pPr>
      <w:spacing w:after="120" w:line="240" w:lineRule="auto"/>
    </w:pPr>
    <w:rPr>
      <w:rFonts w:ascii="Times New Roman" w:eastAsia="Times New Roman" w:hAnsi="Times New Roman" w:cs="Times New Roman"/>
      <w:sz w:val="16"/>
      <w:szCs w:val="16"/>
    </w:rPr>
  </w:style>
  <w:style w:type="character" w:customStyle="1" w:styleId="Zkladntext3Char">
    <w:name w:val="Základný text 3 Char"/>
    <w:basedOn w:val="Predvolenpsmoodseku"/>
    <w:link w:val="Zkladntext3"/>
    <w:uiPriority w:val="99"/>
    <w:rsid w:val="00130C79"/>
    <w:rPr>
      <w:rFonts w:ascii="Times New Roman" w:eastAsia="Times New Roman" w:hAnsi="Times New Roman" w:cs="Times New Roman"/>
      <w:sz w:val="16"/>
      <w:szCs w:val="16"/>
    </w:rPr>
  </w:style>
  <w:style w:type="table" w:customStyle="1" w:styleId="Mriekatabuky1">
    <w:name w:val="Mriežka tabuľky1"/>
    <w:basedOn w:val="Normlnatabuka"/>
    <w:next w:val="Mriekatabuky"/>
    <w:uiPriority w:val="59"/>
    <w:rsid w:val="00130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ovprepojenie1">
    <w:name w:val="Hypertextové prepojenie1"/>
    <w:basedOn w:val="Predvolenpsmoodseku"/>
    <w:uiPriority w:val="99"/>
    <w:unhideWhenUsed/>
    <w:rsid w:val="00130C79"/>
    <w:rPr>
      <w:color w:val="0000FF"/>
      <w:u w:val="single"/>
    </w:rPr>
  </w:style>
  <w:style w:type="paragraph" w:customStyle="1" w:styleId="AccountingPolicy">
    <w:name w:val="Accounting Policy"/>
    <w:basedOn w:val="Normlny"/>
    <w:link w:val="AccountingPolicyChar"/>
    <w:uiPriority w:val="99"/>
    <w:rsid w:val="00130C79"/>
    <w:pPr>
      <w:tabs>
        <w:tab w:val="left" w:pos="1531"/>
        <w:tab w:val="left" w:pos="1871"/>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AccountingPolicyChar">
    <w:name w:val="Accounting Policy Char"/>
    <w:basedOn w:val="Predvolenpsmoodseku"/>
    <w:link w:val="AccountingPolicy"/>
    <w:uiPriority w:val="99"/>
    <w:rsid w:val="00130C79"/>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2C7303"/>
    <w:rPr>
      <w:rFonts w:ascii="Times New Roman" w:hAnsi="Times New Roman" w:cs="Times New Roman"/>
      <w:bCs/>
      <w:iCs/>
      <w:sz w:val="18"/>
      <w:szCs w:val="18"/>
    </w:rPr>
  </w:style>
  <w:style w:type="paragraph" w:customStyle="1" w:styleId="odstavec">
    <w:name w:val="odstavec"/>
    <w:basedOn w:val="Normlny"/>
    <w:link w:val="odstavecChar"/>
    <w:autoRedefine/>
    <w:rsid w:val="002C7303"/>
    <w:pPr>
      <w:suppressAutoHyphens/>
      <w:spacing w:after="0" w:line="240" w:lineRule="auto"/>
      <w:ind w:left="426"/>
      <w:jc w:val="both"/>
    </w:pPr>
    <w:rPr>
      <w:rFonts w:ascii="Times New Roman" w:hAnsi="Times New Roman" w:cs="Times New Roman"/>
      <w:bCs/>
      <w:iCs/>
      <w:sz w:val="18"/>
      <w:szCs w:val="18"/>
    </w:rPr>
  </w:style>
  <w:style w:type="paragraph" w:customStyle="1" w:styleId="abc">
    <w:name w:val="abc"/>
    <w:basedOn w:val="Normlny"/>
    <w:autoRedefine/>
    <w:rsid w:val="00130C79"/>
    <w:pPr>
      <w:numPr>
        <w:numId w:val="10"/>
      </w:numPr>
      <w:spacing w:before="60" w:after="120" w:line="240" w:lineRule="auto"/>
      <w:jc w:val="both"/>
    </w:pPr>
    <w:rPr>
      <w:rFonts w:ascii="Arial" w:eastAsia="Times New Roman" w:hAnsi="Arial" w:cs="Arial"/>
      <w:b/>
      <w:sz w:val="20"/>
      <w:szCs w:val="20"/>
      <w:lang w:eastAsia="sk-SK"/>
    </w:rPr>
  </w:style>
  <w:style w:type="paragraph" w:customStyle="1" w:styleId="body">
    <w:name w:val="body"/>
    <w:basedOn w:val="odstavec"/>
    <w:link w:val="bodyChar"/>
    <w:qFormat/>
    <w:rsid w:val="00130C79"/>
    <w:rPr>
      <w:rFonts w:eastAsia="Times New Roman"/>
      <w:lang w:eastAsia="sk-SK"/>
    </w:rPr>
  </w:style>
  <w:style w:type="character" w:customStyle="1" w:styleId="bodyChar">
    <w:name w:val="body Char"/>
    <w:basedOn w:val="odstavecChar"/>
    <w:link w:val="body"/>
    <w:rsid w:val="00130C79"/>
    <w:rPr>
      <w:rFonts w:ascii="Times New Roman" w:eastAsia="Times New Roman" w:hAnsi="Times New Roman" w:cs="Times New Roman"/>
      <w:bCs/>
      <w:iCs/>
      <w:sz w:val="18"/>
      <w:szCs w:val="18"/>
      <w:lang w:eastAsia="sk-SK"/>
    </w:rPr>
  </w:style>
  <w:style w:type="paragraph" w:customStyle="1" w:styleId="ABC-paragrahinNotes">
    <w:name w:val="ABC - paragrah in Notes"/>
    <w:link w:val="ABC-paragrahinNotesChar"/>
    <w:rsid w:val="00130C79"/>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Predvolenpsmoodseku"/>
    <w:link w:val="ABC-paragrahinNotes"/>
    <w:rsid w:val="00130C79"/>
    <w:rPr>
      <w:rFonts w:ascii="Arial" w:eastAsia="Times New Roman" w:hAnsi="Arial" w:cs="Times New Roman"/>
      <w:sz w:val="18"/>
      <w:szCs w:val="20"/>
      <w:lang w:val="en-GB"/>
    </w:rPr>
  </w:style>
  <w:style w:type="paragraph" w:customStyle="1" w:styleId="Subhead3Char">
    <w:name w:val="Subhead 3 Char"/>
    <w:basedOn w:val="Normlny"/>
    <w:link w:val="Subhead3CharChar"/>
    <w:rsid w:val="00130C79"/>
    <w:pPr>
      <w:tabs>
        <w:tab w:val="left" w:pos="397"/>
        <w:tab w:val="left" w:pos="1134"/>
        <w:tab w:val="left" w:pos="1531"/>
        <w:tab w:val="left" w:pos="1871"/>
      </w:tabs>
      <w:autoSpaceDE w:val="0"/>
      <w:autoSpaceDN w:val="0"/>
      <w:adjustRightInd w:val="0"/>
      <w:spacing w:after="0" w:line="260" w:lineRule="atLeast"/>
      <w:ind w:left="1531" w:right="935" w:hanging="1531"/>
    </w:pPr>
    <w:rPr>
      <w:rFonts w:ascii="Univers 45 Light" w:eastAsia="Times New Roman" w:hAnsi="Univers 45 Light" w:cs="Univers 45 Light"/>
      <w:b/>
      <w:bCs/>
      <w:color w:val="0C2D83"/>
      <w:sz w:val="20"/>
      <w:szCs w:val="20"/>
      <w:lang w:val="en-NZ" w:eastAsia="en-NZ"/>
    </w:rPr>
  </w:style>
  <w:style w:type="character" w:customStyle="1" w:styleId="Subhead3CharChar">
    <w:name w:val="Subhead 3 Char Char"/>
    <w:basedOn w:val="Predvolenpsmoodseku"/>
    <w:link w:val="Subhead3Char"/>
    <w:rsid w:val="00130C79"/>
    <w:rPr>
      <w:rFonts w:ascii="Univers 45 Light" w:eastAsia="Times New Roman" w:hAnsi="Univers 45 Light" w:cs="Univers 45 Light"/>
      <w:b/>
      <w:bCs/>
      <w:color w:val="0C2D83"/>
      <w:sz w:val="20"/>
      <w:szCs w:val="20"/>
      <w:lang w:val="en-NZ" w:eastAsia="en-NZ"/>
    </w:rPr>
  </w:style>
  <w:style w:type="paragraph" w:customStyle="1" w:styleId="Subhead4">
    <w:name w:val="Subhead 4"/>
    <w:basedOn w:val="Normlny"/>
    <w:link w:val="Subhead4Char"/>
    <w:rsid w:val="00130C79"/>
    <w:pPr>
      <w:tabs>
        <w:tab w:val="left" w:pos="397"/>
        <w:tab w:val="left" w:pos="1134"/>
        <w:tab w:val="left" w:pos="1531"/>
        <w:tab w:val="left" w:pos="1871"/>
      </w:tabs>
      <w:autoSpaceDE w:val="0"/>
      <w:autoSpaceDN w:val="0"/>
      <w:adjustRightInd w:val="0"/>
      <w:spacing w:after="0" w:line="260" w:lineRule="atLeast"/>
      <w:ind w:left="1531" w:right="935" w:hanging="1531"/>
    </w:pPr>
    <w:rPr>
      <w:rFonts w:ascii="Univers 45 Light" w:eastAsia="Times New Roman" w:hAnsi="Univers 45 Light" w:cs="Univers 45 Light"/>
      <w:b/>
      <w:bCs/>
      <w:color w:val="7B7FB6"/>
      <w:sz w:val="20"/>
      <w:szCs w:val="20"/>
      <w:lang w:val="en-NZ" w:eastAsia="en-NZ"/>
    </w:rPr>
  </w:style>
  <w:style w:type="character" w:customStyle="1" w:styleId="Subhead4Char">
    <w:name w:val="Subhead 4 Char"/>
    <w:basedOn w:val="Predvolenpsmoodseku"/>
    <w:link w:val="Subhead4"/>
    <w:rsid w:val="00130C79"/>
    <w:rPr>
      <w:rFonts w:ascii="Univers 45 Light" w:eastAsia="Times New Roman" w:hAnsi="Univers 45 Light" w:cs="Univers 45 Light"/>
      <w:b/>
      <w:bCs/>
      <w:color w:val="7B7FB6"/>
      <w:sz w:val="20"/>
      <w:szCs w:val="20"/>
      <w:lang w:val="en-NZ" w:eastAsia="en-NZ"/>
    </w:rPr>
  </w:style>
  <w:style w:type="paragraph" w:styleId="Zoznamsodrkami">
    <w:name w:val="List Bullet"/>
    <w:basedOn w:val="Normlny"/>
    <w:link w:val="ZoznamsodrkamiChar"/>
    <w:uiPriority w:val="99"/>
    <w:rsid w:val="00130C79"/>
    <w:pPr>
      <w:numPr>
        <w:numId w:val="12"/>
      </w:numPr>
      <w:spacing w:after="60" w:line="240" w:lineRule="auto"/>
      <w:jc w:val="both"/>
    </w:pPr>
    <w:rPr>
      <w:rFonts w:ascii="Times New Roman" w:eastAsia="Times New Roman" w:hAnsi="Times New Roman" w:cs="Times New Roman"/>
      <w:szCs w:val="20"/>
      <w:lang w:val="cs-CZ" w:eastAsia="cs-CZ"/>
    </w:rPr>
  </w:style>
  <w:style w:type="character" w:customStyle="1" w:styleId="ZoznamsodrkamiChar">
    <w:name w:val="Zoznam s odrážkami Char"/>
    <w:link w:val="Zoznamsodrkami"/>
    <w:uiPriority w:val="99"/>
    <w:locked/>
    <w:rsid w:val="00130C79"/>
    <w:rPr>
      <w:rFonts w:ascii="Times New Roman" w:eastAsia="Times New Roman" w:hAnsi="Times New Roman" w:cs="Times New Roman"/>
      <w:szCs w:val="20"/>
      <w:lang w:val="cs-CZ" w:eastAsia="cs-CZ"/>
    </w:rPr>
  </w:style>
  <w:style w:type="paragraph" w:customStyle="1" w:styleId="NormalLeft">
    <w:name w:val="Normal Left"/>
    <w:basedOn w:val="Normlny"/>
    <w:link w:val="NormalLeftChar"/>
    <w:uiPriority w:val="99"/>
    <w:rsid w:val="00130C79"/>
    <w:pPr>
      <w:spacing w:after="120" w:line="240" w:lineRule="auto"/>
      <w:ind w:left="624"/>
      <w:jc w:val="both"/>
    </w:pPr>
    <w:rPr>
      <w:rFonts w:ascii="Times New Roman" w:eastAsia="Times New Roman" w:hAnsi="Times New Roman" w:cs="Times New Roman"/>
      <w:szCs w:val="20"/>
    </w:rPr>
  </w:style>
  <w:style w:type="character" w:customStyle="1" w:styleId="NormalLeftChar">
    <w:name w:val="Normal Left Char"/>
    <w:link w:val="NormalLeft"/>
    <w:uiPriority w:val="99"/>
    <w:locked/>
    <w:rsid w:val="00130C79"/>
    <w:rPr>
      <w:rFonts w:ascii="Times New Roman" w:eastAsia="Times New Roman" w:hAnsi="Times New Roman" w:cs="Times New Roman"/>
      <w:szCs w:val="20"/>
    </w:rPr>
  </w:style>
  <w:style w:type="paragraph" w:customStyle="1" w:styleId="HeadingLetter2">
    <w:name w:val="Heading Letter 2"/>
    <w:basedOn w:val="Normlny"/>
    <w:rsid w:val="00130C79"/>
    <w:pPr>
      <w:keepNext/>
      <w:tabs>
        <w:tab w:val="left" w:pos="565"/>
        <w:tab w:val="num" w:pos="624"/>
        <w:tab w:val="num" w:pos="794"/>
      </w:tabs>
      <w:spacing w:before="60" w:after="120" w:line="240" w:lineRule="auto"/>
      <w:ind w:left="794" w:right="91" w:hanging="454"/>
      <w:outlineLvl w:val="3"/>
    </w:pPr>
    <w:rPr>
      <w:rFonts w:ascii="Times New Roman" w:eastAsia="Times New Roman" w:hAnsi="Times New Roman" w:cs="Times New Roman"/>
      <w:b/>
      <w:bCs/>
      <w:i/>
      <w:iCs/>
      <w:szCs w:val="24"/>
      <w:lang w:val="en-US"/>
    </w:rPr>
  </w:style>
  <w:style w:type="paragraph" w:customStyle="1" w:styleId="NormalLeftbold">
    <w:name w:val="Normal Left bold"/>
    <w:basedOn w:val="NormalLeft"/>
    <w:next w:val="NormalLeft"/>
    <w:link w:val="NormalLeftboldChar"/>
    <w:uiPriority w:val="99"/>
    <w:rsid w:val="00130C79"/>
    <w:pPr>
      <w:keepNext/>
      <w:numPr>
        <w:ilvl w:val="12"/>
      </w:numPr>
      <w:tabs>
        <w:tab w:val="left" w:pos="567"/>
      </w:tabs>
      <w:ind w:left="624"/>
      <w:jc w:val="left"/>
    </w:pPr>
    <w:rPr>
      <w:b/>
      <w:sz w:val="19"/>
      <w:szCs w:val="19"/>
    </w:rPr>
  </w:style>
  <w:style w:type="character" w:customStyle="1" w:styleId="NormalLeftboldChar">
    <w:name w:val="Normal Left bold Char"/>
    <w:link w:val="NormalLeftbold"/>
    <w:uiPriority w:val="99"/>
    <w:locked/>
    <w:rsid w:val="00130C79"/>
    <w:rPr>
      <w:rFonts w:ascii="Times New Roman" w:eastAsia="Times New Roman" w:hAnsi="Times New Roman" w:cs="Times New Roman"/>
      <w:b/>
      <w:sz w:val="19"/>
      <w:szCs w:val="19"/>
    </w:rPr>
  </w:style>
  <w:style w:type="paragraph" w:customStyle="1" w:styleId="BodyText1">
    <w:name w:val="Body Text1"/>
    <w:link w:val="BodytextChar3"/>
    <w:rsid w:val="00130C79"/>
    <w:pPr>
      <w:tabs>
        <w:tab w:val="left" w:pos="397"/>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Predvolenpsmoodseku"/>
    <w:link w:val="BodyText1"/>
    <w:rsid w:val="00130C79"/>
    <w:rPr>
      <w:rFonts w:ascii="Univers 45 Light" w:eastAsia="Times New Roman" w:hAnsi="Univers 45 Light" w:cs="Univers 45 Light"/>
      <w:color w:val="000000"/>
      <w:sz w:val="20"/>
      <w:szCs w:val="20"/>
      <w:lang w:val="en-NZ" w:eastAsia="en-NZ"/>
    </w:rPr>
  </w:style>
  <w:style w:type="paragraph" w:customStyle="1" w:styleId="Bezriadkovania1">
    <w:name w:val="Bez riadkovania1"/>
    <w:next w:val="Bezriadkovania"/>
    <w:uiPriority w:val="1"/>
    <w:qFormat/>
    <w:rsid w:val="00130C79"/>
    <w:pPr>
      <w:spacing w:after="0" w:line="240" w:lineRule="auto"/>
    </w:pPr>
  </w:style>
  <w:style w:type="character" w:customStyle="1" w:styleId="Nadpis9Char1">
    <w:name w:val="Nadpis 9 Char1"/>
    <w:basedOn w:val="Predvolenpsmoodseku"/>
    <w:uiPriority w:val="9"/>
    <w:semiHidden/>
    <w:rsid w:val="00130C79"/>
    <w:rPr>
      <w:rFonts w:asciiTheme="majorHAnsi" w:eastAsiaTheme="majorEastAsia" w:hAnsiTheme="majorHAnsi" w:cstheme="majorBidi"/>
      <w:i/>
      <w:iCs/>
      <w:color w:val="272727" w:themeColor="text1" w:themeTint="D8"/>
      <w:sz w:val="21"/>
      <w:szCs w:val="21"/>
    </w:rPr>
  </w:style>
  <w:style w:type="table" w:styleId="Mriekatabuky">
    <w:name w:val="Table Grid"/>
    <w:basedOn w:val="Normlnatabuka"/>
    <w:uiPriority w:val="59"/>
    <w:rsid w:val="00130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130C79"/>
    <w:rPr>
      <w:color w:val="0563C1" w:themeColor="hyperlink"/>
      <w:u w:val="single"/>
    </w:rPr>
  </w:style>
  <w:style w:type="paragraph" w:styleId="Bezriadkovania">
    <w:name w:val="No Spacing"/>
    <w:uiPriority w:val="1"/>
    <w:qFormat/>
    <w:rsid w:val="00130C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package" Target="embeddings/Microsoft_Excel_Worksheet3.xlsx"/><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package" Target="embeddings/Microsoft_Excel_Worksheet2.xlsx"/><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Excel_Worksheet4.xlsx"/></Relationships>
</file>

<file path=word/_rels/header2.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9</Pages>
  <Words>3422</Words>
  <Characters>19510</Characters>
  <Application>Microsoft Office Word</Application>
  <DocSecurity>0</DocSecurity>
  <Lines>162</Lines>
  <Paragraphs>45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Jozef Vorčák</dc:creator>
  <cp:keywords/>
  <dc:description/>
  <cp:lastModifiedBy>Sandra Valentova</cp:lastModifiedBy>
  <cp:revision>11</cp:revision>
  <cp:lastPrinted>2016-06-07T07:58:00Z</cp:lastPrinted>
  <dcterms:created xsi:type="dcterms:W3CDTF">2016-02-04T09:00:00Z</dcterms:created>
  <dcterms:modified xsi:type="dcterms:W3CDTF">2018-06-28T08:41:00Z</dcterms:modified>
</cp:coreProperties>
</file>