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23D0" w:rsidRDefault="009923D0">
      <w:pPr>
        <w:jc w:val="center"/>
        <w:rPr>
          <w:b/>
          <w:sz w:val="32"/>
        </w:rPr>
      </w:pPr>
    </w:p>
    <w:p w:rsidR="009923D0" w:rsidRDefault="009923D0">
      <w:pPr>
        <w:jc w:val="center"/>
        <w:rPr>
          <w:b/>
          <w:sz w:val="32"/>
        </w:rPr>
      </w:pPr>
    </w:p>
    <w:p w:rsidR="009923D0" w:rsidRDefault="009923D0">
      <w:pPr>
        <w:jc w:val="center"/>
        <w:rPr>
          <w:b/>
          <w:sz w:val="32"/>
        </w:rPr>
      </w:pPr>
      <w:r>
        <w:rPr>
          <w:b/>
          <w:sz w:val="32"/>
        </w:rPr>
        <w:t>POZNÁMKY</w:t>
      </w:r>
    </w:p>
    <w:p w:rsidR="009923D0" w:rsidRDefault="009923D0">
      <w:pPr>
        <w:jc w:val="center"/>
        <w:rPr>
          <w:b/>
          <w:sz w:val="32"/>
        </w:rPr>
      </w:pPr>
      <w:r>
        <w:rPr>
          <w:b/>
          <w:sz w:val="32"/>
        </w:rPr>
        <w:t>k účtovnej závierke</w:t>
      </w:r>
    </w:p>
    <w:p w:rsidR="009923D0" w:rsidRDefault="009923D0">
      <w:pPr>
        <w:jc w:val="center"/>
      </w:pPr>
    </w:p>
    <w:p w:rsidR="009923D0" w:rsidRDefault="009923D0">
      <w:pPr>
        <w:jc w:val="center"/>
      </w:pPr>
    </w:p>
    <w:p w:rsidR="009923D0" w:rsidRDefault="009923D0">
      <w:pPr>
        <w:jc w:val="center"/>
      </w:pPr>
    </w:p>
    <w:p w:rsidR="009923D0" w:rsidRDefault="009923D0">
      <w:r>
        <w:t>Daňové identifikačné číslo:</w:t>
      </w:r>
      <w:r>
        <w:tab/>
      </w:r>
      <w:r>
        <w:tab/>
      </w:r>
      <w:r>
        <w:tab/>
      </w:r>
      <w:r>
        <w:tab/>
        <w:t>Zostavenej ku dňu: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033"/>
        <w:gridCol w:w="5656"/>
      </w:tblGrid>
      <w:tr w:rsidR="009923D0">
        <w:trPr>
          <w:cantSplit/>
        </w:trPr>
        <w:tc>
          <w:tcPr>
            <w:tcW w:w="5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0036 257 231</w:t>
            </w:r>
          </w:p>
        </w:tc>
        <w:tc>
          <w:tcPr>
            <w:tcW w:w="5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Pr="005D720F" w:rsidRDefault="00A84B4F">
            <w:pPr>
              <w:rPr>
                <w:b/>
                <w:lang w:val="de-DE"/>
              </w:rPr>
            </w:pPr>
            <w:r>
              <w:rPr>
                <w:b/>
              </w:rPr>
              <w:t>31.12.20</w:t>
            </w:r>
            <w:r w:rsidR="0022771E">
              <w:rPr>
                <w:b/>
              </w:rPr>
              <w:t>1</w:t>
            </w:r>
            <w:r w:rsidR="00C37DD4">
              <w:rPr>
                <w:b/>
              </w:rPr>
              <w:t>7</w:t>
            </w:r>
          </w:p>
        </w:tc>
      </w:tr>
    </w:tbl>
    <w:p w:rsidR="009923D0" w:rsidRDefault="009923D0"/>
    <w:p w:rsidR="009923D0" w:rsidRDefault="009923D0"/>
    <w:p w:rsidR="009923D0" w:rsidRDefault="009923D0">
      <w:r>
        <w:t>Obchodné meno: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703"/>
      </w:tblGrid>
      <w:tr w:rsidR="009923D0">
        <w:trPr>
          <w:cantSplit/>
        </w:trPr>
        <w:tc>
          <w:tcPr>
            <w:tcW w:w="10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 xml:space="preserve">AT </w:t>
            </w:r>
            <w:proofErr w:type="spellStart"/>
            <w:r>
              <w:rPr>
                <w:b/>
              </w:rPr>
              <w:t>advisory</w:t>
            </w:r>
            <w:proofErr w:type="spellEnd"/>
            <w:r>
              <w:rPr>
                <w:b/>
              </w:rPr>
              <w:t xml:space="preserve"> ,s.r.o.</w:t>
            </w:r>
          </w:p>
        </w:tc>
      </w:tr>
      <w:tr w:rsidR="009923D0">
        <w:trPr>
          <w:cantSplit/>
        </w:trPr>
        <w:tc>
          <w:tcPr>
            <w:tcW w:w="10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rPr>
                <w:b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 xml:space="preserve">                                                                                                                                                                          </w:t>
            </w:r>
            <w:r>
              <w:rPr>
                <w:b/>
              </w:rPr>
              <w:fldChar w:fldCharType="end"/>
            </w:r>
          </w:p>
        </w:tc>
      </w:tr>
    </w:tbl>
    <w:p w:rsidR="009923D0" w:rsidRDefault="009923D0"/>
    <w:p w:rsidR="009923D0" w:rsidRDefault="009923D0"/>
    <w:p w:rsidR="009923D0" w:rsidRDefault="009923D0">
      <w:r>
        <w:t>Sídlo:</w:t>
      </w:r>
    </w:p>
    <w:p w:rsidR="009923D0" w:rsidRDefault="009923D0">
      <w:pPr>
        <w:rPr>
          <w:rStyle w:val="CommentReference"/>
          <w:vanish/>
          <w:color w:val="auto"/>
        </w:rPr>
      </w:pPr>
    </w:p>
    <w:p w:rsidR="009923D0" w:rsidRDefault="009923D0">
      <w:r>
        <w:t>Ulica: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Číslo: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159"/>
        <w:gridCol w:w="3544"/>
      </w:tblGrid>
      <w:tr w:rsidR="009923D0">
        <w:trPr>
          <w:cantSplit/>
          <w:trHeight w:val="282"/>
        </w:trPr>
        <w:tc>
          <w:tcPr>
            <w:tcW w:w="7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Komenského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361</w:t>
            </w:r>
          </w:p>
        </w:tc>
      </w:tr>
    </w:tbl>
    <w:p w:rsidR="009923D0" w:rsidRDefault="009923D0"/>
    <w:p w:rsidR="009923D0" w:rsidRDefault="009923D0">
      <w:r>
        <w:t>PSČ:</w:t>
      </w:r>
      <w:r>
        <w:tab/>
      </w:r>
      <w:r>
        <w:tab/>
      </w:r>
      <w:r>
        <w:tab/>
        <w:t>Obec: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704"/>
        <w:gridCol w:w="8999"/>
      </w:tblGrid>
      <w:tr w:rsidR="009923D0">
        <w:trPr>
          <w:cantSplit/>
        </w:trPr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b/>
                <w:sz w:val="20"/>
              </w:rPr>
              <w:instrText xml:space="preserve"> FORMTEXT </w:instrText>
            </w:r>
            <w:r>
              <w:rPr>
                <w:b/>
                <w:sz w:val="20"/>
              </w:rPr>
            </w:r>
            <w:r>
              <w:rPr>
                <w:b/>
                <w:sz w:val="20"/>
              </w:rPr>
              <w:fldChar w:fldCharType="separate"/>
            </w:r>
            <w:r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sz w:val="20"/>
              </w:rPr>
              <w:fldChar w:fldCharType="end"/>
            </w:r>
            <w:r>
              <w:rPr>
                <w:b/>
              </w:rPr>
              <w:t xml:space="preserve">908 77 </w:t>
            </w:r>
          </w:p>
        </w:tc>
        <w:tc>
          <w:tcPr>
            <w:tcW w:w="8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rPr>
                <w:b/>
              </w:rPr>
              <w:t>Borský Mikuláš</w:t>
            </w:r>
          </w:p>
        </w:tc>
      </w:tr>
    </w:tbl>
    <w:p w:rsidR="009923D0" w:rsidRDefault="009923D0"/>
    <w:p w:rsidR="009923D0" w:rsidRDefault="009923D0"/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bookmarkStart w:id="0" w:name="_GoBack"/>
      <w:bookmarkEnd w:id="0"/>
    </w:p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Odtlačok prezenčnej pečiatky DÚ:</w:t>
      </w:r>
    </w:p>
    <w:p w:rsidR="009923D0" w:rsidRDefault="009923D0">
      <w:pPr>
        <w:jc w:val="center"/>
        <w:rPr>
          <w:b/>
          <w:sz w:val="28"/>
          <w:u w:val="single"/>
        </w:rPr>
      </w:pPr>
      <w:r>
        <w:br w:type="page"/>
      </w:r>
      <w:r>
        <w:rPr>
          <w:b/>
          <w:sz w:val="28"/>
          <w:u w:val="single"/>
        </w:rPr>
        <w:lastRenderedPageBreak/>
        <w:t>Poznámky k účtovnej závierke</w:t>
      </w:r>
    </w:p>
    <w:p w:rsidR="009923D0" w:rsidRDefault="009923D0">
      <w:pPr>
        <w:jc w:val="center"/>
        <w:rPr>
          <w:sz w:val="22"/>
        </w:rPr>
      </w:pPr>
    </w:p>
    <w:p w:rsidR="009923D0" w:rsidRDefault="0088624F">
      <w:pPr>
        <w:jc w:val="center"/>
        <w:rPr>
          <w:sz w:val="22"/>
        </w:rPr>
      </w:pPr>
      <w:r>
        <w:rPr>
          <w:sz w:val="22"/>
        </w:rPr>
        <w:t>Zostavenej ku dňu: 31.12.2015</w:t>
      </w:r>
    </w:p>
    <w:p w:rsidR="009923D0" w:rsidRDefault="009923D0">
      <w:pPr>
        <w:rPr>
          <w:b/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(Podľa opatrenia, ktorým sa ustanovuje obsah poznámok ako súčasti individuálnej účtovnej závierky na zverejnenie 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pre podnikateľov účtujúcich v sústave podvojného účtovníctva číslo 4455/2003-92 opatrenia MF SR zo dňa 31.3.2003, finančný spravodajca 10/2003). Údaje sú uvedené v</w:t>
      </w:r>
      <w:r w:rsidR="00C419AC">
        <w:rPr>
          <w:sz w:val="22"/>
        </w:rPr>
        <w:t> </w:t>
      </w:r>
      <w:proofErr w:type="spellStart"/>
      <w:r w:rsidR="00C419AC">
        <w:rPr>
          <w:sz w:val="22"/>
        </w:rPr>
        <w:t>celych</w:t>
      </w:r>
      <w:proofErr w:type="spellEnd"/>
      <w:r w:rsidR="00C419AC">
        <w:rPr>
          <w:sz w:val="22"/>
        </w:rPr>
        <w:t xml:space="preserve"> eurách.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t>Bežné obdobie: BO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t>Predchádzajúce obdobie: PO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1"/>
        <w:spacing w:before="0" w:after="0"/>
        <w:jc w:val="center"/>
      </w:pPr>
      <w:bookmarkStart w:id="1" w:name="_Toc464221120"/>
      <w:bookmarkStart w:id="2" w:name="_Toc473796233"/>
      <w:bookmarkStart w:id="3" w:name="_Toc480891557"/>
      <w:bookmarkStart w:id="4" w:name="_Toc3706124"/>
      <w:r>
        <w:t>A.</w:t>
      </w:r>
      <w:r>
        <w:tab/>
        <w:t>Základné informácie o účtovnej jednotke</w:t>
      </w:r>
      <w:bookmarkEnd w:id="1"/>
      <w:bookmarkEnd w:id="2"/>
      <w:bookmarkEnd w:id="3"/>
      <w:bookmarkEnd w:id="4"/>
    </w:p>
    <w:p w:rsidR="009923D0" w:rsidRDefault="009923D0">
      <w:pPr>
        <w:pStyle w:val="Heading2"/>
        <w:spacing w:before="0" w:after="0"/>
        <w:ind w:left="0" w:firstLine="0"/>
      </w:pPr>
      <w:bookmarkStart w:id="5" w:name="_Toc457199690"/>
      <w:bookmarkStart w:id="6" w:name="_Toc464221121"/>
      <w:bookmarkStart w:id="7" w:name="_Toc457199691"/>
      <w:bookmarkStart w:id="8" w:name="_Toc473796234"/>
      <w:bookmarkStart w:id="9" w:name="_Toc480891558"/>
      <w:bookmarkStart w:id="10" w:name="_Toc3706125"/>
      <w:bookmarkEnd w:id="5"/>
    </w:p>
    <w:p w:rsidR="009923D0" w:rsidRDefault="009923D0">
      <w:proofErr w:type="spellStart"/>
      <w:r>
        <w:rPr>
          <w:b/>
        </w:rPr>
        <w:t>A.a</w:t>
      </w:r>
      <w:proofErr w:type="spellEnd"/>
      <w:r>
        <w:rPr>
          <w:b/>
        </w:rPr>
        <w:t>)</w:t>
      </w:r>
      <w:r>
        <w:tab/>
        <w:t>Obchodné meno účtovnej jednotky</w:t>
      </w:r>
      <w:bookmarkEnd w:id="6"/>
      <w:bookmarkEnd w:id="7"/>
      <w:bookmarkEnd w:id="8"/>
      <w:bookmarkEnd w:id="9"/>
      <w:bookmarkEnd w:id="10"/>
      <w:r>
        <w:t>:</w:t>
      </w:r>
      <w:r>
        <w:tab/>
      </w:r>
      <w:r>
        <w:rPr>
          <w:b/>
        </w:rPr>
        <w:t xml:space="preserve">AT </w:t>
      </w:r>
      <w:proofErr w:type="spellStart"/>
      <w:r>
        <w:rPr>
          <w:b/>
        </w:rPr>
        <w:t>advisory</w:t>
      </w:r>
      <w:proofErr w:type="spellEnd"/>
      <w:r>
        <w:rPr>
          <w:b/>
        </w:rPr>
        <w:t xml:space="preserve"> ,s.r.o.</w:t>
      </w:r>
    </w:p>
    <w:p w:rsidR="009923D0" w:rsidRDefault="009923D0">
      <w:r>
        <w:tab/>
        <w:t>Sídlo:</w:t>
      </w:r>
      <w:r>
        <w:tab/>
      </w:r>
      <w:r>
        <w:rPr>
          <w:b/>
        </w:rPr>
        <w:t>Komenského 361</w:t>
      </w:r>
    </w:p>
    <w:p w:rsidR="009923D0" w:rsidRDefault="009923D0">
      <w:r>
        <w:tab/>
        <w:t>Dátum založenia:</w:t>
      </w:r>
      <w:r>
        <w:tab/>
        <w:t>10.11.2003</w:t>
      </w:r>
      <w:r>
        <w:tab/>
      </w:r>
    </w:p>
    <w:p w:rsidR="009923D0" w:rsidRDefault="009923D0">
      <w:pPr>
        <w:rPr>
          <w:sz w:val="22"/>
        </w:rPr>
      </w:pPr>
      <w:r>
        <w:tab/>
        <w:t>Dátum vzniku:</w:t>
      </w:r>
      <w:r>
        <w:tab/>
        <w:t>03.12.2003</w:t>
      </w:r>
    </w:p>
    <w:p w:rsidR="009923D0" w:rsidRDefault="009923D0">
      <w:pPr>
        <w:rPr>
          <w:sz w:val="22"/>
        </w:rPr>
      </w:pPr>
    </w:p>
    <w:p w:rsidR="009923D0" w:rsidRDefault="009923D0">
      <w:pPr>
        <w:pStyle w:val="Heading2"/>
        <w:spacing w:before="0" w:after="0"/>
        <w:ind w:left="0" w:firstLine="0"/>
        <w:rPr>
          <w:b w:val="0"/>
        </w:rPr>
      </w:pPr>
      <w:proofErr w:type="spellStart"/>
      <w:r>
        <w:t>A.b</w:t>
      </w:r>
      <w:proofErr w:type="spellEnd"/>
      <w:r>
        <w:t>)</w:t>
      </w:r>
      <w:r>
        <w:tab/>
      </w:r>
      <w:r>
        <w:rPr>
          <w:b w:val="0"/>
        </w:rPr>
        <w:t>Opis hospodárskej činnosti spoločnosti účtovnej jednotky:</w:t>
      </w:r>
    </w:p>
    <w:p w:rsidR="009923D0" w:rsidRDefault="009923D0">
      <w:r>
        <w:t xml:space="preserve">Činnosť účtovných poradcov, činnosť organizačných a ekonomických poradcov, podnikateľské poradenstvo, vedenia účtovníctva, vedenie a spracovanie mzdovej evidencie, prekladateľské a tlmočnícke služby, kúpa tovaru na účely jeho predaja konečnému spotrebiteľovi ( maloobchod) v rozsahu voľnej živnosti a na predaj iným prevádzkovateľom živnosti ( veľkoobchod ), sprostredkovateľská činnosť. </w:t>
      </w:r>
    </w:p>
    <w:p w:rsidR="009923D0" w:rsidRDefault="009923D0">
      <w:pPr>
        <w:rPr>
          <w:rStyle w:val="CommentReference"/>
          <w:vanish/>
          <w:color w:val="000000"/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pStyle w:val="Heading2"/>
        <w:spacing w:before="0" w:after="0"/>
        <w:ind w:left="0" w:firstLine="0"/>
        <w:rPr>
          <w:b w:val="0"/>
          <w:sz w:val="22"/>
        </w:rPr>
      </w:pPr>
      <w:bookmarkStart w:id="11" w:name="_Toc457199692"/>
      <w:bookmarkStart w:id="12" w:name="_Toc464221122"/>
      <w:bookmarkStart w:id="13" w:name="_Toc473796235"/>
      <w:bookmarkStart w:id="14" w:name="_Toc480891559"/>
      <w:bookmarkStart w:id="15" w:name="_Toc3706126"/>
    </w:p>
    <w:p w:rsidR="009923D0" w:rsidRDefault="009923D0">
      <w:pPr>
        <w:pStyle w:val="Heading2"/>
        <w:spacing w:before="0" w:after="0"/>
        <w:ind w:left="0" w:firstLine="0"/>
        <w:rPr>
          <w:b w:val="0"/>
        </w:rPr>
      </w:pPr>
      <w:proofErr w:type="spellStart"/>
      <w:r>
        <w:t>A.c</w:t>
      </w:r>
      <w:proofErr w:type="spellEnd"/>
      <w:r>
        <w:t>)</w:t>
      </w:r>
      <w:r>
        <w:tab/>
      </w:r>
      <w:r>
        <w:rPr>
          <w:b w:val="0"/>
        </w:rPr>
        <w:t>Priemerný počet zamestnancov počas účtovného obdobia:</w:t>
      </w:r>
    </w:p>
    <w:tbl>
      <w:tblPr>
        <w:tblW w:w="0" w:type="auto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1749"/>
        <w:gridCol w:w="1842"/>
        <w:gridCol w:w="1843"/>
        <w:gridCol w:w="1843"/>
      </w:tblGrid>
      <w:tr w:rsidR="009923D0">
        <w:trPr>
          <w:trHeight w:val="377"/>
        </w:trPr>
        <w:tc>
          <w:tcPr>
            <w:tcW w:w="32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Ukazovateľ</w:t>
            </w:r>
          </w:p>
        </w:tc>
        <w:tc>
          <w:tcPr>
            <w:tcW w:w="35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Zamestnanci spolu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vedúci zamestnanci</w:t>
            </w:r>
          </w:p>
        </w:tc>
      </w:tr>
      <w:tr w:rsidR="009923D0">
        <w:trPr>
          <w:cantSplit/>
          <w:trHeight w:val="227"/>
        </w:trPr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  <w:jc w:val="center"/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BO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  <w:jc w:val="center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BO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PO</w:t>
            </w:r>
          </w:p>
        </w:tc>
      </w:tr>
      <w:tr w:rsidR="009923D0">
        <w:trPr>
          <w:cantSplit/>
          <w:trHeight w:val="227"/>
        </w:trPr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</w:pPr>
            <w:r>
              <w:t>1. Priemerný počet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E525D8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5E30D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5E30D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923D0">
        <w:trPr>
          <w:cantSplit/>
          <w:trHeight w:val="227"/>
        </w:trPr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</w:pPr>
            <w:r>
              <w:t>2. Stav pracovníkov k dátumu:</w:t>
            </w:r>
            <w:r w:rsidR="00A84B4F">
              <w:t xml:space="preserve"> 31.12.</w:t>
            </w:r>
            <w:r w:rsidR="00E525D8">
              <w:t>13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E525D8">
            <w:pPr>
              <w:pStyle w:val="CommentText"/>
              <w:jc w:val="center"/>
            </w:pPr>
            <w:r>
              <w:t>1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A84B4F">
            <w:pPr>
              <w:pStyle w:val="CommentText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5E30D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9923D0" w:rsidRDefault="00A84B4F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bookmarkStart w:id="16" w:name="Rozba3ov1"/>
      <w:proofErr w:type="spellStart"/>
      <w:r>
        <w:rPr>
          <w:b/>
        </w:rPr>
        <w:t>A.</w:t>
      </w:r>
      <w:r w:rsidR="0071457F">
        <w:rPr>
          <w:b/>
        </w:rPr>
        <w:t>b</w:t>
      </w:r>
      <w:proofErr w:type="spellEnd"/>
      <w:r>
        <w:rPr>
          <w:b/>
        </w:rPr>
        <w:t>)</w:t>
      </w:r>
      <w:r>
        <w:tab/>
        <w:t xml:space="preserve">Právny </w:t>
      </w:r>
      <w:bookmarkStart w:id="17" w:name="_Toc457199699"/>
      <w:bookmarkStart w:id="18" w:name="_Toc464221129"/>
      <w:bookmarkStart w:id="19" w:name="_Toc473796242"/>
      <w:bookmarkStart w:id="20" w:name="_Toc480891566"/>
      <w:bookmarkStart w:id="21" w:name="_Toc3706133"/>
      <w:r>
        <w:t>dôvod na zostavenie účtovnej závierky</w:t>
      </w:r>
      <w:bookmarkEnd w:id="17"/>
      <w:bookmarkEnd w:id="18"/>
      <w:bookmarkEnd w:id="19"/>
      <w:bookmarkEnd w:id="20"/>
      <w:bookmarkEnd w:id="21"/>
      <w:r>
        <w:t>:</w:t>
      </w:r>
    </w:p>
    <w:p w:rsidR="009923D0" w:rsidRDefault="009923D0">
      <w:r>
        <w:fldChar w:fldCharType="begin">
          <w:ffData>
            <w:name w:val="Zaèiarkov28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riadna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mimoriadna</w:t>
      </w:r>
    </w:p>
    <w:p w:rsidR="009923D0" w:rsidRDefault="009923D0"/>
    <w:bookmarkEnd w:id="16"/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Dôvod na zostavenie mimoriadnej účtovnej závierky: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rozdelenie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zlúčenie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splynutie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zmena právnej formy</w:t>
      </w:r>
    </w:p>
    <w:p w:rsidR="009923D0" w:rsidRDefault="009923D0">
      <w:pPr>
        <w:rPr>
          <w:sz w:val="20"/>
        </w:rPr>
      </w:pP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začiatok likvidácie</w:t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koniec likvidácie</w:t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vyhlásenie konkurzu</w:t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5730A5">
        <w:rPr>
          <w:sz w:val="20"/>
        </w:rPr>
      </w:r>
      <w:r w:rsidR="005730A5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zrušenie konkurzu</w:t>
      </w:r>
    </w:p>
    <w:p w:rsidR="009923D0" w:rsidRDefault="009923D0">
      <w:pPr>
        <w:pStyle w:val="CommentText"/>
        <w:rPr>
          <w:sz w:val="22"/>
        </w:rPr>
      </w:pPr>
    </w:p>
    <w:p w:rsidR="009923D0" w:rsidRDefault="0071457F">
      <w:bookmarkStart w:id="22" w:name="_Toc457199700"/>
      <w:bookmarkStart w:id="23" w:name="_Toc464221130"/>
      <w:bookmarkStart w:id="24" w:name="_Toc473796243"/>
      <w:bookmarkStart w:id="25" w:name="_Toc480891567"/>
      <w:bookmarkStart w:id="26" w:name="_Toc3706134"/>
      <w:proofErr w:type="spellStart"/>
      <w:r>
        <w:rPr>
          <w:b/>
        </w:rPr>
        <w:t>A.c</w:t>
      </w:r>
      <w:proofErr w:type="spellEnd"/>
      <w:r w:rsidR="009923D0">
        <w:rPr>
          <w:b/>
        </w:rPr>
        <w:t>)</w:t>
      </w:r>
      <w:r w:rsidR="009923D0">
        <w:tab/>
        <w:t>Dátum schválenia účtovnej závierky za predchádzajúce obdobie</w:t>
      </w:r>
      <w:bookmarkEnd w:id="22"/>
      <w:bookmarkEnd w:id="23"/>
      <w:bookmarkEnd w:id="24"/>
      <w:bookmarkEnd w:id="25"/>
      <w:bookmarkEnd w:id="26"/>
      <w:r w:rsidR="009923D0">
        <w:t xml:space="preserve">: </w:t>
      </w:r>
      <w:r w:rsidR="0059566C">
        <w:t>27/3/2009</w:t>
      </w: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jc w:val="center"/>
        <w:rPr>
          <w:sz w:val="28"/>
        </w:rPr>
      </w:pPr>
      <w:r>
        <w:rPr>
          <w:sz w:val="28"/>
        </w:rPr>
        <w:t>B. Informácie o členoch štatutárnych orgánov, dozorných orgánov a iných orgánov účtovnej jednotky</w:t>
      </w:r>
      <w:bookmarkEnd w:id="11"/>
      <w:bookmarkEnd w:id="12"/>
      <w:bookmarkEnd w:id="13"/>
      <w:bookmarkEnd w:id="14"/>
      <w:bookmarkEnd w:id="15"/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b/>
          <w:sz w:val="22"/>
        </w:rPr>
      </w:pPr>
      <w:proofErr w:type="spellStart"/>
      <w:r>
        <w:rPr>
          <w:b/>
          <w:sz w:val="22"/>
        </w:rPr>
        <w:t>B.a</w:t>
      </w:r>
      <w:proofErr w:type="spellEnd"/>
      <w:r>
        <w:rPr>
          <w:b/>
          <w:sz w:val="22"/>
        </w:rPr>
        <w:t>)</w:t>
      </w:r>
      <w:r>
        <w:rPr>
          <w:b/>
          <w:sz w:val="22"/>
        </w:rPr>
        <w:tab/>
      </w:r>
      <w:r>
        <w:rPr>
          <w:sz w:val="22"/>
        </w:rPr>
        <w:t>Štatutárne, dozorné a iné orgány: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544"/>
      </w:tblGrid>
      <w:tr w:rsidR="009923D0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>Meno, priezvisko, (</w:t>
            </w:r>
            <w:proofErr w:type="spellStart"/>
            <w:r>
              <w:rPr>
                <w:sz w:val="22"/>
              </w:rPr>
              <w:t>obch.meno</w:t>
            </w:r>
            <w:proofErr w:type="spellEnd"/>
            <w:r>
              <w:rPr>
                <w:sz w:val="22"/>
              </w:rPr>
              <w:t>) člena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Názov orgánu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Poznámka</w:t>
            </w:r>
          </w:p>
        </w:tc>
      </w:tr>
      <w:tr w:rsidR="009923D0"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</w:pPr>
            <w:r>
              <w:t>Ing. Peter Sekáč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/>
        </w:tc>
      </w:tr>
      <w:tr w:rsidR="009923D0"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t>Monika Sekáčová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/>
        </w:tc>
      </w:tr>
    </w:tbl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  <w:sz w:val="22"/>
        </w:rPr>
      </w:pPr>
      <w:bookmarkStart w:id="27" w:name="_Toc457199693"/>
      <w:bookmarkStart w:id="28" w:name="_Toc464221123"/>
      <w:bookmarkStart w:id="29" w:name="_Toc473796236"/>
      <w:bookmarkStart w:id="30" w:name="_Toc480891560"/>
      <w:bookmarkStart w:id="31" w:name="_Toc3706127"/>
      <w:proofErr w:type="spellStart"/>
      <w:r>
        <w:rPr>
          <w:sz w:val="22"/>
        </w:rPr>
        <w:t>B.b</w:t>
      </w:r>
      <w:proofErr w:type="spellEnd"/>
      <w:r>
        <w:rPr>
          <w:sz w:val="22"/>
        </w:rPr>
        <w:t>)</w:t>
      </w:r>
      <w:r>
        <w:rPr>
          <w:sz w:val="22"/>
        </w:rPr>
        <w:tab/>
      </w:r>
      <w:r>
        <w:rPr>
          <w:b w:val="0"/>
          <w:sz w:val="22"/>
        </w:rPr>
        <w:t>Štruktúra spoločníkov a akcionárov:</w:t>
      </w:r>
      <w:bookmarkEnd w:id="27"/>
      <w:bookmarkEnd w:id="28"/>
      <w:bookmarkEnd w:id="29"/>
      <w:bookmarkEnd w:id="30"/>
      <w:bookmarkEnd w:id="31"/>
    </w:p>
    <w:p w:rsidR="009923D0" w:rsidRDefault="009923D0">
      <w:pPr>
        <w:pStyle w:val="Header"/>
        <w:tabs>
          <w:tab w:val="clear" w:pos="4536"/>
          <w:tab w:val="clear" w:pos="9072"/>
        </w:tabs>
        <w:ind w:left="709"/>
        <w:rPr>
          <w:sz w:val="20"/>
        </w:rPr>
      </w:pPr>
      <w:r>
        <w:rPr>
          <w:sz w:val="20"/>
        </w:rPr>
        <w:t xml:space="preserve">Výška podielu na ostatných položkách vlastného imania sa uvádza v prípade, ak sa percentuálny podiel spoločníkov </w:t>
      </w:r>
    </w:p>
    <w:p w:rsidR="009923D0" w:rsidRDefault="009923D0">
      <w:pPr>
        <w:pStyle w:val="Header"/>
        <w:tabs>
          <w:tab w:val="clear" w:pos="4536"/>
          <w:tab w:val="clear" w:pos="9072"/>
        </w:tabs>
        <w:ind w:left="709"/>
        <w:rPr>
          <w:sz w:val="20"/>
        </w:rPr>
      </w:pPr>
      <w:r>
        <w:rPr>
          <w:sz w:val="20"/>
        </w:rPr>
        <w:t>na základnom imaní odlišuje od podielu spoločníkov na ostatných položkách vlastného imania.</w:t>
      </w:r>
    </w:p>
    <w:tbl>
      <w:tblPr>
        <w:tblW w:w="0" w:type="auto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119"/>
        <w:gridCol w:w="709"/>
        <w:gridCol w:w="708"/>
        <w:gridCol w:w="709"/>
        <w:gridCol w:w="709"/>
        <w:gridCol w:w="850"/>
        <w:gridCol w:w="851"/>
        <w:gridCol w:w="1134"/>
        <w:gridCol w:w="1134"/>
      </w:tblGrid>
      <w:tr w:rsidR="009923D0">
        <w:trPr>
          <w:trHeight w:val="724"/>
        </w:trPr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Por. číslo</w:t>
            </w:r>
          </w:p>
          <w:p w:rsidR="009923D0" w:rsidRDefault="009923D0">
            <w:pPr>
              <w:jc w:val="center"/>
              <w:rPr>
                <w:sz w:val="22"/>
              </w:rPr>
            </w:pPr>
          </w:p>
        </w:tc>
        <w:tc>
          <w:tcPr>
            <w:tcW w:w="31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rPr>
                <w:sz w:val="22"/>
              </w:rPr>
            </w:pPr>
          </w:p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sz w:val="22"/>
              </w:rPr>
            </w:pPr>
            <w:r>
              <w:rPr>
                <w:sz w:val="22"/>
              </w:rPr>
              <w:t>Názov, meno spoločníka</w:t>
            </w:r>
          </w:p>
        </w:tc>
        <w:tc>
          <w:tcPr>
            <w:tcW w:w="2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Hodnota podielu na</w:t>
            </w: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základnom imaní</w:t>
            </w:r>
          </w:p>
          <w:p w:rsidR="009923D0" w:rsidRDefault="009923D0">
            <w:pPr>
              <w:rPr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Výška podielu </w:t>
            </w: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na hlasovacích právach</w:t>
            </w:r>
          </w:p>
        </w:tc>
        <w:tc>
          <w:tcPr>
            <w:tcW w:w="226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Výška % podielu na ostatných položkách VI ak sa odlišuje od ich podielu na ZI</w:t>
            </w: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Absolútna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</w:p>
        </w:tc>
        <w:tc>
          <w:tcPr>
            <w:tcW w:w="2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  <w:proofErr w:type="spellStart"/>
            <w:r>
              <w:rPr>
                <w:sz w:val="22"/>
              </w:rPr>
              <w:t>Ing.Peter</w:t>
            </w:r>
            <w:proofErr w:type="spellEnd"/>
            <w:r>
              <w:rPr>
                <w:sz w:val="22"/>
              </w:rPr>
              <w:t xml:space="preserve"> Sekáč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A97E75">
            <w:pPr>
              <w:rPr>
                <w:sz w:val="22"/>
              </w:rPr>
            </w:pPr>
            <w:r>
              <w:rPr>
                <w:sz w:val="22"/>
              </w:rPr>
              <w:t>6 639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A97E75">
            <w:pPr>
              <w:rPr>
                <w:sz w:val="22"/>
              </w:rPr>
            </w:pPr>
            <w:r>
              <w:rPr>
                <w:sz w:val="22"/>
              </w:rPr>
              <w:t>6 639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731AD2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731AD2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</w:tr>
    </w:tbl>
    <w:p w:rsidR="009923D0" w:rsidRDefault="009923D0">
      <w:pPr>
        <w:pStyle w:val="BodyText"/>
        <w:rPr>
          <w:i w:val="0"/>
          <w:sz w:val="22"/>
        </w:rPr>
      </w:pPr>
    </w:p>
    <w:p w:rsidR="009923D0" w:rsidRDefault="009923D0">
      <w:pPr>
        <w:pStyle w:val="BodyText"/>
        <w:rPr>
          <w:i w:val="0"/>
          <w:sz w:val="22"/>
        </w:rPr>
      </w:pPr>
    </w:p>
    <w:p w:rsidR="009923D0" w:rsidRDefault="009923D0">
      <w:pPr>
        <w:pStyle w:val="BodyText"/>
        <w:rPr>
          <w:i w:val="0"/>
          <w:sz w:val="22"/>
        </w:rPr>
      </w:pPr>
    </w:p>
    <w:p w:rsidR="009923D0" w:rsidRDefault="00731AD2">
      <w:pPr>
        <w:pStyle w:val="Heading1"/>
        <w:spacing w:before="0" w:after="0"/>
        <w:jc w:val="center"/>
      </w:pPr>
      <w:bookmarkStart w:id="32" w:name="_Toc457199701"/>
      <w:bookmarkStart w:id="33" w:name="_Toc464221131"/>
      <w:bookmarkStart w:id="34" w:name="_Toc473796244"/>
      <w:bookmarkStart w:id="35" w:name="_Toc480891568"/>
      <w:bookmarkStart w:id="36" w:name="_Toc3706135"/>
      <w:r>
        <w:t>C</w:t>
      </w:r>
      <w:r w:rsidR="009923D0">
        <w:t>. Ďalšie informácie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/>
    <w:p w:rsidR="009923D0" w:rsidRDefault="009923D0">
      <w:pPr>
        <w:pStyle w:val="Heading1"/>
        <w:spacing w:before="0" w:after="0"/>
        <w:rPr>
          <w:b w:val="0"/>
          <w:sz w:val="24"/>
        </w:rPr>
      </w:pPr>
      <w:r>
        <w:rPr>
          <w:b w:val="0"/>
          <w:sz w:val="24"/>
        </w:rPr>
        <w:t>a/ o použitých účtovných zásadách a účtovných metódach,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t>b/ o údajoch vykázaných na strane aktív súvahy,</w:t>
      </w:r>
    </w:p>
    <w:p w:rsidR="009923D0" w:rsidRDefault="009923D0">
      <w:r>
        <w:t>c/ o údajoch vykázaných na strane pasív súvahy,</w:t>
      </w:r>
    </w:p>
    <w:p w:rsidR="009923D0" w:rsidRDefault="009923D0">
      <w:r>
        <w:t>d/ o výnosoch,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t>e/ o nákladoch,</w:t>
      </w:r>
    </w:p>
    <w:p w:rsidR="009923D0" w:rsidRDefault="009923D0">
      <w:r>
        <w:t>f/ o daniach z príjmov,</w:t>
      </w:r>
    </w:p>
    <w:p w:rsidR="009923D0" w:rsidRDefault="009923D0">
      <w:r>
        <w:t>g/ o údajoch na podsúvahových účtoch,</w:t>
      </w:r>
    </w:p>
    <w:p w:rsidR="009923D0" w:rsidRDefault="009923D0">
      <w:r>
        <w:t>h/ o iných aktívach a iných pasívach,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t>i/ o spriaznených osobách,</w:t>
      </w:r>
    </w:p>
    <w:p w:rsidR="009923D0" w:rsidRDefault="009923D0">
      <w:r>
        <w:t>j/ o skutočnostiach, ktoré nastali po dni, ku ktorému sa zostavuje účtovná závierka do dňa zostavenia účtovnej   závierky,</w:t>
      </w:r>
    </w:p>
    <w:p w:rsidR="009923D0" w:rsidRDefault="009923D0">
      <w:r>
        <w:t>k/ o prehľade zmien vlastného imania,</w:t>
      </w:r>
    </w:p>
    <w:p w:rsidR="009923D0" w:rsidRDefault="009923D0">
      <w:r>
        <w:t>l/ o prehľade peňažných tokov.</w:t>
      </w:r>
    </w:p>
    <w:p w:rsidR="009923D0" w:rsidRDefault="009923D0"/>
    <w:p w:rsidR="009923D0" w:rsidRDefault="009923D0"/>
    <w:p w:rsidR="009923D0" w:rsidRDefault="009923D0"/>
    <w:p w:rsidR="009923D0" w:rsidRDefault="00731AD2">
      <w:pPr>
        <w:pStyle w:val="Heading1"/>
        <w:spacing w:before="0" w:after="0"/>
        <w:jc w:val="center"/>
      </w:pPr>
      <w:r>
        <w:t>D</w:t>
      </w:r>
      <w:r w:rsidR="009923D0">
        <w:t>. Informácie o účtovných zásadách a účtovných metódach</w:t>
      </w:r>
      <w:bookmarkEnd w:id="32"/>
      <w:bookmarkEnd w:id="33"/>
      <w:bookmarkEnd w:id="34"/>
      <w:bookmarkEnd w:id="35"/>
      <w:bookmarkEnd w:id="36"/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roofErr w:type="spellStart"/>
      <w:r>
        <w:rPr>
          <w:b/>
        </w:rPr>
        <w:t>E.a</w:t>
      </w:r>
      <w:proofErr w:type="spellEnd"/>
      <w:r>
        <w:rPr>
          <w:b/>
        </w:rPr>
        <w:t>)</w:t>
      </w:r>
      <w:r>
        <w:rPr>
          <w:b/>
        </w:rPr>
        <w:tab/>
      </w:r>
      <w:r>
        <w:t xml:space="preserve">Účtovná jednotka bude nepretržite pokračovať vo svojej činnosti: </w:t>
      </w:r>
      <w:r>
        <w:tab/>
        <w:t xml:space="preserve">      X Áno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Nie</w:t>
      </w:r>
    </w:p>
    <w:p w:rsidR="009923D0" w:rsidRDefault="009923D0">
      <w:r>
        <w:tab/>
        <w:t xml:space="preserve">V prípade ak nie, uviesť dôvod: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 xml:space="preserve">                                                                                                         </w:t>
      </w:r>
      <w:r>
        <w:fldChar w:fldCharType="end"/>
      </w:r>
    </w:p>
    <w:p w:rsidR="009923D0" w:rsidRDefault="009923D0">
      <w:pPr>
        <w:pStyle w:val="CommentText"/>
      </w:pPr>
    </w:p>
    <w:p w:rsidR="009923D0" w:rsidRDefault="009923D0">
      <w:proofErr w:type="spellStart"/>
      <w:r>
        <w:rPr>
          <w:b/>
        </w:rPr>
        <w:t>E.b</w:t>
      </w:r>
      <w:proofErr w:type="spellEnd"/>
      <w:r>
        <w:rPr>
          <w:b/>
        </w:rPr>
        <w:t>)</w:t>
      </w:r>
      <w:r>
        <w:tab/>
        <w:t>Zmeny účtovných zásad a</w:t>
      </w:r>
      <w:r w:rsidR="00731AD2">
        <w:t> </w:t>
      </w:r>
      <w:r>
        <w:t>metód</w:t>
      </w:r>
      <w:r w:rsidR="00731AD2">
        <w:t>: žiadne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Účtovné metódy a zásady boli aplikované v rámci platného zákona o účtovníctve, s osobitosťami:</w:t>
      </w:r>
    </w:p>
    <w:p w:rsidR="009923D0" w:rsidRDefault="009923D0">
      <w:pPr>
        <w:rPr>
          <w:rStyle w:val="CommentReference"/>
          <w:color w:val="000000"/>
          <w:sz w:val="22"/>
        </w:rPr>
      </w:pPr>
    </w:p>
    <w:p w:rsidR="009923D0" w:rsidRDefault="009923D0">
      <w:pPr>
        <w:rPr>
          <w:rStyle w:val="CommentReference"/>
          <w:vanish/>
          <w:color w:val="000000"/>
          <w:sz w:val="24"/>
        </w:rPr>
      </w:pPr>
    </w:p>
    <w:p w:rsidR="009923D0" w:rsidRDefault="009923D0">
      <w:pPr>
        <w:rPr>
          <w:rStyle w:val="CommentReference"/>
          <w:vanish/>
          <w:color w:val="000000"/>
        </w:rPr>
      </w:pPr>
      <w:r>
        <w:rPr>
          <w:rStyle w:val="CommentReference"/>
          <w:vanish/>
          <w:color w:val="000000"/>
        </w:rPr>
        <w:br w:type="page"/>
      </w:r>
    </w:p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</w:rPr>
      </w:pPr>
      <w:bookmarkStart w:id="37" w:name="_Toc457199703"/>
      <w:bookmarkStart w:id="38" w:name="_Toc464221133"/>
      <w:bookmarkStart w:id="39" w:name="_Toc473796246"/>
      <w:bookmarkStart w:id="40" w:name="_Toc480891570"/>
      <w:bookmarkStart w:id="41" w:name="_Toc3706137"/>
      <w:proofErr w:type="spellStart"/>
      <w:r>
        <w:t>E.c</w:t>
      </w:r>
      <w:proofErr w:type="spellEnd"/>
      <w:r>
        <w:t>)</w:t>
      </w:r>
      <w:r>
        <w:tab/>
      </w:r>
      <w:bookmarkStart w:id="42" w:name="_Toc457199702"/>
      <w:bookmarkStart w:id="43" w:name="_Toc464221132"/>
      <w:bookmarkStart w:id="44" w:name="_Toc473796245"/>
      <w:bookmarkStart w:id="45" w:name="_Toc480891569"/>
      <w:bookmarkStart w:id="46" w:name="_Toc3706136"/>
      <w:r>
        <w:rPr>
          <w:b w:val="0"/>
          <w:u w:val="single"/>
        </w:rPr>
        <w:t>Spôsob oceňovania jednotlivých zložiek majetku a záväzkov:</w:t>
      </w:r>
      <w:bookmarkEnd w:id="42"/>
      <w:bookmarkEnd w:id="43"/>
      <w:bookmarkEnd w:id="44"/>
      <w:bookmarkEnd w:id="45"/>
      <w:bookmarkEnd w:id="46"/>
    </w:p>
    <w:p w:rsidR="009923D0" w:rsidRDefault="009923D0">
      <w:pPr>
        <w:pStyle w:val="Heading3"/>
        <w:tabs>
          <w:tab w:val="clear" w:pos="1134"/>
        </w:tabs>
        <w:spacing w:before="0" w:after="0"/>
        <w:ind w:left="0" w:firstLine="0"/>
        <w:rPr>
          <w:b w:val="0"/>
        </w:rPr>
      </w:pPr>
    </w:p>
    <w:bookmarkEnd w:id="37"/>
    <w:bookmarkEnd w:id="38"/>
    <w:bookmarkEnd w:id="39"/>
    <w:bookmarkEnd w:id="40"/>
    <w:bookmarkEnd w:id="41"/>
    <w:p w:rsidR="009923D0" w:rsidRDefault="009923D0">
      <w:pPr>
        <w:rPr>
          <w:b/>
        </w:rPr>
      </w:pPr>
      <w:r>
        <w:rPr>
          <w:b/>
        </w:rPr>
        <w:t>1.</w:t>
      </w:r>
      <w:r>
        <w:rPr>
          <w:b/>
        </w:rPr>
        <w:tab/>
        <w:t>Dlhodobý nehmotný majetok obstaraný kúpou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2.</w:t>
      </w:r>
      <w:r>
        <w:rPr>
          <w:b/>
        </w:rPr>
        <w:tab/>
        <w:t>Dlhodobý nehmotný majetok obstaraný vlastnou činnosťou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Spoločnosť nevytvára dlhodobý nehmotný</w:t>
      </w:r>
      <w:r>
        <w:rPr>
          <w:b/>
        </w:rPr>
        <w:t xml:space="preserve"> </w:t>
      </w:r>
      <w:r>
        <w:t>majetok vlastnou činnosťou.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3.</w:t>
      </w:r>
      <w:r>
        <w:rPr>
          <w:b/>
        </w:rPr>
        <w:tab/>
        <w:t>Dlhodobý nehmotný majetok obstaraný iným spôsobom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Spoločnosť neeviduje dlhodobý nehmotný</w:t>
      </w:r>
      <w:r>
        <w:rPr>
          <w:b/>
        </w:rPr>
        <w:t xml:space="preserve"> </w:t>
      </w:r>
      <w:r>
        <w:t>majetok obstaraný iným spôsobom.</w:t>
      </w:r>
    </w:p>
    <w:p w:rsidR="009923D0" w:rsidRDefault="009923D0"/>
    <w:p w:rsidR="009923D0" w:rsidRDefault="009923D0"/>
    <w:p w:rsidR="009923D0" w:rsidRDefault="009923D0">
      <w:pPr>
        <w:rPr>
          <w:b/>
        </w:rPr>
      </w:pPr>
      <w:r>
        <w:rPr>
          <w:b/>
        </w:rPr>
        <w:t>4.</w:t>
      </w:r>
      <w:r>
        <w:rPr>
          <w:b/>
        </w:rPr>
        <w:tab/>
        <w:t>Dlhodobý hmotný majetok obstaraný kúpou</w:t>
      </w:r>
      <w:r>
        <w:rPr>
          <w:b/>
        </w:rPr>
        <w:tab/>
      </w:r>
      <w:r>
        <w:t xml:space="preserve">    </w:t>
      </w:r>
      <w:r w:rsidR="00F45668">
        <w:t>X</w:t>
      </w:r>
      <w:r>
        <w:t xml:space="preserve">   Áno      </w:t>
      </w:r>
      <w:r w:rsidR="00731AD2">
        <w:t xml:space="preserve"> </w:t>
      </w:r>
      <w:r>
        <w:t xml:space="preserve">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731AD2">
      <w:pPr>
        <w:pStyle w:val="Header"/>
        <w:tabs>
          <w:tab w:val="clear" w:pos="4536"/>
          <w:tab w:val="clear" w:pos="9072"/>
        </w:tabs>
      </w:pPr>
      <w:r>
        <w:tab/>
      </w:r>
    </w:p>
    <w:p w:rsidR="009923D0" w:rsidRDefault="009923D0">
      <w:pPr>
        <w:rPr>
          <w:b/>
        </w:rPr>
      </w:pPr>
      <w:r>
        <w:rPr>
          <w:b/>
        </w:rPr>
        <w:t>5.</w:t>
      </w:r>
      <w:r>
        <w:rPr>
          <w:b/>
        </w:rPr>
        <w:tab/>
        <w:t>Dlhodobý hmotný majetok obstaraný vlastnou činnosťou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t>Spoločnosť nevytvára dlhodobý hmotný majetok vlastnou činnosťou.</w:t>
      </w:r>
    </w:p>
    <w:p w:rsidR="009923D0" w:rsidRDefault="009923D0"/>
    <w:p w:rsidR="009923D0" w:rsidRDefault="009923D0"/>
    <w:p w:rsidR="009923D0" w:rsidRDefault="009923D0">
      <w:pPr>
        <w:rPr>
          <w:b/>
        </w:rPr>
      </w:pPr>
      <w:r>
        <w:rPr>
          <w:b/>
        </w:rPr>
        <w:t>6.</w:t>
      </w:r>
      <w:r>
        <w:rPr>
          <w:b/>
        </w:rPr>
        <w:tab/>
        <w:t>Dlhodobý hmotný majetok obstaraný iným spôsobom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t>Spoločnosť neeviduje dlhodobý hmotný</w:t>
      </w:r>
      <w:r>
        <w:rPr>
          <w:b/>
        </w:rPr>
        <w:t xml:space="preserve"> </w:t>
      </w:r>
      <w:r>
        <w:t>majetok obstaraný iným spôsobom.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7.</w:t>
      </w:r>
      <w:r>
        <w:rPr>
          <w:b/>
        </w:rPr>
        <w:tab/>
        <w:t>Dlhodobý finančný majetok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rPr>
          <w:color w:val="0000FF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8.</w:t>
      </w:r>
      <w:r>
        <w:rPr>
          <w:b/>
        </w:rPr>
        <w:tab/>
        <w:t>Zásoby obstarané kúpou</w:t>
      </w:r>
      <w:r>
        <w:rPr>
          <w:b/>
        </w:rPr>
        <w:tab/>
      </w:r>
      <w:r>
        <w:t xml:space="preserve">      </w:t>
      </w:r>
      <w:r w:rsidR="00B72C8D">
        <w:t xml:space="preserve"> Áno     </w:t>
      </w:r>
      <w:r w:rsidR="007B3A5A">
        <w:t>X</w:t>
      </w:r>
      <w:r w:rsidR="00B72C8D">
        <w:t xml:space="preserve"> </w:t>
      </w:r>
      <w:r>
        <w:t xml:space="preserve">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9.</w:t>
      </w:r>
      <w:r>
        <w:rPr>
          <w:b/>
        </w:rPr>
        <w:tab/>
        <w:t>Zásoby vytvorené vlastnou činnosťou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10.</w:t>
      </w:r>
      <w:r>
        <w:rPr>
          <w:b/>
        </w:rPr>
        <w:tab/>
        <w:t>Zásoby obstarané iným spôsobom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Spoločnosť neeviduje zásoby obstarané iným spôsobom.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11.</w:t>
      </w:r>
      <w:r>
        <w:rPr>
          <w:b/>
        </w:rPr>
        <w:tab/>
        <w:t>Zákazková výroba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t>Spoločnosť neúčtuje o zákazkovej výrobe.</w:t>
      </w:r>
    </w:p>
    <w:p w:rsidR="009923D0" w:rsidRDefault="009923D0"/>
    <w:p w:rsidR="009923D0" w:rsidRDefault="009923D0"/>
    <w:p w:rsidR="009923D0" w:rsidRDefault="009923D0">
      <w:pPr>
        <w:rPr>
          <w:b/>
        </w:rPr>
      </w:pPr>
      <w:r>
        <w:rPr>
          <w:b/>
        </w:rPr>
        <w:t>12.</w:t>
      </w:r>
      <w:r>
        <w:rPr>
          <w:b/>
        </w:rPr>
        <w:tab/>
        <w:t>Pohľadávky</w:t>
      </w:r>
      <w:r>
        <w:rPr>
          <w:b/>
        </w:rPr>
        <w:tab/>
      </w:r>
      <w:r>
        <w:t xml:space="preserve">     </w:t>
      </w:r>
      <w:r w:rsidR="007B3A5A">
        <w:t>X</w:t>
      </w:r>
      <w:r>
        <w:t xml:space="preserve">  Áno       Nie</w:t>
      </w:r>
    </w:p>
    <w:p w:rsidR="009923D0" w:rsidRDefault="009923D0"/>
    <w:p w:rsidR="009923D0" w:rsidRDefault="009923D0">
      <w:r>
        <w:t xml:space="preserve">Pohľadávky sú v účtovníctve ocenené ich menovitou hodnotou. 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13.</w:t>
      </w:r>
      <w:r>
        <w:rPr>
          <w:b/>
        </w:rPr>
        <w:tab/>
        <w:t>Krátkodobý finančný majetok</w:t>
      </w:r>
      <w:r>
        <w:rPr>
          <w:b/>
        </w:rPr>
        <w:tab/>
      </w:r>
      <w:r>
        <w:t xml:space="preserve">      X Áno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Nie</w:t>
      </w:r>
    </w:p>
    <w:p w:rsidR="009923D0" w:rsidRDefault="009923D0"/>
    <w:p w:rsidR="009923D0" w:rsidRDefault="009923D0">
      <w:r>
        <w:t xml:space="preserve">Peňažné prostriedky a ceniny sú ocenené v ich menovitej hodnote. 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14.</w:t>
      </w:r>
      <w:r>
        <w:rPr>
          <w:b/>
        </w:rPr>
        <w:tab/>
        <w:t>Časové rozlíšenie na strane aktív súvahy</w:t>
      </w:r>
      <w:r>
        <w:rPr>
          <w:b/>
        </w:rPr>
        <w:tab/>
      </w:r>
      <w:r>
        <w:t xml:space="preserve">      </w:t>
      </w:r>
      <w:r w:rsidR="00731AD2">
        <w:t>X</w:t>
      </w:r>
      <w:r>
        <w:t xml:space="preserve"> Áno      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t xml:space="preserve">Spoločnosť účtuje na účtoch časového rozlíšenia v súlade so zásadou o účtovaní nákladov a výnosov do obdobia, s ktorým časovo a vecne súvisia, ide o </w:t>
      </w:r>
      <w:proofErr w:type="spellStart"/>
      <w:r>
        <w:t>anticipatívne</w:t>
      </w:r>
      <w:proofErr w:type="spellEnd"/>
      <w:r>
        <w:t xml:space="preserve"> a tranzitívne položky časového rozlíšenia.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15.</w:t>
      </w:r>
      <w:r>
        <w:rPr>
          <w:b/>
        </w:rPr>
        <w:tab/>
        <w:t>Záväzky, vrátane rezerv, dlhopisov, pôžičiek a úverov</w:t>
      </w:r>
      <w:r>
        <w:rPr>
          <w:b/>
        </w:rPr>
        <w:tab/>
      </w:r>
      <w:r>
        <w:t xml:space="preserve">      </w:t>
      </w:r>
      <w:r w:rsidR="003C497F">
        <w:t>X</w:t>
      </w:r>
      <w:r>
        <w:t xml:space="preserve"> Áno     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Záväzky sú ocenené v ich menovitej hodnote. Ak sa pri inventarizácií záväzkov zistí, že suma záväzkov je iná ako ich výška v účtovníctve, uvedú sa záväzky v účtovníctve aj v účtovnom závierke v tomto zistenom ocenení.</w:t>
      </w:r>
    </w:p>
    <w:p w:rsidR="009923D0" w:rsidRDefault="009923D0"/>
    <w:p w:rsidR="009923D0" w:rsidRPr="003268F9" w:rsidRDefault="009923D0">
      <w:pPr>
        <w:rPr>
          <w:color w:val="FF0000"/>
        </w:rPr>
      </w:pPr>
      <w:r>
        <w:t xml:space="preserve">Spoločnosť tvorí rezervy (§26 Zákona 431/2003 </w:t>
      </w:r>
      <w:proofErr w:type="spellStart"/>
      <w:r>
        <w:t>Z.z</w:t>
      </w:r>
      <w:proofErr w:type="spellEnd"/>
      <w:r>
        <w:t xml:space="preserve">. o účtovníctve) na predpokladané riziká, straty a zníženia hodnoty súvisiace so záväzkami s neurčitým časovým vymedzením alebo výškou. </w:t>
      </w:r>
      <w:r w:rsidR="00105E69">
        <w:t xml:space="preserve">Suma tvorí </w:t>
      </w:r>
      <w:r w:rsidR="003268F9">
        <w:t>rezervu na zverejnenie účtovnej závierky.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16.</w:t>
      </w:r>
      <w:r>
        <w:rPr>
          <w:b/>
        </w:rPr>
        <w:tab/>
        <w:t>Časové rozlíšenie na strane pasív súvahy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17.</w:t>
      </w:r>
      <w:r>
        <w:rPr>
          <w:b/>
        </w:rPr>
        <w:tab/>
        <w:t>Deriváty</w:t>
      </w: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rPr>
          <w:b/>
        </w:rPr>
        <w:t>18.</w:t>
      </w:r>
      <w:r>
        <w:rPr>
          <w:b/>
        </w:rPr>
        <w:tab/>
        <w:t>Majetok a záväzky zabezpečené derivátmi</w:t>
      </w: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19.</w:t>
      </w:r>
      <w:r>
        <w:rPr>
          <w:b/>
        </w:rPr>
        <w:tab/>
        <w:t>Prenajatý majetok a majetok obstaraný na základe zmluvy o kúpe prenajatej veci</w:t>
      </w:r>
    </w:p>
    <w:p w:rsidR="009923D0" w:rsidRDefault="009923D0">
      <w:pPr>
        <w:rPr>
          <w:b/>
        </w:rPr>
      </w:pP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rPr>
          <w:b/>
        </w:rPr>
      </w:pPr>
    </w:p>
    <w:p w:rsidR="009923D0" w:rsidRDefault="009923D0">
      <w:pPr>
        <w:rPr>
          <w:b/>
        </w:rPr>
      </w:pPr>
      <w:r>
        <w:rPr>
          <w:b/>
        </w:rPr>
        <w:t>20.</w:t>
      </w:r>
      <w:r>
        <w:rPr>
          <w:b/>
        </w:rPr>
        <w:tab/>
        <w:t>Majetok obstaraný v privatizácii</w:t>
      </w: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730A5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21.</w:t>
      </w:r>
      <w:r>
        <w:rPr>
          <w:b/>
        </w:rPr>
        <w:tab/>
        <w:t>Daň z príjmov splatná za bežné účtovné obdobie a za zdaňovacie obdobie</w:t>
      </w:r>
      <w:r>
        <w:tab/>
      </w:r>
      <w:r w:rsidR="003B30CE">
        <w:t>X</w:t>
      </w:r>
      <w:r>
        <w:t xml:space="preserve"> Áno   </w:t>
      </w:r>
      <w:r w:rsidR="003B30CE"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 w:rsidR="003B30CE">
        <w:instrText xml:space="preserve"> FORMCHECKBOX </w:instrText>
      </w:r>
      <w:r w:rsidR="005730A5">
        <w:fldChar w:fldCharType="separate"/>
      </w:r>
      <w:r w:rsidR="003B30CE">
        <w:fldChar w:fldCharType="end"/>
      </w:r>
      <w:r>
        <w:t xml:space="preserve">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</w:rPr>
      </w:pPr>
      <w:proofErr w:type="spellStart"/>
      <w:r>
        <w:t>E.d</w:t>
      </w:r>
      <w:proofErr w:type="spellEnd"/>
      <w:r>
        <w:t>)</w:t>
      </w:r>
      <w:r>
        <w:tab/>
      </w:r>
      <w:r>
        <w:rPr>
          <w:b w:val="0"/>
        </w:rPr>
        <w:t>Spôsob zostavenia odpisového plánu dlhodobého majetku:</w:t>
      </w:r>
    </w:p>
    <w:p w:rsidR="009923D0" w:rsidRDefault="009923D0"/>
    <w:p w:rsidR="009923D0" w:rsidRDefault="009923D0">
      <w:pPr>
        <w:pStyle w:val="Header"/>
        <w:tabs>
          <w:tab w:val="clear" w:pos="4536"/>
          <w:tab w:val="clear" w:pos="9072"/>
        </w:tabs>
        <w:ind w:left="709"/>
        <w:rPr>
          <w:sz w:val="20"/>
        </w:rPr>
      </w:pPr>
      <w:r>
        <w:rPr>
          <w:sz w:val="20"/>
        </w:rPr>
        <w:t xml:space="preserve">Spôsob zostavenia účtovného odpisového plánu pre dlhodobý majetok a použité účtovné odpisové metódy pri stanovení účtovných odpisov: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126"/>
        <w:gridCol w:w="2126"/>
        <w:gridCol w:w="2977"/>
      </w:tblGrid>
      <w:tr w:rsidR="009923D0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Doba odpisovania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Sadzba odpisov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Odpisová metóda</w:t>
            </w:r>
          </w:p>
        </w:tc>
      </w:tr>
      <w:tr w:rsidR="009923D0">
        <w:tc>
          <w:tcPr>
            <w:tcW w:w="32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63209">
            <w:pPr>
              <w:pStyle w:val="Header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 xml:space="preserve">Auto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162458" w:rsidP="00162458">
            <w:pPr>
              <w:jc w:val="center"/>
              <w:rPr>
                <w:sz w:val="22"/>
              </w:rPr>
            </w:pPr>
            <w:r>
              <w:rPr>
                <w:sz w:val="22"/>
              </w:rPr>
              <w:t>4 roky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162458">
            <w:pPr>
              <w:jc w:val="center"/>
              <w:rPr>
                <w:sz w:val="22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162458" w:rsidP="00162458">
            <w:pPr>
              <w:jc w:val="center"/>
              <w:rPr>
                <w:sz w:val="22"/>
              </w:rPr>
            </w:pPr>
            <w:r>
              <w:rPr>
                <w:sz w:val="22"/>
              </w:rPr>
              <w:t>l</w:t>
            </w:r>
            <w:r w:rsidR="00752851">
              <w:rPr>
                <w:sz w:val="22"/>
              </w:rPr>
              <w:t>i</w:t>
            </w:r>
            <w:r>
              <w:rPr>
                <w:sz w:val="22"/>
              </w:rPr>
              <w:t>neárna</w:t>
            </w:r>
          </w:p>
        </w:tc>
      </w:tr>
      <w:tr w:rsidR="009923D0">
        <w:tc>
          <w:tcPr>
            <w:tcW w:w="3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/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/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/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/>
        </w:tc>
      </w:tr>
    </w:tbl>
    <w:p w:rsidR="009923D0" w:rsidRDefault="009923D0">
      <w:r>
        <w:t>Typ 1:</w:t>
      </w:r>
    </w:p>
    <w:p w:rsidR="009923D0" w:rsidRDefault="00162458">
      <w:pPr>
        <w:ind w:left="709"/>
        <w:rPr>
          <w:sz w:val="22"/>
        </w:rPr>
      </w:pPr>
      <w:r>
        <w:rPr>
          <w:sz w:val="22"/>
        </w:rPr>
        <w:t>X</w:t>
      </w:r>
      <w:r w:rsidR="009923D0">
        <w:rPr>
          <w:sz w:val="22"/>
        </w:rPr>
        <w:t xml:space="preserve"> Odpisový plán účtovných odpisov hmotného majetku podnikateľ zostavil interným predpisom, v ktorom vychádzal z predpokladaného opotrebenia zaraďovaného majetku zodpovedajúceho bežným podmienkam jeho používania. Odpisové sadzby pre účtovné a daňové odpisy podnikateľa sa nerovnajú.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Typ 2:</w:t>
      </w:r>
    </w:p>
    <w:p w:rsidR="009923D0" w:rsidRDefault="009923D0">
      <w:r>
        <w:t xml:space="preserve">Spoločnosť má zostavený odpisový plán ako podklad pre vyčíslenie oprávok odpisovaného majetku v priebehu jeho používania. Účtovné odpisy sú vypočítané z ceny, v ktorom je majetok ocenený v účtovníctve a to do jej výšky. </w:t>
      </w:r>
    </w:p>
    <w:p w:rsidR="009923D0" w:rsidRDefault="009923D0"/>
    <w:p w:rsidR="009923D0" w:rsidRDefault="009923D0">
      <w:r>
        <w:t xml:space="preserve">Dlhodobý hmotný majetok spoločnosť odpisuje metódou </w:t>
      </w:r>
      <w:r>
        <w:rPr>
          <w:color w:val="0000FF"/>
        </w:rPr>
        <w:t>rovnomerného</w:t>
      </w:r>
      <w:r>
        <w:t xml:space="preserve"> odpisovania po dobu stanovenej životnosti odpisovaného majetku.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/>
    <w:p w:rsidR="009923D0" w:rsidRDefault="009923D0">
      <w:pPr>
        <w:pStyle w:val="Heading1"/>
        <w:tabs>
          <w:tab w:val="clear" w:pos="360"/>
          <w:tab w:val="clear" w:pos="720"/>
          <w:tab w:val="left" w:pos="709"/>
        </w:tabs>
        <w:spacing w:before="0" w:after="0"/>
        <w:jc w:val="center"/>
      </w:pPr>
      <w:bookmarkStart w:id="47" w:name="_Toc457199734"/>
      <w:bookmarkStart w:id="48" w:name="_Toc464221168"/>
      <w:bookmarkStart w:id="49" w:name="_Toc473796281"/>
      <w:bookmarkStart w:id="50" w:name="_Toc480891605"/>
      <w:bookmarkStart w:id="51" w:name="_Toc3706172"/>
      <w:r>
        <w:t>F. Informácie k údajom vykázaným na strane aktív súvahy</w:t>
      </w:r>
      <w:bookmarkEnd w:id="47"/>
      <w:bookmarkEnd w:id="48"/>
      <w:bookmarkEnd w:id="49"/>
      <w:bookmarkEnd w:id="50"/>
      <w:bookmarkEnd w:id="51"/>
    </w:p>
    <w:p w:rsidR="009923D0" w:rsidRDefault="009923D0"/>
    <w:p w:rsidR="009923D0" w:rsidRDefault="009923D0"/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</w:rPr>
      </w:pPr>
      <w:bookmarkStart w:id="52" w:name="_Toc457199735"/>
      <w:bookmarkStart w:id="53" w:name="_Toc464221169"/>
      <w:bookmarkStart w:id="54" w:name="_Toc473796282"/>
      <w:bookmarkStart w:id="55" w:name="_Toc480891606"/>
      <w:bookmarkStart w:id="56" w:name="_Toc3706173"/>
      <w:proofErr w:type="spellStart"/>
      <w:r>
        <w:t>F.a</w:t>
      </w:r>
      <w:proofErr w:type="spellEnd"/>
      <w:r>
        <w:t>)</w:t>
      </w:r>
      <w:r>
        <w:tab/>
      </w:r>
      <w:r>
        <w:rPr>
          <w:b w:val="0"/>
        </w:rPr>
        <w:t>Prehľad o pohybe dlhodobého majetku</w:t>
      </w:r>
      <w:bookmarkEnd w:id="52"/>
      <w:bookmarkEnd w:id="53"/>
      <w:bookmarkEnd w:id="54"/>
      <w:bookmarkEnd w:id="55"/>
      <w:bookmarkEnd w:id="56"/>
    </w:p>
    <w:p w:rsidR="009923D0" w:rsidRDefault="009923D0">
      <w:pPr>
        <w:ind w:left="709"/>
        <w:rPr>
          <w:sz w:val="22"/>
        </w:rPr>
      </w:pPr>
      <w:r>
        <w:rPr>
          <w:sz w:val="22"/>
        </w:rPr>
        <w:t>1) Pohyb obstarávacích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851"/>
        <w:gridCol w:w="1559"/>
        <w:gridCol w:w="1276"/>
        <w:gridCol w:w="1276"/>
        <w:gridCol w:w="567"/>
        <w:gridCol w:w="1559"/>
      </w:tblGrid>
      <w:tr w:rsidR="009923D0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Riadok súvahy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k 1.1. BO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Pre-</w:t>
            </w:r>
            <w:proofErr w:type="spellStart"/>
            <w:r>
              <w:rPr>
                <w:sz w:val="18"/>
              </w:rPr>
              <w:t>suny</w:t>
            </w:r>
            <w:proofErr w:type="spellEnd"/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k 31.12. BO</w:t>
            </w: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pStyle w:val="CommentText"/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 xml:space="preserve">.      Neobežný majetok r. 04 + 13 + 23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</w:t>
            </w:r>
            <w:r w:rsidR="00846ACC">
              <w:rPr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 xml:space="preserve">.I.    Dlhodobý nehmotný majetok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</w:t>
            </w:r>
            <w:r w:rsidR="00846ACC">
              <w:rPr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>.I.1. Zriaďovacie výdavky (011)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2. Aktivované náklady na vývoj (012)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3. Software (013)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4. Oceniteľné práva (014)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5. </w:t>
            </w:r>
            <w:proofErr w:type="spellStart"/>
            <w:r>
              <w:rPr>
                <w:sz w:val="18"/>
              </w:rPr>
              <w:t>Goodwill</w:t>
            </w:r>
            <w:proofErr w:type="spellEnd"/>
            <w:r>
              <w:rPr>
                <w:sz w:val="18"/>
              </w:rPr>
              <w:t xml:space="preserve"> ( 015 )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6. Ostatný DNM (019)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  <w:r w:rsidR="00846ACC">
              <w:rPr>
                <w:sz w:val="18"/>
              </w:rPr>
              <w:t>09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7. Obstarávaný DNM  (041)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8. Poskytnuté preddavky na DNM (051)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  <w:r w:rsidR="00846ACC">
              <w:rPr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>.II. Dlhodobý 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>.II.1. Pozemky (031)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2. Stavby (021)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3. Samostatné hnuteľné veci (022)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  <w:r w:rsidR="00846ACC">
              <w:rPr>
                <w:sz w:val="18"/>
              </w:rPr>
              <w:t>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15999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21679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1217A" w:rsidP="006205F7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6205F7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37678</w:t>
            </w: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4. Pestovateľské celky trvalých </w:t>
            </w:r>
          </w:p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porastov (025)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5. Zákl. stádo a ťažné zvieratá (026)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6. Ostatný DHM (029,032)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7. Obstarávaný DHM  (042)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8. </w:t>
            </w:r>
            <w:proofErr w:type="spellStart"/>
            <w:r>
              <w:rPr>
                <w:sz w:val="18"/>
              </w:rPr>
              <w:t>Poskyt</w:t>
            </w:r>
            <w:proofErr w:type="spellEnd"/>
            <w:r>
              <w:rPr>
                <w:sz w:val="18"/>
              </w:rPr>
              <w:t>. preddavky na DHM (052)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lastRenderedPageBreak/>
              <w:t xml:space="preserve">       9. Opravná položka k </w:t>
            </w:r>
            <w:proofErr w:type="spellStart"/>
            <w:r>
              <w:rPr>
                <w:sz w:val="18"/>
              </w:rPr>
              <w:t>nadob</w:t>
            </w:r>
            <w:proofErr w:type="spellEnd"/>
            <w:r>
              <w:rPr>
                <w:sz w:val="18"/>
              </w:rPr>
              <w:t>. majetku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</w:t>
            </w:r>
            <w:r w:rsidR="00846ACC">
              <w:rPr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ind w:firstLine="709"/>
        <w:rPr>
          <w:sz w:val="22"/>
        </w:rPr>
      </w:pPr>
    </w:p>
    <w:p w:rsidR="009923D0" w:rsidRDefault="009923D0">
      <w:pPr>
        <w:ind w:firstLine="709"/>
      </w:pPr>
      <w:r>
        <w:rPr>
          <w:sz w:val="22"/>
        </w:rPr>
        <w:t>2) Pohyb oprávok, opravných položiek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1417"/>
        <w:gridCol w:w="1276"/>
        <w:gridCol w:w="1276"/>
        <w:gridCol w:w="708"/>
        <w:gridCol w:w="1418"/>
      </w:tblGrid>
      <w:tr w:rsidR="009923D0"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Oprávky podľa druhu majetku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Riadok súvahy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Oprávky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opravné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1.1. BO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oprávok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opravných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položiek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oprávok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opravných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položiek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Pre-</w:t>
            </w:r>
            <w:proofErr w:type="spellStart"/>
            <w:r>
              <w:rPr>
                <w:b/>
                <w:sz w:val="18"/>
              </w:rPr>
              <w:t>suny</w:t>
            </w:r>
            <w:proofErr w:type="spellEnd"/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(+,-)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Oprávky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opravné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31.12. BO</w:t>
            </w: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      Neobežný majetok r. 04 + 13 + 23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.I.    Dlhodobý nehmotný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.I.1. Zriaďovacie výdavky (011)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2. Aktivované náklady na vývoj (012)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3. Software (013)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4. Oceniteľné práva (014)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5. </w:t>
            </w:r>
            <w:proofErr w:type="spellStart"/>
            <w:r>
              <w:rPr>
                <w:sz w:val="18"/>
              </w:rPr>
              <w:t>Goodwill</w:t>
            </w:r>
            <w:proofErr w:type="spellEnd"/>
            <w:r>
              <w:rPr>
                <w:sz w:val="18"/>
              </w:rPr>
              <w:t xml:space="preserve"> ( 015 )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6. Ostatný DNM (019)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7. Obstarávaný DNM  (041)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8. Poskytnuté preddavky na DNM (051)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.II. Dlhodobý 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.II.1. Pozemky (031)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2. Stavby (021)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3. Samostatné hnuteľné veci (022)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 w:rsidP="00D148D7">
            <w:pPr>
              <w:jc w:val="center"/>
              <w:rPr>
                <w:sz w:val="18"/>
              </w:rPr>
            </w:pPr>
            <w:r>
              <w:rPr>
                <w:sz w:val="18"/>
              </w:rPr>
              <w:t>4000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 w:rsidP="00D148D7">
            <w:pPr>
              <w:jc w:val="center"/>
              <w:rPr>
                <w:sz w:val="18"/>
              </w:rPr>
            </w:pPr>
            <w:r>
              <w:rPr>
                <w:sz w:val="18"/>
              </w:rPr>
              <w:t>5355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AC30BB" w:rsidP="00D148D7">
            <w:pPr>
              <w:jc w:val="center"/>
              <w:rPr>
                <w:sz w:val="18"/>
              </w:rPr>
            </w:pPr>
            <w:r>
              <w:rPr>
                <w:sz w:val="18"/>
              </w:rPr>
              <w:t>9355</w:t>
            </w: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4. Pestovateľské celky trvalých </w:t>
            </w:r>
          </w:p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    porastov (025)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5. Zákl. stádo a ťažné zvieratá (026)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6. Ostatný DHM (029,032)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7. Obstarávaný DHM  (042)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8. </w:t>
            </w:r>
            <w:proofErr w:type="spellStart"/>
            <w:r>
              <w:rPr>
                <w:sz w:val="18"/>
              </w:rPr>
              <w:t>Poskyt</w:t>
            </w:r>
            <w:proofErr w:type="spellEnd"/>
            <w:r>
              <w:rPr>
                <w:sz w:val="18"/>
              </w:rPr>
              <w:t>. preddavky na DHM (052)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</w:t>
            </w:r>
            <w:proofErr w:type="spellStart"/>
            <w:r>
              <w:rPr>
                <w:sz w:val="18"/>
              </w:rPr>
              <w:t>nadob</w:t>
            </w:r>
            <w:proofErr w:type="spellEnd"/>
            <w:r>
              <w:rPr>
                <w:sz w:val="18"/>
              </w:rPr>
              <w:t>. majetku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</w:t>
            </w:r>
            <w:proofErr w:type="spellStart"/>
            <w:r>
              <w:rPr>
                <w:sz w:val="18"/>
              </w:rPr>
              <w:t>nadob</w:t>
            </w:r>
            <w:proofErr w:type="spellEnd"/>
            <w:r>
              <w:rPr>
                <w:sz w:val="18"/>
              </w:rPr>
              <w:t>. majetku ?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ind w:firstLine="709"/>
      </w:pPr>
      <w:r>
        <w:rPr>
          <w:sz w:val="22"/>
        </w:rPr>
        <w:t>3) Pohyb zostatkových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1842"/>
        <w:gridCol w:w="1985"/>
      </w:tblGrid>
      <w:tr w:rsidR="009923D0"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Oprávky podľa druhu majetku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Riadok súvahy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cena k 1.1. BO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cena k 31.12. BO</w:t>
            </w: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      Neobežný majetok r. 04 + 13 + 23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.I.    Dlhodobý nehmotný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.I.1. Zriaďovacie výdavky (011)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2. Aktivované náklady na vývoj (012)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3. Software (013)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4. Oceniteľné práva (014)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5. </w:t>
            </w:r>
            <w:proofErr w:type="spellStart"/>
            <w:r>
              <w:rPr>
                <w:sz w:val="18"/>
              </w:rPr>
              <w:t>Goodwill</w:t>
            </w:r>
            <w:proofErr w:type="spellEnd"/>
            <w:r>
              <w:rPr>
                <w:sz w:val="18"/>
              </w:rPr>
              <w:t xml:space="preserve"> ( 015 )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6. Ostatný DNM (019)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7. Obstarávaný DNM  (041)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8. Poskytnuté preddavky na DNM (051)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.II. Dlhodobý 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.II.1. Pozemky (031)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2. Stavby (021)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3. Samostatné hnuteľné veci (022)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 w:rsidP="00350E70">
            <w:pPr>
              <w:jc w:val="center"/>
              <w:rPr>
                <w:sz w:val="18"/>
              </w:rPr>
            </w:pPr>
            <w:r>
              <w:rPr>
                <w:sz w:val="18"/>
              </w:rPr>
              <w:t>11999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AC30BB" w:rsidP="00C4306E">
            <w:pPr>
              <w:jc w:val="center"/>
              <w:rPr>
                <w:sz w:val="18"/>
              </w:rPr>
            </w:pPr>
            <w:r>
              <w:rPr>
                <w:sz w:val="18"/>
              </w:rPr>
              <w:t>9355</w:t>
            </w: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4. Pestovateľské celky trvalých </w:t>
            </w:r>
          </w:p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    porastov (025)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5. Zákl. stádo a ťažné zvieratá (026)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6. Ostatný DHM (029,032)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7. Obstarávaný DHM  (042)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8. </w:t>
            </w:r>
            <w:proofErr w:type="spellStart"/>
            <w:r>
              <w:rPr>
                <w:sz w:val="18"/>
              </w:rPr>
              <w:t>Poskyt</w:t>
            </w:r>
            <w:proofErr w:type="spellEnd"/>
            <w:r>
              <w:rPr>
                <w:sz w:val="18"/>
              </w:rPr>
              <w:t>. preddavky na DHM (052)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9923D0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</w:t>
            </w:r>
            <w:proofErr w:type="spellStart"/>
            <w:r>
              <w:rPr>
                <w:sz w:val="18"/>
              </w:rPr>
              <w:t>nadob</w:t>
            </w:r>
            <w:proofErr w:type="spellEnd"/>
            <w:r>
              <w:rPr>
                <w:sz w:val="18"/>
              </w:rPr>
              <w:t>. majetku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4304E3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</w:t>
            </w:r>
            <w:proofErr w:type="spellStart"/>
            <w:r>
              <w:rPr>
                <w:sz w:val="18"/>
              </w:rPr>
              <w:t>nadob</w:t>
            </w:r>
            <w:proofErr w:type="spellEnd"/>
            <w:r>
              <w:rPr>
                <w:sz w:val="18"/>
              </w:rPr>
              <w:t>. majetku ?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proofErr w:type="spellStart"/>
      <w:r>
        <w:rPr>
          <w:b/>
          <w:sz w:val="22"/>
        </w:rPr>
        <w:t>F.</w:t>
      </w:r>
      <w:r w:rsidR="005168D0">
        <w:rPr>
          <w:b/>
          <w:sz w:val="22"/>
        </w:rPr>
        <w:t>b</w:t>
      </w:r>
      <w:proofErr w:type="spellEnd"/>
      <w:r>
        <w:rPr>
          <w:b/>
          <w:sz w:val="22"/>
        </w:rPr>
        <w:t>)</w:t>
      </w:r>
      <w:r>
        <w:rPr>
          <w:sz w:val="22"/>
        </w:rPr>
        <w:tab/>
        <w:t>Pohľadávky do lehoty a po lehote splatnosti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984"/>
        <w:gridCol w:w="1843"/>
      </w:tblGrid>
      <w:tr w:rsidR="009923D0">
        <w:trPr>
          <w:trHeight w:val="284"/>
        </w:trPr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9923D0">
        <w:trPr>
          <w:trHeight w:val="284"/>
        </w:trPr>
        <w:tc>
          <w:tcPr>
            <w:tcW w:w="4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4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0C55CE" w:rsidP="005168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27204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0C55CE" w:rsidP="005168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923D0">
        <w:trPr>
          <w:trHeight w:val="284"/>
        </w:trPr>
        <w:tc>
          <w:tcPr>
            <w:tcW w:w="4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Pohľadávky po lehote splatnosti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5168D0">
            <w:pPr>
              <w:jc w:val="center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 w:rsidP="005168D0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5168D0" w:rsidRDefault="005168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lastRenderedPageBreak/>
        <w:t>G. Informácie k údajom vykázaným na strane pasív súvahy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705" w:hanging="705"/>
        <w:rPr>
          <w:b w:val="0"/>
          <w:sz w:val="22"/>
        </w:rPr>
      </w:pPr>
      <w:r>
        <w:rPr>
          <w:sz w:val="22"/>
        </w:rPr>
        <w:t>G.a.1,2,4,6)</w:t>
      </w:r>
      <w:r>
        <w:rPr>
          <w:b w:val="0"/>
          <w:sz w:val="22"/>
        </w:rPr>
        <w:tab/>
        <w:t>Údaje o vlastnom imaní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1417"/>
        <w:gridCol w:w="1418"/>
      </w:tblGrid>
      <w:tr w:rsidR="009923D0">
        <w:trPr>
          <w:trHeight w:val="284"/>
        </w:trPr>
        <w:tc>
          <w:tcPr>
            <w:tcW w:w="76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</w:t>
            </w:r>
            <w:r w:rsidR="00375523">
              <w:rPr>
                <w:b/>
                <w:sz w:val="18"/>
              </w:rPr>
              <w:t>celých eur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Základné imanie celkom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Počet akcií (a.s.)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Nominálna hodnota  I akcie (a.s.)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podielov podľa spoločníkov (obchodná činnosť)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Zisk na akciu, alebo na podiel na základnom imaní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upísaného základného imania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splateného základného imania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vlastných akcií vlastnená účtovnou jednotkou, alebo ňou ovládanými osobami</w:t>
            </w:r>
          </w:p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a osobami, v ktorých má účtovná jednotka podstatný vplyv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0" w:firstLine="705"/>
        <w:rPr>
          <w:b w:val="0"/>
          <w:sz w:val="22"/>
        </w:rPr>
      </w:pPr>
      <w:r>
        <w:rPr>
          <w:b w:val="0"/>
          <w:sz w:val="22"/>
        </w:rPr>
        <w:t>Rozhodnutie o úhrade straty z minulého roka</w:t>
      </w:r>
    </w:p>
    <w:p w:rsidR="009923D0" w:rsidRDefault="009923D0">
      <w:pPr>
        <w:rPr>
          <w:sz w:val="22"/>
        </w:rPr>
      </w:pPr>
    </w:p>
    <w:p w:rsidR="009923D0" w:rsidRDefault="009923D0">
      <w:pPr>
        <w:ind w:left="705"/>
        <w:rPr>
          <w:sz w:val="20"/>
        </w:rPr>
      </w:pPr>
      <w:r>
        <w:rPr>
          <w:sz w:val="20"/>
        </w:rPr>
        <w:t>V návrhu rozdelenia sa uvádza návrh, ktorý bude predložený príslušnému orgánu účtovnej jednotky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1843"/>
        <w:gridCol w:w="1843"/>
      </w:tblGrid>
      <w:tr w:rsidR="009923D0">
        <w:trPr>
          <w:trHeight w:val="284"/>
        </w:trPr>
        <w:tc>
          <w:tcPr>
            <w:tcW w:w="6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úhrady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Úhrada straty minulého účtovného obdobia</w:t>
            </w: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Strata minulého obdobia spolu, v tom: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 rezervného fondu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zo štatutárnych a ostatných fondov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spoločníkmi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znížením základného imania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 nerozdeleného zisku minulých rokov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Prevod na neuhradenú stratu z minulých rokov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Iná úhrada straty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  <w:proofErr w:type="spellStart"/>
      <w:r>
        <w:rPr>
          <w:b/>
          <w:sz w:val="22"/>
        </w:rPr>
        <w:t>G.b</w:t>
      </w:r>
      <w:proofErr w:type="spellEnd"/>
      <w:r>
        <w:rPr>
          <w:b/>
          <w:sz w:val="22"/>
        </w:rPr>
        <w:t>)</w:t>
      </w:r>
      <w:r>
        <w:rPr>
          <w:sz w:val="22"/>
        </w:rPr>
        <w:tab/>
        <w:t>Tvorba a čerpanie rezerv v bežnom roku s označením: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559"/>
        <w:gridCol w:w="1276"/>
        <w:gridCol w:w="1276"/>
        <w:gridCol w:w="1134"/>
        <w:gridCol w:w="1417"/>
        <w:gridCol w:w="851"/>
      </w:tblGrid>
      <w:tr w:rsidR="009923D0">
        <w:trPr>
          <w:trHeight w:val="484"/>
        </w:trPr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Popis rezervy, jej označenie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 1.1. BO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 31.12. BO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Predpo-kladaný</w:t>
            </w:r>
            <w:proofErr w:type="spellEnd"/>
            <w:r>
              <w:rPr>
                <w:b/>
                <w:sz w:val="18"/>
              </w:rPr>
              <w:t xml:space="preserve"> rok použitia rezervy</w:t>
            </w:r>
          </w:p>
        </w:tc>
      </w:tr>
      <w:tr w:rsidR="009923D0">
        <w:trPr>
          <w:trHeight w:val="284"/>
        </w:trPr>
        <w:tc>
          <w:tcPr>
            <w:tcW w:w="2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Zákonné: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6608E0">
            <w:pPr>
              <w:rPr>
                <w:sz w:val="18"/>
              </w:rPr>
            </w:pPr>
            <w:r>
              <w:rPr>
                <w:sz w:val="18"/>
              </w:rPr>
              <w:t xml:space="preserve">Rezerva </w:t>
            </w:r>
            <w:r w:rsidR="00904B25">
              <w:rPr>
                <w:sz w:val="18"/>
              </w:rPr>
              <w:t>z</w:t>
            </w:r>
            <w:r w:rsidR="006608E0">
              <w:rPr>
                <w:sz w:val="18"/>
              </w:rPr>
              <w:t xml:space="preserve">ostavenie </w:t>
            </w:r>
            <w:proofErr w:type="spellStart"/>
            <w:r w:rsidR="006608E0">
              <w:rPr>
                <w:sz w:val="18"/>
              </w:rPr>
              <w:t>uct</w:t>
            </w:r>
            <w:proofErr w:type="spellEnd"/>
            <w:r w:rsidR="006608E0">
              <w:rPr>
                <w:sz w:val="18"/>
              </w:rPr>
              <w:t xml:space="preserve">. </w:t>
            </w:r>
            <w:proofErr w:type="spellStart"/>
            <w:r w:rsidR="006608E0">
              <w:rPr>
                <w:sz w:val="18"/>
              </w:rPr>
              <w:t>zavierky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5232C3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C36452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608E0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3000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5232C3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608E0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3000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0" w:firstLine="0"/>
        <w:rPr>
          <w:b w:val="0"/>
          <w:sz w:val="22"/>
        </w:rPr>
      </w:pPr>
      <w:proofErr w:type="spellStart"/>
      <w:r>
        <w:rPr>
          <w:sz w:val="22"/>
        </w:rPr>
        <w:t>G.c</w:t>
      </w:r>
      <w:proofErr w:type="spellEnd"/>
      <w:r>
        <w:rPr>
          <w:sz w:val="22"/>
        </w:rPr>
        <w:t>)</w:t>
      </w:r>
      <w:r>
        <w:rPr>
          <w:sz w:val="22"/>
        </w:rPr>
        <w:tab/>
      </w:r>
      <w:r>
        <w:rPr>
          <w:b w:val="0"/>
          <w:sz w:val="22"/>
        </w:rPr>
        <w:t>Výška záväzkov do lehoty a po lehote splatnosti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Záväzky do lehoty splatnosti: </w:t>
      </w:r>
      <w:r w:rsidR="006131F8">
        <w:rPr>
          <w:sz w:val="22"/>
        </w:rPr>
        <w:t>9728</w:t>
      </w:r>
      <w:r w:rsidR="005232C3">
        <w:rPr>
          <w:sz w:val="22"/>
        </w:rPr>
        <w:t xml:space="preserve"> eur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Záväzky po lehote splatnosti: </w:t>
      </w:r>
      <w:r w:rsidR="00C14EA0">
        <w:rPr>
          <w:sz w:val="22"/>
        </w:rPr>
        <w:t>0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proofErr w:type="spellStart"/>
      <w:r>
        <w:rPr>
          <w:b/>
          <w:sz w:val="22"/>
        </w:rPr>
        <w:t>G.d</w:t>
      </w:r>
      <w:proofErr w:type="spellEnd"/>
      <w:r>
        <w:rPr>
          <w:b/>
          <w:sz w:val="22"/>
        </w:rPr>
        <w:t>)</w:t>
      </w:r>
      <w:r>
        <w:rPr>
          <w:sz w:val="22"/>
        </w:rPr>
        <w:tab/>
        <w:t>Štruktúra záväzkov podľa zostatkovej doby splatnosti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992"/>
        <w:gridCol w:w="1985"/>
        <w:gridCol w:w="1984"/>
        <w:gridCol w:w="1985"/>
      </w:tblGrid>
      <w:tr w:rsidR="009923D0">
        <w:trPr>
          <w:trHeight w:val="284"/>
        </w:trPr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20"/>
              </w:rPr>
              <w:t>Súvahová položka záväzku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Spolu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tom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doba splatnosti do 1 roka vrátane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doba splatnosti od 1 do 5 rokov vrátane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Zostatková doba splatnosti viac ako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 rokov</w:t>
            </w:r>
          </w:p>
        </w:tc>
      </w:tr>
      <w:tr w:rsidR="009923D0">
        <w:trPr>
          <w:trHeight w:val="284"/>
        </w:trPr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04B2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Záv</w:t>
            </w:r>
            <w:proofErr w:type="spellEnd"/>
            <w:r>
              <w:rPr>
                <w:sz w:val="18"/>
              </w:rPr>
              <w:t>. Z obchodného styku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131F8">
            <w:pPr>
              <w:rPr>
                <w:sz w:val="18"/>
              </w:rPr>
            </w:pPr>
            <w:r>
              <w:rPr>
                <w:sz w:val="18"/>
              </w:rPr>
              <w:t>9728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131F8">
            <w:pPr>
              <w:rPr>
                <w:sz w:val="18"/>
              </w:rPr>
            </w:pPr>
            <w:r>
              <w:rPr>
                <w:sz w:val="18"/>
              </w:rPr>
              <w:t>9728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04B2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Záv</w:t>
            </w:r>
            <w:proofErr w:type="spellEnd"/>
            <w:r>
              <w:rPr>
                <w:sz w:val="18"/>
              </w:rPr>
              <w:t>. Voči spoločníkom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C14EA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C14EA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F35EFD" w:rsidRDefault="00F35EFD">
      <w:pPr>
        <w:pStyle w:val="Header"/>
        <w:tabs>
          <w:tab w:val="clear" w:pos="4536"/>
          <w:tab w:val="clear" w:pos="9072"/>
        </w:tabs>
        <w:rPr>
          <w:b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b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</w:pPr>
      <w:proofErr w:type="spellStart"/>
      <w:r>
        <w:rPr>
          <w:b/>
        </w:rPr>
        <w:t>G.</w:t>
      </w:r>
      <w:r w:rsidR="00904B25">
        <w:rPr>
          <w:b/>
        </w:rPr>
        <w:t>e</w:t>
      </w:r>
      <w:proofErr w:type="spellEnd"/>
      <w:r>
        <w:rPr>
          <w:b/>
        </w:rPr>
        <w:t>)</w:t>
      </w:r>
      <w:r>
        <w:tab/>
        <w:t>Záväzky zo sociálneho fondu</w:t>
      </w:r>
    </w:p>
    <w:p w:rsidR="009923D0" w:rsidRDefault="009923D0"/>
    <w:p w:rsidR="009923D0" w:rsidRDefault="009923D0">
      <w:r>
        <w:t>Stav sociálneho fondu k 1.1. BO:</w:t>
      </w:r>
      <w:r>
        <w:tab/>
      </w:r>
      <w:r w:rsidR="00904B25">
        <w:t>0</w:t>
      </w:r>
    </w:p>
    <w:p w:rsidR="009923D0" w:rsidRDefault="009923D0">
      <w:r>
        <w:t>Tvorba:</w:t>
      </w:r>
      <w:r>
        <w:tab/>
      </w:r>
      <w:r w:rsidR="00C14EA0">
        <w:t>0</w:t>
      </w:r>
    </w:p>
    <w:p w:rsidR="009923D0" w:rsidRDefault="009923D0">
      <w:r>
        <w:t xml:space="preserve">Čerpanie: </w:t>
      </w:r>
      <w:r>
        <w:tab/>
      </w:r>
      <w:r>
        <w:fldChar w:fldCharType="begin">
          <w:ffData>
            <w:name w:val="Text4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                    </w:t>
      </w:r>
      <w:r>
        <w:rPr>
          <w:noProof/>
        </w:rPr>
        <w:t xml:space="preserve">     </w:t>
      </w:r>
      <w:r>
        <w:fldChar w:fldCharType="end"/>
      </w:r>
    </w:p>
    <w:p w:rsidR="009923D0" w:rsidRDefault="009923D0">
      <w:r>
        <w:t>Stav sociálneho fondu k 31.12. BO:</w:t>
      </w:r>
      <w:r>
        <w:tab/>
      </w:r>
      <w:r w:rsidR="00C14EA0">
        <w:t>0</w:t>
      </w:r>
    </w:p>
    <w:p w:rsidR="009923D0" w:rsidRDefault="009923D0"/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H. Informácie k údajom vykázaným vo výnosoch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705" w:hanging="705"/>
        <w:rPr>
          <w:b w:val="0"/>
          <w:sz w:val="22"/>
        </w:rPr>
      </w:pPr>
      <w:proofErr w:type="spellStart"/>
      <w:r>
        <w:rPr>
          <w:sz w:val="22"/>
        </w:rPr>
        <w:t>H.a</w:t>
      </w:r>
      <w:proofErr w:type="spellEnd"/>
      <w:r>
        <w:rPr>
          <w:sz w:val="22"/>
        </w:rPr>
        <w:t>)</w:t>
      </w:r>
      <w:r>
        <w:rPr>
          <w:b w:val="0"/>
          <w:sz w:val="22"/>
        </w:rPr>
        <w:tab/>
        <w:t>Údaje o tržbách za vlastné výkony a tovar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992"/>
        <w:gridCol w:w="992"/>
        <w:gridCol w:w="992"/>
        <w:gridCol w:w="993"/>
        <w:gridCol w:w="992"/>
        <w:gridCol w:w="992"/>
        <w:gridCol w:w="992"/>
        <w:gridCol w:w="851"/>
      </w:tblGrid>
      <w:tr w:rsidR="009923D0">
        <w:trPr>
          <w:cantSplit/>
          <w:trHeight w:val="284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Teritórium odbytu </w:t>
            </w:r>
          </w:p>
        </w:tc>
        <w:tc>
          <w:tcPr>
            <w:tcW w:w="7796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podľa druhov typov výrobkov a služieb</w:t>
            </w:r>
          </w:p>
        </w:tc>
      </w:tr>
      <w:tr w:rsidR="009923D0">
        <w:trPr>
          <w:cantSplit/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F35EFD">
            <w:pPr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Ekonom.porad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účto</w:t>
            </w:r>
            <w:r w:rsidR="00DC5782">
              <w:rPr>
                <w:sz w:val="18"/>
              </w:rPr>
              <w:t>,sluzby</w:t>
            </w:r>
            <w:proofErr w:type="spellEnd"/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41E49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Predaj </w:t>
            </w:r>
            <w:proofErr w:type="spellStart"/>
            <w:r>
              <w:rPr>
                <w:sz w:val="18"/>
              </w:rPr>
              <w:t>vyrobkov</w:t>
            </w:r>
            <w:proofErr w:type="spellEnd"/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Produkt 3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Produkt 4</w:t>
            </w: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Slovenská republika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DC5782">
            <w:pPr>
              <w:rPr>
                <w:sz w:val="18"/>
              </w:rPr>
            </w:pPr>
            <w:r>
              <w:rPr>
                <w:sz w:val="18"/>
              </w:rPr>
              <w:t>79264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41E49">
            <w:pPr>
              <w:rPr>
                <w:sz w:val="18"/>
              </w:rPr>
            </w:pPr>
            <w:r>
              <w:rPr>
                <w:sz w:val="18"/>
              </w:rPr>
              <w:t>Slovenská republika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DC5782">
            <w:pPr>
              <w:rPr>
                <w:sz w:val="18"/>
              </w:rPr>
            </w:pPr>
            <w:r>
              <w:rPr>
                <w:sz w:val="18"/>
              </w:rPr>
              <w:t>79264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I. Informácie k údajom vykázaným v nákladoch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proofErr w:type="spellStart"/>
      <w:r>
        <w:rPr>
          <w:b/>
          <w:sz w:val="22"/>
        </w:rPr>
        <w:t>I.a</w:t>
      </w:r>
      <w:proofErr w:type="spellEnd"/>
      <w:r>
        <w:rPr>
          <w:b/>
          <w:sz w:val="22"/>
        </w:rPr>
        <w:t>)</w:t>
      </w:r>
      <w:r>
        <w:rPr>
          <w:sz w:val="22"/>
        </w:rPr>
        <w:tab/>
        <w:t>Významné položky nákladov za poskytnuté služby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835"/>
        <w:gridCol w:w="2693"/>
      </w:tblGrid>
      <w:tr w:rsidR="009923D0">
        <w:trPr>
          <w:trHeight w:val="340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Položky nákladov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PO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pStyle w:val="CommentText"/>
            </w:pPr>
            <w:r>
              <w:t>Služby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3A63" w:rsidRDefault="00E33A63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31151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33A63" w:rsidRDefault="00E33A63" w:rsidP="003C6F0D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6523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 xml:space="preserve">Predaj </w:t>
            </w:r>
            <w:proofErr w:type="spellStart"/>
            <w:r>
              <w:rPr>
                <w:sz w:val="20"/>
              </w:rPr>
              <w:t>hmotneho</w:t>
            </w:r>
            <w:proofErr w:type="spellEnd"/>
            <w:r>
              <w:rPr>
                <w:sz w:val="20"/>
              </w:rPr>
              <w:t xml:space="preserve">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3A63" w:rsidRDefault="00E33A63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33A63" w:rsidRDefault="00E33A63" w:rsidP="003C6F0D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12452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Odpisy,rezervy</w:t>
            </w:r>
            <w:proofErr w:type="spellEnd"/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3A63" w:rsidRDefault="00E33A63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5355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33A63" w:rsidRDefault="00E33A63" w:rsidP="003C6F0D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4000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 xml:space="preserve">Spotreba </w:t>
            </w:r>
            <w:proofErr w:type="spellStart"/>
            <w:r>
              <w:rPr>
                <w:sz w:val="20"/>
              </w:rPr>
              <w:t>materialu</w:t>
            </w:r>
            <w:proofErr w:type="spellEnd"/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 w:rsidP="00831B30">
            <w:pPr>
              <w:jc w:val="right"/>
              <w:rPr>
                <w:sz w:val="20"/>
              </w:rPr>
            </w:pPr>
            <w:r>
              <w:rPr>
                <w:sz w:val="20"/>
              </w:rPr>
              <w:t>28855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3A63" w:rsidRDefault="00E33A63" w:rsidP="003C6F0D">
            <w:pPr>
              <w:jc w:val="right"/>
              <w:rPr>
                <w:sz w:val="20"/>
              </w:rPr>
            </w:pPr>
            <w:r>
              <w:rPr>
                <w:sz w:val="20"/>
              </w:rPr>
              <w:t>12338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>Mzdy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3A63" w:rsidRDefault="00E33A63" w:rsidP="00831B30">
            <w:pPr>
              <w:jc w:val="right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3A63" w:rsidRDefault="00E33A63" w:rsidP="003C6F0D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54D49" w:rsidRDefault="00F54D49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J. Informácie k údajom o daniach z</w:t>
      </w:r>
      <w:r w:rsidR="00B3779A">
        <w:rPr>
          <w:b/>
          <w:sz w:val="28"/>
        </w:rPr>
        <w:t> </w:t>
      </w:r>
      <w:r>
        <w:rPr>
          <w:b/>
          <w:sz w:val="28"/>
        </w:rPr>
        <w:t>príjmov</w:t>
      </w:r>
    </w:p>
    <w:p w:rsidR="00B3779A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</w:p>
    <w:p w:rsidR="009923D0" w:rsidRDefault="00CD01FD" w:rsidP="00B3779A">
      <w:pPr>
        <w:pStyle w:val="Header"/>
        <w:tabs>
          <w:tab w:val="clear" w:pos="4536"/>
          <w:tab w:val="clear" w:pos="9072"/>
        </w:tabs>
        <w:jc w:val="center"/>
        <w:rPr>
          <w:sz w:val="22"/>
        </w:rPr>
      </w:pPr>
      <w:r>
        <w:rPr>
          <w:sz w:val="22"/>
        </w:rPr>
        <w:t>V roku 2005</w:t>
      </w:r>
      <w:r w:rsidR="009A5983">
        <w:rPr>
          <w:sz w:val="22"/>
        </w:rPr>
        <w:t>,06,07,08</w:t>
      </w:r>
      <w:r>
        <w:rPr>
          <w:sz w:val="22"/>
        </w:rPr>
        <w:t xml:space="preserve"> bol daňový</w:t>
      </w:r>
      <w:r w:rsidR="00B3779A">
        <w:rPr>
          <w:sz w:val="22"/>
        </w:rPr>
        <w:t xml:space="preserve"> </w:t>
      </w:r>
      <w:r>
        <w:rPr>
          <w:sz w:val="22"/>
        </w:rPr>
        <w:t xml:space="preserve">zisk , ktorý bol umorený stratou kumulovanou v rokoch </w:t>
      </w:r>
      <w:smartTag w:uri="urn:schemas-microsoft-com:office:smarttags" w:element="metricconverter">
        <w:smartTagPr>
          <w:attr w:name="ProductID" w:val="2003 a"/>
        </w:smartTagPr>
        <w:r>
          <w:rPr>
            <w:sz w:val="22"/>
          </w:rPr>
          <w:t>2003 a</w:t>
        </w:r>
      </w:smartTag>
      <w:r>
        <w:rPr>
          <w:sz w:val="22"/>
        </w:rPr>
        <w:t xml:space="preserve"> 2004</w:t>
      </w:r>
      <w:r w:rsidR="00B3779A">
        <w:rPr>
          <w:sz w:val="22"/>
        </w:rPr>
        <w:t>.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B3779A" w:rsidRDefault="00B3779A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K</w:t>
      </w:r>
      <w:r w:rsidR="009923D0">
        <w:rPr>
          <w:b/>
          <w:sz w:val="28"/>
        </w:rPr>
        <w:t>. Informácie k údajom o príjmoch členov orgánov spoločnosti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proofErr w:type="spellStart"/>
      <w:r>
        <w:rPr>
          <w:b/>
          <w:sz w:val="22"/>
        </w:rPr>
        <w:t>M.a</w:t>
      </w:r>
      <w:proofErr w:type="spellEnd"/>
      <w:r>
        <w:rPr>
          <w:b/>
          <w:sz w:val="22"/>
        </w:rPr>
        <w:t>-c)</w:t>
      </w:r>
      <w:r>
        <w:rPr>
          <w:sz w:val="22"/>
        </w:rPr>
        <w:tab/>
        <w:t>Príjmy a výhody členov štatutárnych, dozorných a iných orgánov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9923D0">
        <w:trPr>
          <w:cantSplit/>
          <w:trHeight w:val="284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Príjmy členov orgánov</w:t>
            </w:r>
          </w:p>
        </w:tc>
        <w:tc>
          <w:tcPr>
            <w:tcW w:w="34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Súčasní členovia orgánov</w:t>
            </w:r>
          </w:p>
        </w:tc>
        <w:tc>
          <w:tcPr>
            <w:tcW w:w="34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Bývalí členovia orgánov</w:t>
            </w:r>
          </w:p>
        </w:tc>
      </w:tr>
      <w:tr w:rsidR="009923D0">
        <w:trPr>
          <w:cantSplit/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štatutárnych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riadiacich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dozorných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štatutárnych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riadiacich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dozorných</w:t>
            </w: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Peňažné príjmy za činnosť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2935F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DE2DC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Nepeňažné príjmy za činnosť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Záruky na záväzky členov orgánov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Vyplatené peňažní a nepeňažné preddavky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Záruky na záväzky členov orgánov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L</w:t>
      </w:r>
      <w:r w:rsidR="009923D0">
        <w:rPr>
          <w:b/>
          <w:sz w:val="28"/>
        </w:rPr>
        <w:t>. Informácie k údajom o ekonomických vzťahoch so spriaznenými osobami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 w:rsidP="00B3779A">
      <w:pPr>
        <w:jc w:val="center"/>
        <w:rPr>
          <w:sz w:val="22"/>
        </w:rPr>
      </w:pPr>
      <w:r>
        <w:rPr>
          <w:sz w:val="22"/>
        </w:rPr>
        <w:t>Nie sú</w:t>
      </w:r>
    </w:p>
    <w:p w:rsidR="00B3779A" w:rsidRDefault="00B3779A" w:rsidP="00B3779A">
      <w:pPr>
        <w:jc w:val="center"/>
        <w:rPr>
          <w:sz w:val="22"/>
        </w:rPr>
      </w:pPr>
    </w:p>
    <w:p w:rsidR="00B3779A" w:rsidRDefault="00B3779A" w:rsidP="00B3779A">
      <w:pPr>
        <w:jc w:val="center"/>
        <w:rPr>
          <w:sz w:val="22"/>
        </w:rPr>
      </w:pPr>
    </w:p>
    <w:p w:rsidR="009923D0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M</w:t>
      </w:r>
      <w:r w:rsidR="009923D0">
        <w:rPr>
          <w:b/>
          <w:sz w:val="28"/>
        </w:rPr>
        <w:t>. Informácie o skutočnostiach, ktoré nastali po dni, ku ktorému sa zostavuje účtovná závierka do dňa zostavenia účtovnej závierky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 w:rsidP="00B3779A">
      <w:pPr>
        <w:jc w:val="center"/>
        <w:rPr>
          <w:sz w:val="22"/>
        </w:rPr>
      </w:pPr>
      <w:r>
        <w:rPr>
          <w:sz w:val="22"/>
        </w:rPr>
        <w:t>Nenastali žiadne</w:t>
      </w:r>
    </w:p>
    <w:p w:rsidR="00B3779A" w:rsidRDefault="00B3779A" w:rsidP="00B3779A">
      <w:pPr>
        <w:jc w:val="center"/>
        <w:rPr>
          <w:sz w:val="22"/>
        </w:rPr>
      </w:pPr>
    </w:p>
    <w:p w:rsidR="00B3779A" w:rsidRDefault="00B3779A" w:rsidP="00B3779A">
      <w:pPr>
        <w:jc w:val="center"/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P. Informácie k údajom o zmenách vlastného imania</w:t>
      </w: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  <w:proofErr w:type="spellStart"/>
      <w:r>
        <w:rPr>
          <w:b/>
          <w:sz w:val="22"/>
        </w:rPr>
        <w:t>P.a</w:t>
      </w:r>
      <w:proofErr w:type="spellEnd"/>
      <w:r>
        <w:rPr>
          <w:b/>
          <w:sz w:val="22"/>
        </w:rPr>
        <w:t>-n)</w:t>
      </w:r>
      <w:r>
        <w:rPr>
          <w:sz w:val="22"/>
        </w:rPr>
        <w:tab/>
        <w:t>Zmeny zložiek vlastného imania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701"/>
        <w:gridCol w:w="1701"/>
        <w:gridCol w:w="1701"/>
        <w:gridCol w:w="1701"/>
      </w:tblGrid>
      <w:tr w:rsidR="009923D0">
        <w:trPr>
          <w:cantSplit/>
          <w:trHeight w:val="284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1.1. BO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31.12.BO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       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9007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1866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10873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A.I.      Základné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A.I.1.   Základné imanie (411)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A.I.2.   Vlastné akcie a obchodné podiely (252)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A.I.3.   Zmena základného imania (419)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A.II.     Kapitálové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A.II.1.  Emisné ážio (412)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A.II.2.  Ostatné kapitálové fondy (413)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A.II.3.  Zákonný rezervný fond z kapitálových  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vkladov (417,418)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A.II.4.  Oceňovacie rozdiely z precenenia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majetku a záväzkov (414)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A.II.5.  Oceňovacie rozdiely z kapitálových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účastín (415)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A.II.6.  Oceňovacie rozdiely z precenenia pri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splynutí a rozdelení (416)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A.III.   Fondy to zisku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A.III.1. Zákonný rezervný fond (421)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A.III.2. Nedeliteľný fond (422)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A.III.3. Štatutárne a ostatné fondy (423,427)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A.IV.    Výsledok hospodárenia minulých  </w:t>
            </w:r>
          </w:p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242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2368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A.IV.1. Nerozdelený zisk minulých rokov (428)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6740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8866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A.IV.2. Neuhradená strata minulých rokov (429)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-6498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-6498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A.V.      Hospodársky výsledok bežného </w:t>
            </w:r>
          </w:p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260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1866</w:t>
            </w: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516668">
      <w:pPr>
        <w:rPr>
          <w:sz w:val="22"/>
        </w:rPr>
      </w:pPr>
      <w:r>
        <w:rPr>
          <w:b/>
          <w:sz w:val="22"/>
        </w:rPr>
        <w:t xml:space="preserve"> </w:t>
      </w: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ind w:left="4254" w:firstLine="709"/>
        <w:jc w:val="center"/>
      </w:pPr>
      <w:r>
        <w:t>.........................................</w:t>
      </w:r>
    </w:p>
    <w:p w:rsidR="009923D0" w:rsidRDefault="009923D0">
      <w:pPr>
        <w:ind w:left="4254" w:firstLine="709"/>
        <w:jc w:val="center"/>
      </w:pPr>
      <w:r>
        <w:t>Podpis štatutárneho orgánu</w:t>
      </w: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</w:pPr>
      <w:r>
        <w:t xml:space="preserve"> </w:t>
      </w:r>
    </w:p>
    <w:p w:rsidR="009923D0" w:rsidRDefault="009923D0"/>
    <w:sectPr w:rsidR="009923D0">
      <w:footerReference w:type="default" r:id="rId7"/>
      <w:type w:val="continuous"/>
      <w:pgSz w:w="11907" w:h="16840" w:code="9"/>
      <w:pgMar w:top="907" w:right="680" w:bottom="907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30A5" w:rsidRDefault="005730A5">
      <w:r>
        <w:separator/>
      </w:r>
    </w:p>
  </w:endnote>
  <w:endnote w:type="continuationSeparator" w:id="0">
    <w:p w:rsidR="005730A5" w:rsidRDefault="00573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DB5" w:rsidRDefault="00105DB5">
    <w:pPr>
      <w:pStyle w:val="Footer"/>
      <w:jc w:val="center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94528">
      <w:rPr>
        <w:rStyle w:val="PageNumber"/>
        <w:noProof/>
      </w:rPr>
      <w:t>2</w:t>
    </w:r>
    <w:r>
      <w:rPr>
        <w:rStyle w:val="PageNumber"/>
      </w:rPr>
      <w:fldChar w:fldCharType="end"/>
    </w:r>
    <w:bookmarkStart w:id="57" w:name="_Toc457199689"/>
    <w:bookmarkEnd w:id="5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30A5" w:rsidRDefault="005730A5">
      <w:r>
        <w:separator/>
      </w:r>
    </w:p>
  </w:footnote>
  <w:footnote w:type="continuationSeparator" w:id="0">
    <w:p w:rsidR="005730A5" w:rsidRDefault="005730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2C181926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737" w:hanging="737"/>
      </w:pPr>
    </w:lvl>
    <w:lvl w:ilvl="2">
      <w:start w:val="1"/>
      <w:numFmt w:val="none"/>
      <w:pStyle w:val="Heading3"/>
      <w:suff w:val="nothing"/>
      <w:lvlText w:val=""/>
      <w:lvlJc w:val="left"/>
      <w:pPr>
        <w:ind w:left="1134" w:hanging="1134"/>
      </w:pPr>
    </w:lvl>
    <w:lvl w:ilvl="3">
      <w:start w:val="1"/>
      <w:numFmt w:val="decimal"/>
      <w:pStyle w:val="Heading4"/>
      <w:lvlText w:val=".%4"/>
      <w:legacy w:legacy="1" w:legacySpace="120" w:legacyIndent="1728"/>
      <w:lvlJc w:val="left"/>
      <w:pPr>
        <w:ind w:left="1728" w:hanging="1728"/>
      </w:pPr>
    </w:lvl>
    <w:lvl w:ilvl="4">
      <w:start w:val="1"/>
      <w:numFmt w:val="decimal"/>
      <w:pStyle w:val="Heading5"/>
      <w:lvlText w:val=".%4.%5"/>
      <w:legacy w:legacy="1" w:legacySpace="120" w:legacyIndent="1008"/>
      <w:lvlJc w:val="left"/>
      <w:pPr>
        <w:ind w:left="1008" w:hanging="1008"/>
      </w:pPr>
    </w:lvl>
    <w:lvl w:ilvl="5">
      <w:start w:val="1"/>
      <w:numFmt w:val="decimal"/>
      <w:pStyle w:val="Heading6"/>
      <w:lvlText w:val=".%4.%5.%6"/>
      <w:legacy w:legacy="1" w:legacySpace="120" w:legacyIndent="1152"/>
      <w:lvlJc w:val="left"/>
      <w:pPr>
        <w:ind w:left="1152" w:hanging="1152"/>
      </w:pPr>
    </w:lvl>
    <w:lvl w:ilvl="6">
      <w:start w:val="1"/>
      <w:numFmt w:val="decimal"/>
      <w:pStyle w:val="Heading7"/>
      <w:lvlText w:val=".%4.%5.%6.%7"/>
      <w:legacy w:legacy="1" w:legacySpace="120" w:legacyIndent="1296"/>
      <w:lvlJc w:val="left"/>
      <w:pPr>
        <w:ind w:left="1296" w:hanging="1296"/>
      </w:pPr>
    </w:lvl>
    <w:lvl w:ilvl="7">
      <w:start w:val="1"/>
      <w:numFmt w:val="decimal"/>
      <w:pStyle w:val="Heading8"/>
      <w:lvlText w:val=".%4.%5.%6.%7.%8"/>
      <w:legacy w:legacy="1" w:legacySpace="120" w:legacyIndent="1440"/>
      <w:lvlJc w:val="left"/>
      <w:pPr>
        <w:ind w:left="1440" w:hanging="1440"/>
      </w:pPr>
    </w:lvl>
    <w:lvl w:ilvl="8">
      <w:start w:val="1"/>
      <w:numFmt w:val="decimal"/>
      <w:pStyle w:val="Heading9"/>
      <w:lvlText w:val=".%4.%5.%6.%7.%8.%9"/>
      <w:legacy w:legacy="1" w:legacySpace="120" w:legacyIndent="1584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B4F"/>
    <w:rsid w:val="000551FC"/>
    <w:rsid w:val="000C55CE"/>
    <w:rsid w:val="000D34A5"/>
    <w:rsid w:val="000D54CF"/>
    <w:rsid w:val="00100990"/>
    <w:rsid w:val="00105DB5"/>
    <w:rsid w:val="00105E69"/>
    <w:rsid w:val="0011631E"/>
    <w:rsid w:val="001435BC"/>
    <w:rsid w:val="00162458"/>
    <w:rsid w:val="00170AFA"/>
    <w:rsid w:val="001B1E85"/>
    <w:rsid w:val="001B735C"/>
    <w:rsid w:val="00217A1A"/>
    <w:rsid w:val="0022771E"/>
    <w:rsid w:val="00252136"/>
    <w:rsid w:val="00285596"/>
    <w:rsid w:val="002935F2"/>
    <w:rsid w:val="002E1837"/>
    <w:rsid w:val="00311F8F"/>
    <w:rsid w:val="00320173"/>
    <w:rsid w:val="003268F9"/>
    <w:rsid w:val="003317D5"/>
    <w:rsid w:val="00350E70"/>
    <w:rsid w:val="00375523"/>
    <w:rsid w:val="0038580F"/>
    <w:rsid w:val="003B30CE"/>
    <w:rsid w:val="003C497F"/>
    <w:rsid w:val="003C6F0D"/>
    <w:rsid w:val="00413DEB"/>
    <w:rsid w:val="004304E3"/>
    <w:rsid w:val="00516668"/>
    <w:rsid w:val="005168D0"/>
    <w:rsid w:val="005232C3"/>
    <w:rsid w:val="00550F16"/>
    <w:rsid w:val="0057137B"/>
    <w:rsid w:val="005730A5"/>
    <w:rsid w:val="0059566C"/>
    <w:rsid w:val="005A6F1D"/>
    <w:rsid w:val="005D3D09"/>
    <w:rsid w:val="005D5708"/>
    <w:rsid w:val="005D720F"/>
    <w:rsid w:val="005E30D2"/>
    <w:rsid w:val="005F0EFA"/>
    <w:rsid w:val="0061008E"/>
    <w:rsid w:val="006131F8"/>
    <w:rsid w:val="006205F7"/>
    <w:rsid w:val="006608E0"/>
    <w:rsid w:val="0067223E"/>
    <w:rsid w:val="0069558C"/>
    <w:rsid w:val="006C69B1"/>
    <w:rsid w:val="006F1438"/>
    <w:rsid w:val="0071457F"/>
    <w:rsid w:val="00731AD2"/>
    <w:rsid w:val="00752851"/>
    <w:rsid w:val="007721CD"/>
    <w:rsid w:val="007A581D"/>
    <w:rsid w:val="007B3A5A"/>
    <w:rsid w:val="007D1E2D"/>
    <w:rsid w:val="007D78EC"/>
    <w:rsid w:val="007E63AD"/>
    <w:rsid w:val="0081217A"/>
    <w:rsid w:val="00831B30"/>
    <w:rsid w:val="00846ACC"/>
    <w:rsid w:val="0088624F"/>
    <w:rsid w:val="008917F0"/>
    <w:rsid w:val="00894528"/>
    <w:rsid w:val="008C439A"/>
    <w:rsid w:val="008D3C21"/>
    <w:rsid w:val="008D72DE"/>
    <w:rsid w:val="00904B25"/>
    <w:rsid w:val="00913AAC"/>
    <w:rsid w:val="009275FF"/>
    <w:rsid w:val="00941E49"/>
    <w:rsid w:val="00963209"/>
    <w:rsid w:val="00980A49"/>
    <w:rsid w:val="00980FB7"/>
    <w:rsid w:val="009923D0"/>
    <w:rsid w:val="009930B7"/>
    <w:rsid w:val="009A5983"/>
    <w:rsid w:val="009F74C5"/>
    <w:rsid w:val="00A53C9C"/>
    <w:rsid w:val="00A84B4F"/>
    <w:rsid w:val="00A97E75"/>
    <w:rsid w:val="00AC18B2"/>
    <w:rsid w:val="00AC30BB"/>
    <w:rsid w:val="00AE6011"/>
    <w:rsid w:val="00B064A1"/>
    <w:rsid w:val="00B257FE"/>
    <w:rsid w:val="00B3779A"/>
    <w:rsid w:val="00B440EB"/>
    <w:rsid w:val="00B72C8D"/>
    <w:rsid w:val="00B754C4"/>
    <w:rsid w:val="00BF05A6"/>
    <w:rsid w:val="00C14EA0"/>
    <w:rsid w:val="00C176D7"/>
    <w:rsid w:val="00C36452"/>
    <w:rsid w:val="00C37DD4"/>
    <w:rsid w:val="00C419AC"/>
    <w:rsid w:val="00C4306E"/>
    <w:rsid w:val="00C50CD2"/>
    <w:rsid w:val="00C551AB"/>
    <w:rsid w:val="00C965DC"/>
    <w:rsid w:val="00CA1862"/>
    <w:rsid w:val="00CD01FD"/>
    <w:rsid w:val="00D148D7"/>
    <w:rsid w:val="00D8665F"/>
    <w:rsid w:val="00DC5782"/>
    <w:rsid w:val="00DC6C2F"/>
    <w:rsid w:val="00DE2DC7"/>
    <w:rsid w:val="00E203EE"/>
    <w:rsid w:val="00E33A63"/>
    <w:rsid w:val="00E525D8"/>
    <w:rsid w:val="00E57482"/>
    <w:rsid w:val="00E83DF6"/>
    <w:rsid w:val="00ED06D9"/>
    <w:rsid w:val="00EE2979"/>
    <w:rsid w:val="00F35EFD"/>
    <w:rsid w:val="00F45668"/>
    <w:rsid w:val="00F54D49"/>
    <w:rsid w:val="00F575FB"/>
    <w:rsid w:val="00FC6923"/>
    <w:rsid w:val="00FE3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93E0BCE"/>
  <w15:docId w15:val="{BCF0F3EB-E035-4B4A-B8DC-349C5F347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  <w:lang w:val="sk-SK" w:eastAsia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tabs>
        <w:tab w:val="left" w:pos="360"/>
        <w:tab w:val="left" w:pos="720"/>
      </w:tabs>
      <w:spacing w:before="240" w:after="60"/>
      <w:outlineLvl w:val="0"/>
    </w:pPr>
    <w:rPr>
      <w:b/>
      <w:kern w:val="28"/>
      <w:sz w:val="28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tabs>
        <w:tab w:val="left" w:pos="576"/>
        <w:tab w:val="left" w:pos="737"/>
      </w:tabs>
      <w:spacing w:before="240" w:after="60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tabs>
        <w:tab w:val="left" w:pos="0"/>
        <w:tab w:val="left" w:pos="1134"/>
      </w:tabs>
      <w:spacing w:before="240" w:after="60"/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0"/>
        <w:tab w:val="left" w:pos="1080"/>
        <w:tab w:val="left" w:pos="1728"/>
      </w:tabs>
      <w:spacing w:before="240" w:after="60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tabs>
        <w:tab w:val="left" w:pos="0"/>
        <w:tab w:val="left" w:pos="1008"/>
        <w:tab w:val="left" w:pos="1440"/>
      </w:tabs>
      <w:spacing w:before="240" w:after="60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tabs>
        <w:tab w:val="left" w:pos="0"/>
        <w:tab w:val="left" w:pos="1152"/>
      </w:tabs>
      <w:spacing w:before="240" w:after="60"/>
      <w:outlineLvl w:val="5"/>
    </w:pPr>
    <w:rPr>
      <w:b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tabs>
        <w:tab w:val="left" w:pos="0"/>
        <w:tab w:val="left" w:pos="1296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tabs>
        <w:tab w:val="left" w:pos="0"/>
        <w:tab w:val="left" w:pos="144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tabs>
        <w:tab w:val="left" w:pos="0"/>
        <w:tab w:val="left" w:pos="1584"/>
      </w:tabs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customStyle="1" w:styleId="DocumentMap10">
    <w:name w:val="Document Map10"/>
    <w:basedOn w:val="Normal"/>
    <w:pPr>
      <w:shd w:val="clear" w:color="auto" w:fill="000080"/>
    </w:pPr>
    <w:rPr>
      <w:rFonts w:ascii="Tahoma" w:hAnsi="Tahoma"/>
    </w:rPr>
  </w:style>
  <w:style w:type="paragraph" w:styleId="ListNumber3">
    <w:name w:val="List Number 3"/>
    <w:basedOn w:val="Normal"/>
    <w:pPr>
      <w:tabs>
        <w:tab w:val="left" w:pos="926"/>
      </w:tabs>
      <w:ind w:left="926" w:hanging="360"/>
    </w:pPr>
  </w:style>
  <w:style w:type="paragraph" w:customStyle="1" w:styleId="DocumentMap9">
    <w:name w:val="Document Map9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8">
    <w:name w:val="Document Map8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7">
    <w:name w:val="Document Map7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6">
    <w:name w:val="Document Map6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5">
    <w:name w:val="Document Map5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4">
    <w:name w:val="Document Map4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3">
    <w:name w:val="Document Map3"/>
    <w:basedOn w:val="Normal"/>
    <w:pPr>
      <w:shd w:val="clear" w:color="auto" w:fill="000080"/>
    </w:pPr>
    <w:rPr>
      <w:rFonts w:ascii="Tahoma" w:hAnsi="Tahoma"/>
    </w:rPr>
  </w:style>
  <w:style w:type="paragraph" w:styleId="TOC1">
    <w:name w:val="toc 1"/>
    <w:basedOn w:val="Normal"/>
    <w:next w:val="Normal"/>
    <w:semiHidden/>
    <w:pPr>
      <w:spacing w:before="120" w:after="120"/>
    </w:pPr>
    <w:rPr>
      <w:b/>
      <w:caps/>
      <w:sz w:val="20"/>
    </w:rPr>
  </w:style>
  <w:style w:type="paragraph" w:styleId="TOC2">
    <w:name w:val="toc 2"/>
    <w:basedOn w:val="Normal"/>
    <w:next w:val="Normal"/>
    <w:semiHidden/>
    <w:pPr>
      <w:ind w:left="240"/>
    </w:pPr>
    <w:rPr>
      <w:smallCaps/>
      <w:sz w:val="20"/>
    </w:rPr>
  </w:style>
  <w:style w:type="paragraph" w:styleId="TOC3">
    <w:name w:val="toc 3"/>
    <w:basedOn w:val="Normal"/>
    <w:next w:val="Normal"/>
    <w:semiHidden/>
    <w:pPr>
      <w:ind w:left="480"/>
    </w:pPr>
    <w:rPr>
      <w:i/>
      <w:sz w:val="20"/>
    </w:rPr>
  </w:style>
  <w:style w:type="paragraph" w:styleId="TOC4">
    <w:name w:val="toc 4"/>
    <w:basedOn w:val="Normal"/>
    <w:next w:val="Normal"/>
    <w:semiHidden/>
    <w:pPr>
      <w:ind w:left="720"/>
    </w:pPr>
    <w:rPr>
      <w:sz w:val="18"/>
    </w:rPr>
  </w:style>
  <w:style w:type="paragraph" w:styleId="TOC5">
    <w:name w:val="toc 5"/>
    <w:basedOn w:val="Normal"/>
    <w:next w:val="Normal"/>
    <w:semiHidden/>
    <w:pPr>
      <w:ind w:left="960"/>
    </w:pPr>
    <w:rPr>
      <w:sz w:val="18"/>
    </w:rPr>
  </w:style>
  <w:style w:type="paragraph" w:styleId="TOC6">
    <w:name w:val="toc 6"/>
    <w:basedOn w:val="Normal"/>
    <w:next w:val="Normal"/>
    <w:semiHidden/>
    <w:pPr>
      <w:ind w:left="1200"/>
    </w:pPr>
    <w:rPr>
      <w:sz w:val="18"/>
    </w:rPr>
  </w:style>
  <w:style w:type="paragraph" w:styleId="TOC7">
    <w:name w:val="toc 7"/>
    <w:basedOn w:val="Normal"/>
    <w:next w:val="Normal"/>
    <w:semiHidden/>
    <w:pPr>
      <w:ind w:left="1440"/>
    </w:pPr>
    <w:rPr>
      <w:sz w:val="18"/>
    </w:rPr>
  </w:style>
  <w:style w:type="paragraph" w:styleId="TOC8">
    <w:name w:val="toc 8"/>
    <w:basedOn w:val="Normal"/>
    <w:next w:val="Normal"/>
    <w:semiHidden/>
    <w:pPr>
      <w:ind w:left="1680"/>
    </w:pPr>
    <w:rPr>
      <w:sz w:val="18"/>
    </w:rPr>
  </w:style>
  <w:style w:type="paragraph" w:styleId="TOC9">
    <w:name w:val="toc 9"/>
    <w:basedOn w:val="Normal"/>
    <w:next w:val="Normal"/>
    <w:semiHidden/>
    <w:pPr>
      <w:ind w:left="1920"/>
    </w:pPr>
    <w:rPr>
      <w:sz w:val="18"/>
    </w:rPr>
  </w:style>
  <w:style w:type="character" w:styleId="CommentReference">
    <w:name w:val="annotation reference"/>
    <w:semiHidden/>
    <w:rPr>
      <w:color w:val="FF0000"/>
      <w:sz w:val="16"/>
    </w:rPr>
  </w:style>
  <w:style w:type="paragraph" w:styleId="CommentText">
    <w:name w:val="annotation text"/>
    <w:basedOn w:val="Normal"/>
    <w:semiHidden/>
    <w:rPr>
      <w:sz w:val="20"/>
    </w:rPr>
  </w:style>
  <w:style w:type="paragraph" w:customStyle="1" w:styleId="DocumentMap2">
    <w:name w:val="Document Map2"/>
    <w:basedOn w:val="Normal"/>
    <w:pPr>
      <w:shd w:val="clear" w:color="auto" w:fill="000080"/>
    </w:pPr>
    <w:rPr>
      <w:rFonts w:ascii="Tahoma" w:hAnsi="Tahoma"/>
    </w:rPr>
  </w:style>
  <w:style w:type="paragraph" w:styleId="BodyText">
    <w:name w:val="Body Text"/>
    <w:basedOn w:val="Normal"/>
    <w:rPr>
      <w:i/>
    </w:rPr>
  </w:style>
  <w:style w:type="character" w:customStyle="1" w:styleId="Hyperlink4">
    <w:name w:val="Hyperlink4"/>
    <w:rPr>
      <w:color w:val="0000FF"/>
      <w:u w:val="single"/>
    </w:rPr>
  </w:style>
  <w:style w:type="character" w:customStyle="1" w:styleId="FollowedHyperlink1">
    <w:name w:val="FollowedHyperlink1"/>
    <w:rPr>
      <w:color w:val="800080"/>
      <w:u w:val="single"/>
    </w:rPr>
  </w:style>
  <w:style w:type="paragraph" w:customStyle="1" w:styleId="xl24">
    <w:name w:val="xl24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</w:style>
  <w:style w:type="paragraph" w:customStyle="1" w:styleId="xl25">
    <w:name w:val="xl25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</w:rPr>
  </w:style>
  <w:style w:type="paragraph" w:customStyle="1" w:styleId="xl26">
    <w:name w:val="xl26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i/>
    </w:rPr>
  </w:style>
  <w:style w:type="paragraph" w:customStyle="1" w:styleId="xl27">
    <w:name w:val="xl27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</w:style>
  <w:style w:type="paragraph" w:customStyle="1" w:styleId="xl28">
    <w:name w:val="xl28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rFonts w:ascii="Arial" w:hAnsi="Arial"/>
      <w:b/>
    </w:rPr>
  </w:style>
  <w:style w:type="paragraph" w:customStyle="1" w:styleId="xl29">
    <w:name w:val="xl29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rFonts w:ascii="Arial" w:hAnsi="Arial"/>
      <w:b/>
      <w:i/>
    </w:rPr>
  </w:style>
  <w:style w:type="paragraph" w:customStyle="1" w:styleId="xl30">
    <w:name w:val="xl30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rFonts w:ascii="Arial" w:hAnsi="Arial"/>
      <w:b/>
      <w:sz w:val="16"/>
    </w:rPr>
  </w:style>
  <w:style w:type="paragraph" w:customStyle="1" w:styleId="xl31">
    <w:name w:val="xl31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16"/>
    </w:rPr>
  </w:style>
  <w:style w:type="paragraph" w:customStyle="1" w:styleId="xl32">
    <w:name w:val="xl32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i/>
      <w:sz w:val="16"/>
    </w:rPr>
  </w:style>
  <w:style w:type="paragraph" w:customStyle="1" w:styleId="xl33">
    <w:name w:val="xl33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sz w:val="16"/>
    </w:rPr>
  </w:style>
  <w:style w:type="paragraph" w:customStyle="1" w:styleId="DocumentMap1">
    <w:name w:val="Document Map1"/>
    <w:basedOn w:val="Normal"/>
    <w:pPr>
      <w:shd w:val="clear" w:color="auto" w:fill="000080"/>
    </w:pPr>
    <w:rPr>
      <w:rFonts w:ascii="Tahoma" w:hAnsi="Tahoma"/>
    </w:rPr>
  </w:style>
  <w:style w:type="character" w:customStyle="1" w:styleId="Hyperlink3">
    <w:name w:val="Hyperlink3"/>
    <w:rPr>
      <w:color w:val="0000FF"/>
      <w:u w:val="single"/>
    </w:rPr>
  </w:style>
  <w:style w:type="character" w:customStyle="1" w:styleId="Hyperlink2">
    <w:name w:val="Hyperlink2"/>
    <w:rPr>
      <w:color w:val="0000FF"/>
      <w:u w:val="single"/>
    </w:rPr>
  </w:style>
  <w:style w:type="character" w:customStyle="1" w:styleId="Hyperlink1">
    <w:name w:val="Hyperlink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361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2440</Words>
  <Characters>13909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 účtovnej závierky</vt:lpstr>
    </vt:vector>
  </TitlesOfParts>
  <Company>EKOBILANZ</Company>
  <LinksUpToDate>false</LinksUpToDate>
  <CharactersWithSpaces>16317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účtovnej závierky</dc:title>
  <dc:creator>Ing. Anna Krajčíková</dc:creator>
  <cp:lastModifiedBy>Peter Sekáč</cp:lastModifiedBy>
  <cp:revision>2</cp:revision>
  <cp:lastPrinted>2003-06-09T17:25:00Z</cp:lastPrinted>
  <dcterms:created xsi:type="dcterms:W3CDTF">2018-06-30T13:54:00Z</dcterms:created>
  <dcterms:modified xsi:type="dcterms:W3CDTF">2018-06-30T13:54:00Z</dcterms:modified>
</cp:coreProperties>
</file>