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firstLine="282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C2665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 31. 12. </w:t>
      </w:r>
      <w:r w:rsidR="00770D8D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2017</w:t>
      </w:r>
    </w:p>
    <w:p w:rsidR="0021455B" w:rsidRPr="003C2665" w:rsidRDefault="0021455B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0" w:name="_Toc530739894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účtovnej jednotke</w:t>
      </w:r>
      <w:bookmarkEnd w:id="0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1" w:name="_Toc53073989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a/    Obchodné meno a sídlo spoločnosti:</w:t>
      </w:r>
      <w:bookmarkEnd w:id="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TECHNOKON, a.s.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Antická 9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851 10 Bratislava</w:t>
      </w:r>
    </w:p>
    <w:p w:rsidR="003C2665" w:rsidRPr="003C2665" w:rsidRDefault="003C2665" w:rsidP="003C2665">
      <w:pPr>
        <w:tabs>
          <w:tab w:val="left" w:pos="2653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IČO: 31 630 243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Spoločnosť zapísaná v obchodnom registri Okresného súdu Bratislava I.  Oddiel: Sa Vložka č. 6014/B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24303/2006 o zlúčení sa k 30.06.2006 zlúčila so spoločnosťou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24317/2006 zo dňa 20.06.2006 sa stala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a prebrala všetky jej práva a záväzky – zapísané na Okresnom súde v Žiline Sa, Vložka č. 10536/L.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sa stala univerzálnym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Restaurant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GW s.r.o. so sídlom Antická 9, 851 10 Bratislava, IČO: 47 233 966,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36578/B  v dôsledku zlúčenia vo forme notárskej zápisnice N1753/2014, Nz30203/2014 NCRIs30814/2014 zo dňa 14.08.2014.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zapísaná do obchodného registra dňa, 18.09.2014 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2" w:name="_Toc530739896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b/    Hlavnými činnosťami Spoločnosti sú:</w:t>
      </w:r>
      <w:bookmarkEnd w:id="2"/>
    </w:p>
    <w:p w:rsidR="003C2665" w:rsidRPr="003C2665" w:rsidRDefault="003C2665" w:rsidP="003C2665">
      <w:pPr>
        <w:widowControl w:val="0"/>
        <w:numPr>
          <w:ilvl w:val="0"/>
          <w:numId w:val="1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konečnému spotrebiteľovi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2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iným prevádzkovateľom  živnosti v rozsahu voľnej živnosti </w:t>
      </w:r>
    </w:p>
    <w:p w:rsidR="003C2665" w:rsidRPr="003C2665" w:rsidRDefault="003C2665" w:rsidP="003C2665">
      <w:pPr>
        <w:widowControl w:val="0"/>
        <w:numPr>
          <w:ilvl w:val="0"/>
          <w:numId w:val="3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sprostredkovateľská činnosť v obchode,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nehnuteľností, bytových a nebytových priestorov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pohostinská činnosť a výroba hotových jedál pre výdajne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služieb rýchleho občerstvenia v spojení s predajom na priamu konzumáciu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prevádzkovanie výdajne stravy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poskytovanie obslužných služieb pri kultúrnych a iných spoločenských podujatiach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sprostredkovateľská činnosť v oblasti služieb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hnuteľných vecí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činnosť podnikateľských, organizačných a ekonomických poradcov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reklamné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marketingové služby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vedenie účtovníctva 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faktoring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forfaiting</w:t>
      </w:r>
      <w:proofErr w:type="spellEnd"/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finančný lízing</w:t>
      </w:r>
    </w:p>
    <w:p w:rsidR="003C2665" w:rsidRPr="003C2665" w:rsidRDefault="003C2665" w:rsidP="003C2665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úverov alebo pôžičiek z peňažných zdrojov získaných výlučne bez verejnej výzvy a  bez verejnej ponuky  majetkových hodnôt</w:t>
      </w:r>
    </w:p>
    <w:p w:rsidR="003C2665" w:rsidRPr="003C2665" w:rsidRDefault="003C2665" w:rsidP="00D20D58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sprostredkovanie poskytovania úverov alebo pôžičiek z peňažných zdrojov získaných  výlučne bez verejnej výzvy  a bez verejnej ponuky majetkových hodnôt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c/    Priemerný počet zamestnancov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Priemerný počet zame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stnancov spoločnosti v roku 2017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d/  Právny dôvod na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Účtovná závierka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Spoločnosti k 31. decembru 2017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zostavená ako riadna účtovná závierka podľa § 17 ods. 6 zákona NR SR č. 431/2002 Z. z. o účtovníctve v znení neskorších predpisov, za úč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tovné obdobie od 1. januára 2017 do 31. decembra 2017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Default="003C2665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3" w:name="_Toc53073989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orgánoch účtovnej jednotky</w:t>
      </w:r>
      <w:bookmarkEnd w:id="3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Štatutárny orgán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3C2665" w:rsidRPr="003C2665" w:rsidTr="0021455B">
        <w:trPr>
          <w:trHeight w:val="436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Koná samostatne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Dozorná rada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Alžbeta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Porubcová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Klačko</w:t>
      </w:r>
      <w:proofErr w:type="spellEnd"/>
    </w:p>
    <w:p w:rsidR="003C2665" w:rsidRPr="003C2665" w:rsidRDefault="003C2665" w:rsidP="003C26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Ján Neštrák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55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4" w:name="_Toc530739899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Informácie o účtovných zásadách a účtovných metódach  </w:t>
      </w:r>
      <w:bookmarkEnd w:id="4"/>
    </w:p>
    <w:p w:rsidR="003C2665" w:rsidRPr="003C2665" w:rsidRDefault="003C2665" w:rsidP="00A978A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1.   Východiská pre zostavenie účtovnej závierky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závierka bola zostavená za predpokladu nepretržitého trvania Spoločnosti.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2.   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Pohľadávky sa pri ich vzniku oceňujú ich menovitou hodnotou.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3.    Peňažné prostriedky a ceniny</w:t>
      </w:r>
    </w:p>
    <w:p w:rsidR="003C2665" w:rsidRDefault="003C2665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oceňujú ich menovitou hodnotou.  </w:t>
      </w:r>
    </w:p>
    <w:p w:rsidR="00D20D58" w:rsidRPr="003C2665" w:rsidRDefault="00D20D58" w:rsidP="00A978A3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4.    Záväzky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 pri ich vzniku sa oceňujú menovitou hodnotou. Ak sa pri inventarizácii zistí, že suma záväzkov je iná ako ich výška v účtovníctve, uvedú sa záväzky v účtovníctve a v účtovnej záv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ierke v tomto zistenom ocenení.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5.    Majetok 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 sa oceňuje  obstarávacou cenou.  Odpisy dlhodobého hmotného majetku sú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stanovené vychádzajúc z predpokladanej doby jeho používania a z predpokladaného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priebehu jeho opotrebovania. Na základe toho bol odpisový plán pre dlhodobý hmotný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– stavbu vo vlastníctve spoločnosti – stanovený na dobu 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>40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rokov.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   Odložené dane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Odložené dane  /odložená daňová pohľadávka a odložený záväzok/ sa vzťahujú na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dočasné rozdiely medzi účtovnou hodnotou majetku a účtovnou hodnotou záväzkov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vykázanou v súvahe a ich daňovou základňou. 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lang w:eastAsia="cs-CZ"/>
        </w:rPr>
        <w:t>6.    Náklady budúcich období a príjmy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a príjmy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7.    Výdavky budúcich období a výnosy budúcich období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:rsidR="003C2665" w:rsidRPr="003C2665" w:rsidRDefault="003C2665" w:rsidP="003C2665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5" w:name="_Toc530739900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aktív súvahy</w:t>
      </w:r>
      <w:bookmarkEnd w:id="5"/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Finančné ukazovatele v tabuľkách  sú uvádzané v EURÁCH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6" w:name="_Toc530739904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nehmotný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</w:tr>
    </w:tbl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hmotný majetok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619 224,90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5 619 224,90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171 131,27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41 217,86</w:t>
            </w:r>
          </w:p>
        </w:tc>
      </w:tr>
      <w:tr w:rsidR="003C2665" w:rsidRPr="003C2665" w:rsidTr="0021455B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</w:tr>
      <w:tr w:rsidR="003C2665" w:rsidRPr="003C2665" w:rsidTr="0021455B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5 834 703,25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704 789,84</w:t>
            </w:r>
          </w:p>
        </w:tc>
      </w:tr>
      <w:bookmarkEnd w:id="6"/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A978A3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3. </w:t>
      </w:r>
      <w:bookmarkStart w:id="7" w:name="_Toc53073990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finančný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4. Materiál na sklade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31.12.2016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5.Finančné účty</w:t>
      </w:r>
      <w:bookmarkEnd w:id="7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754,20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204,97</w:t>
            </w:r>
          </w:p>
        </w:tc>
      </w:tr>
      <w:tr w:rsidR="003C2665" w:rsidRPr="003C2665" w:rsidTr="0021455B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11 138,93</w:t>
            </w:r>
          </w:p>
        </w:tc>
      </w:tr>
      <w:tr w:rsidR="003C2665" w:rsidRPr="003C2665" w:rsidTr="0021455B">
        <w:trPr>
          <w:trHeight w:val="18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811,77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11 343,90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Pohľadávky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31 978,06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54 458,61</w:t>
            </w:r>
          </w:p>
        </w:tc>
      </w:tr>
      <w:tr w:rsidR="003C2665" w:rsidRPr="003C2665" w:rsidTr="003C2665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373 572,25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355 701,47</w:t>
            </w:r>
          </w:p>
        </w:tc>
      </w:tr>
      <w:tr w:rsidR="003C2665" w:rsidRPr="003C2665" w:rsidTr="0021455B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A978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405 550,31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410 160,08</w:t>
            </w:r>
          </w:p>
        </w:tc>
      </w:tr>
    </w:tbl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D20D5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7.Časové rozlíšenie </w:t>
      </w: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136,31</w:t>
            </w:r>
          </w:p>
        </w:tc>
      </w:tr>
      <w:tr w:rsidR="003C2665" w:rsidRPr="003C2665" w:rsidTr="0021455B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136,31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pasív súvahy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8" w:name="_Toc530739908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1.  Vlastné imanie</w:t>
      </w:r>
    </w:p>
    <w:p w:rsidR="003C2665" w:rsidRPr="003C2665" w:rsidRDefault="00D20D58" w:rsidP="00D20D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Informácie o vlastnom imaní sú uvedené v časti C a </w:t>
      </w:r>
      <w:bookmarkStart w:id="9" w:name="_Toc530739914"/>
      <w:bookmarkEnd w:id="8"/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</w:p>
    <w:bookmarkEnd w:id="9"/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720"/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Záväzky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Štruktúra záväzkov podľa splatnosti:   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196"/>
        <w:gridCol w:w="2196"/>
      </w:tblGrid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so zostatkovou dobou </w:t>
            </w:r>
          </w:p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Splatnosti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8 590,42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15 175,97</w:t>
            </w:r>
          </w:p>
        </w:tc>
      </w:tr>
      <w:tr w:rsidR="00A978A3" w:rsidRPr="003C2665" w:rsidTr="001956C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A978A3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spoločníkom a členom predstavenstva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Default="00A978A3" w:rsidP="00770D8D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151 920,55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8A3" w:rsidRPr="003C2665" w:rsidRDefault="001956C7" w:rsidP="003C2665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1 179210,70</w:t>
            </w:r>
          </w:p>
        </w:tc>
      </w:tr>
      <w:tr w:rsidR="003C2665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zamestnancom a orgánom sociálneho </w:t>
            </w: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zabezp</w:t>
            </w:r>
            <w:proofErr w:type="spellEnd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5 405,02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3 217,25</w:t>
            </w:r>
          </w:p>
        </w:tc>
      </w:tr>
      <w:tr w:rsidR="001956C7" w:rsidRPr="003C2665" w:rsidTr="001956C7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Ostatné dlhodobé záväzky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56C7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</w:tr>
      <w:tr w:rsidR="003C2665" w:rsidRPr="003C2665" w:rsidTr="001956C7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  <w:r w:rsidR="00770D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277 585,04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1956C7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2 309 272,97 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A978A3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Krátkodobé rezervy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Rezerva na nevyčerpanú dovolenku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3 457,13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3 733,69</w:t>
            </w:r>
          </w:p>
        </w:tc>
      </w:tr>
      <w:tr w:rsidR="003C2665" w:rsidRPr="003C2665" w:rsidTr="0021455B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3 457,13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3 733,69</w:t>
            </w:r>
          </w:p>
        </w:tc>
      </w:tr>
    </w:tbl>
    <w:p w:rsid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956C7" w:rsidRPr="003C2665" w:rsidRDefault="001956C7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Oprávky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0"/>
        <w:gridCol w:w="2546"/>
        <w:gridCol w:w="2196"/>
      </w:tblGrid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 </w:t>
            </w:r>
            <w:r w:rsidR="00195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31.12.2016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k stavbám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871 239,34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2 742 465,31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DNM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</w:tr>
      <w:tr w:rsidR="003C2665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DHM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28 812,10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21 912,61</w:t>
            </w:r>
          </w:p>
        </w:tc>
      </w:tr>
      <w:tr w:rsidR="00D20D58" w:rsidRPr="003C2665" w:rsidTr="00D20D5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770D8D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649 636,06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0D58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613 851,38</w:t>
            </w:r>
          </w:p>
        </w:tc>
      </w:tr>
      <w:tr w:rsidR="00D20D58" w:rsidRPr="003C2665" w:rsidTr="00D20D58">
        <w:trPr>
          <w:trHeight w:val="296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D20D58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770D8D" w:rsidP="0021455B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3 555 081,31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0D58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3 383 623,11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C2665" w:rsidRPr="003C2665" w:rsidRDefault="003C2665" w:rsidP="00D20D58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Časové rozlíšenie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199"/>
      </w:tblGrid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11 460,40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13 949,92</w:t>
            </w:r>
          </w:p>
        </w:tc>
      </w:tr>
      <w:tr w:rsidR="003C2665" w:rsidRPr="003C2665" w:rsidTr="001956C7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11 460,40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13 949,92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Odložená daň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268"/>
      </w:tblGrid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D20D58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770D8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368 158,81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-349 875,46</w:t>
            </w:r>
          </w:p>
        </w:tc>
      </w:tr>
      <w:tr w:rsidR="003C2665" w:rsidRPr="003C2665" w:rsidTr="001956C7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770D8D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770D8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368 158,81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-349 875,46</w:t>
            </w:r>
          </w:p>
        </w:tc>
      </w:tr>
    </w:tbl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 výpočte odloženej dane bola použitá sadzba dane platná pre rok 201</w:t>
      </w:r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>7 vo výške 21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%. </w:t>
      </w:r>
    </w:p>
    <w:p w:rsidR="003C2665" w:rsidRPr="003C2665" w:rsidRDefault="003C2665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Odložená daň účtovaná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účtovaná</w:t>
      </w:r>
      <w:proofErr w:type="spellEnd"/>
      <w:r w:rsidR="00770D8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31.decembru 2017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 : </w:t>
      </w:r>
    </w:p>
    <w:p w:rsidR="003C2665" w:rsidRPr="003C2665" w:rsidRDefault="003C2665" w:rsidP="003C2665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Odložená daňová pohľadávka  vyplynula z rozdielu účtovnej a daňovej hodnoty hmotného majetku – budovy. 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odpisy bo</w:t>
      </w:r>
      <w:r w:rsidR="00D20D58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 určené odpisovým plánom na 40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rokov.</w:t>
      </w:r>
    </w:p>
    <w:p w:rsidR="00D20D58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20D58" w:rsidRPr="003C2665" w:rsidRDefault="00D20D58" w:rsidP="003C2665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nákladoch</w:t>
      </w:r>
    </w:p>
    <w:p w:rsidR="003C2665" w:rsidRPr="003C2665" w:rsidRDefault="0021455B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</w:t>
      </w:r>
      <w:r w:rsidR="003C2665"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nákladoch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31.12.2017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44 246,95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60 797,82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19 052,98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27 409,76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50 561,59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78 999,87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5 643,97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6 649,26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6 171,90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420,09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171 458,20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215 537,82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846,61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940,94</w:t>
            </w:r>
          </w:p>
        </w:tc>
      </w:tr>
      <w:tr w:rsidR="003C2665" w:rsidRPr="003C2665" w:rsidTr="0021455B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297 982,20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390 755,56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Výnosoch</w:t>
      </w:r>
    </w:p>
    <w:p w:rsidR="003C2665" w:rsidRPr="003C2665" w:rsidRDefault="003C2665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výnosoch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21455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Tržby za služby a tovar </w:t>
            </w:r>
            <w:r w:rsidR="003C2665"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143 082,60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95 933,94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770D8D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3 330,45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5 723,02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Aktivácia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výnosy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38,74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0,10</w:t>
            </w:r>
          </w:p>
        </w:tc>
      </w:tr>
      <w:tr w:rsidR="003C2665" w:rsidRPr="003C2665" w:rsidTr="0021455B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146 451,79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101 657,06</w:t>
            </w:r>
          </w:p>
        </w:tc>
      </w:tr>
    </w:tbl>
    <w:p w:rsidR="003C2665" w:rsidRPr="0021455B" w:rsidRDefault="003C2665" w:rsidP="0021455B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framePr w:hSpace="180" w:wrap="auto" w:vAnchor="text" w:hAnchor="page" w:x="2214" w:y="201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daniach z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 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príjmov</w:t>
      </w:r>
    </w:p>
    <w:p w:rsidR="0021455B" w:rsidRPr="003C2665" w:rsidRDefault="0021455B" w:rsidP="0021455B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31.12.2016</w:t>
            </w:r>
          </w:p>
        </w:tc>
      </w:tr>
      <w:tr w:rsidR="003C2665" w:rsidRPr="003C2665" w:rsidTr="0021455B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812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151 530,41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282 412,03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7 665,67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1956C7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2 302,73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812322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35 784,68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784,67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21455B" w:rsidP="008123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8123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108 080,06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195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1956C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212 987,03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665" w:rsidRPr="003C2665" w:rsidRDefault="0021455B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960,00</w:t>
            </w:r>
          </w:p>
        </w:tc>
      </w:tr>
      <w:tr w:rsidR="003C2665" w:rsidRPr="003C2665" w:rsidTr="0021455B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665" w:rsidRPr="003C2665" w:rsidRDefault="003C2665" w:rsidP="003C2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0" w:name="_Toc530739925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skutočnostiach, k</w:t>
      </w:r>
      <w:r w:rsidR="0021455B" w:rsidRP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toré nastali po dni, ku ktorému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sa </w:t>
      </w:r>
      <w:r w:rsid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zostavuje účtovná závierka, do dňa zostavenia účtovnej závierky</w:t>
      </w:r>
      <w:bookmarkEnd w:id="10"/>
    </w:p>
    <w:p w:rsidR="0021455B" w:rsidRPr="003C2665" w:rsidRDefault="0021455B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p w:rsidR="003C2665" w:rsidRPr="003C2665" w:rsidRDefault="00812322" w:rsidP="002145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31. decembri 2017</w:t>
      </w:r>
      <w:r w:rsidR="003C2665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nenastali žiadne udalosti, ktoré majú významný vplyv na verné zobrazenie skutočností, ktoré sú predmetom účtovníctva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1" w:name="_Toc53073990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Vlastnom imaní</w:t>
      </w:r>
      <w:bookmarkEnd w:id="11"/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Prehľad o pohybe vlastného imania v priebehu účtovného obdobia je uvedený v nasledujúcej tabuľke:</w: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bookmarkStart w:id="12" w:name="_1066669084"/>
    <w:bookmarkStart w:id="13" w:name="_1066749609"/>
    <w:bookmarkStart w:id="14" w:name="_1094479891"/>
    <w:bookmarkStart w:id="15" w:name="_1122622095"/>
    <w:bookmarkStart w:id="16" w:name="_1122701108"/>
    <w:bookmarkStart w:id="17" w:name="_1122701715"/>
    <w:bookmarkStart w:id="18" w:name="_1122701757"/>
    <w:bookmarkStart w:id="19" w:name="_1122701775"/>
    <w:bookmarkStart w:id="20" w:name="_1122701802"/>
    <w:bookmarkStart w:id="21" w:name="_1122701822"/>
    <w:bookmarkStart w:id="22" w:name="_1122701848"/>
    <w:bookmarkStart w:id="23" w:name="_1122701863"/>
    <w:bookmarkStart w:id="24" w:name="_1122701897"/>
    <w:bookmarkStart w:id="25" w:name="_1122701985"/>
    <w:bookmarkStart w:id="26" w:name="_1122702029"/>
    <w:bookmarkStart w:id="27" w:name="_1122702077"/>
    <w:bookmarkStart w:id="28" w:name="_1122702423"/>
    <w:bookmarkStart w:id="29" w:name="_1122702440"/>
    <w:bookmarkStart w:id="30" w:name="_1122702454"/>
    <w:bookmarkStart w:id="31" w:name="_1122811584"/>
    <w:bookmarkStart w:id="32" w:name="_1123062054"/>
    <w:bookmarkStart w:id="33" w:name="_1123062191"/>
    <w:bookmarkStart w:id="34" w:name="_1123062219"/>
    <w:bookmarkStart w:id="35" w:name="_1126547485"/>
    <w:bookmarkStart w:id="36" w:name="_1126547512"/>
    <w:bookmarkStart w:id="37" w:name="_1126547533"/>
    <w:bookmarkStart w:id="38" w:name="_1126547578"/>
    <w:bookmarkStart w:id="39" w:name="_1126547620"/>
    <w:bookmarkStart w:id="40" w:name="_1127128872"/>
    <w:bookmarkStart w:id="41" w:name="_1127128894"/>
    <w:bookmarkStart w:id="42" w:name="_1148043625"/>
    <w:bookmarkStart w:id="43" w:name="_1148043650"/>
    <w:bookmarkStart w:id="44" w:name="_1173688994"/>
    <w:bookmarkStart w:id="45" w:name="_1173689110"/>
    <w:bookmarkStart w:id="46" w:name="_1173689120"/>
    <w:bookmarkStart w:id="47" w:name="_1203331690"/>
    <w:bookmarkStart w:id="48" w:name="_1203393958"/>
    <w:bookmarkStart w:id="49" w:name="_1203394089"/>
    <w:bookmarkStart w:id="50" w:name="_1203394259"/>
    <w:bookmarkStart w:id="51" w:name="_1203394288"/>
    <w:bookmarkStart w:id="52" w:name="_1205048133"/>
    <w:bookmarkStart w:id="53" w:name="_1236505437"/>
    <w:bookmarkStart w:id="54" w:name="_1236507215"/>
    <w:bookmarkStart w:id="55" w:name="_1236507384"/>
    <w:bookmarkStart w:id="56" w:name="_1236507401"/>
    <w:bookmarkStart w:id="57" w:name="_1268206335"/>
    <w:bookmarkStart w:id="58" w:name="_1268206559"/>
    <w:bookmarkStart w:id="59" w:name="_MON_1394842954"/>
    <w:bookmarkStart w:id="60" w:name="_MON_1394843478"/>
    <w:bookmarkStart w:id="61" w:name="_MON_1394843539"/>
    <w:bookmarkStart w:id="62" w:name="_MON_1394843672"/>
    <w:bookmarkStart w:id="63" w:name="_MON_1331280120"/>
    <w:bookmarkStart w:id="64" w:name="_MON_1363028202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299584468"/>
    <w:bookmarkEnd w:id="65"/>
    <w:p w:rsidR="003C2665" w:rsidRPr="003C2665" w:rsidRDefault="00812322" w:rsidP="0021455B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object w:dxaOrig="9976" w:dyaOrig="23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8.7pt;height:117.6pt" o:ole="">
            <v:imagedata r:id="rId6" o:title=""/>
          </v:shape>
          <o:OLEObject Type="Embed" ProgID="Excel.Sheet.8" ShapeID="_x0000_i1025" DrawAspect="Content" ObjectID="_1591894620" r:id="rId7"/>
        </w:object>
      </w:r>
    </w:p>
    <w:p w:rsidR="003C2665" w:rsidRPr="003C2665" w:rsidRDefault="003C2665" w:rsidP="003C2665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C2665" w:rsidRPr="003C2665" w:rsidRDefault="003C2665" w:rsidP="001956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O naložení s výsledkom hosp</w:t>
      </w:r>
      <w:r w:rsidR="0021455B">
        <w:rPr>
          <w:rFonts w:ascii="Times New Roman" w:eastAsia="Times New Roman" w:hAnsi="Times New Roman" w:cs="Times New Roman"/>
          <w:sz w:val="24"/>
          <w:szCs w:val="24"/>
          <w:lang w:eastAsia="cs-CZ"/>
        </w:rPr>
        <w:t>odárenia za účtovné obdobie 201</w:t>
      </w:r>
      <w:r w:rsidR="00812322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-</w:t>
      </w:r>
      <w:r w:rsidR="00812322">
        <w:rPr>
          <w:rFonts w:ascii="Times New Roman" w:eastAsia="Times New Roman" w:hAnsi="Times New Roman" w:cs="Times New Roman"/>
          <w:sz w:val="24"/>
          <w:szCs w:val="24"/>
          <w:lang w:eastAsia="cs-CZ"/>
        </w:rPr>
        <w:t>151 530,41</w:t>
      </w:r>
      <w:r w:rsidR="001956C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EUR rozhodne valné zhromaždenie. </w:t>
      </w:r>
    </w:p>
    <w:p w:rsidR="003C2665" w:rsidRPr="003C2665" w:rsidRDefault="003C2665" w:rsidP="003C266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6E5B50" w:rsidRDefault="006E5B50"/>
    <w:sectPr w:rsidR="006E5B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3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3"/>
    <w:lvlOverride w:ilvl="0">
      <w:startOverride w:val="813"/>
    </w:lvlOverride>
  </w:num>
  <w:num w:numId="2">
    <w:abstractNumId w:val="2"/>
    <w:lvlOverride w:ilvl="0">
      <w:startOverride w:val="815"/>
    </w:lvlOverride>
  </w:num>
  <w:num w:numId="3">
    <w:abstractNumId w:val="4"/>
    <w:lvlOverride w:ilvl="0">
      <w:startOverride w:val="817"/>
    </w:lvlOverride>
  </w:num>
  <w:num w:numId="4">
    <w:abstractNumId w:val="1"/>
    <w:lvlOverride w:ilvl="0">
      <w:startOverride w:val="839"/>
    </w:lvlOverride>
  </w:num>
  <w:num w:numId="5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C73"/>
    <w:rsid w:val="001956C7"/>
    <w:rsid w:val="0021455B"/>
    <w:rsid w:val="002446BD"/>
    <w:rsid w:val="00251C73"/>
    <w:rsid w:val="002D321B"/>
    <w:rsid w:val="003C2665"/>
    <w:rsid w:val="00406B4E"/>
    <w:rsid w:val="004D700E"/>
    <w:rsid w:val="00563AA7"/>
    <w:rsid w:val="006E5B50"/>
    <w:rsid w:val="00770D8D"/>
    <w:rsid w:val="007A0FC1"/>
    <w:rsid w:val="00812322"/>
    <w:rsid w:val="00A978A3"/>
    <w:rsid w:val="00BD35E2"/>
    <w:rsid w:val="00D20D58"/>
    <w:rsid w:val="00EE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A0F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0F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1380</Words>
  <Characters>7872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ZUVO sro</dc:creator>
  <cp:lastModifiedBy>ZUVO sro</cp:lastModifiedBy>
  <cp:revision>1</cp:revision>
  <cp:lastPrinted>2018-06-30T18:09:00Z</cp:lastPrinted>
  <dcterms:created xsi:type="dcterms:W3CDTF">2018-06-30T18:10:00Z</dcterms:created>
  <dcterms:modified xsi:type="dcterms:W3CDTF">2018-06-30T18:10:00Z</dcterms:modified>
</cp:coreProperties>
</file>