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A. Informácie o účtovnej jednotke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a. Obchodné meno účtovnej jednotky: Jana spol. s r. o.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Sídlo účtovnej jednotky: Budovateľská 1215</w:t>
      </w:r>
    </w:p>
    <w:p w:rsidR="00895C4C" w:rsidRDefault="00895C4C" w:rsidP="00895C4C">
      <w:pPr>
        <w:pStyle w:val="WW-Zkladntext2"/>
        <w:jc w:val="both"/>
      </w:pPr>
      <w:r>
        <w:t xml:space="preserve">                                            925 21 Sládkovičovo  </w:t>
      </w:r>
    </w:p>
    <w:p w:rsidR="00895C4C" w:rsidRDefault="00895C4C" w:rsidP="00895C4C">
      <w:pPr>
        <w:pStyle w:val="WW-Zkladntext2"/>
        <w:jc w:val="both"/>
      </w:pPr>
      <w:r>
        <w:t xml:space="preserve"> </w:t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založenia: 30.01.1995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    Dátum vzniku: 13.02.1995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b. Opis hospodárskej činnosti: </w:t>
      </w:r>
    </w:p>
    <w:p w:rsidR="00895C4C" w:rsidRDefault="00895C4C" w:rsidP="00895C4C">
      <w:pPr>
        <w:pStyle w:val="WW-Zkladntext2"/>
        <w:ind w:left="1413"/>
        <w:jc w:val="both"/>
      </w:pPr>
      <w:r>
        <w:tab/>
        <w:t>Podnikateľské poradenstvo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Vedenie účtovníctva</w:t>
      </w:r>
    </w:p>
    <w:p w:rsidR="00895C4C" w:rsidRDefault="00895C4C" w:rsidP="00895C4C">
      <w:pPr>
        <w:pStyle w:val="WW-Zkladntext2"/>
        <w:ind w:left="1413"/>
        <w:jc w:val="both"/>
      </w:pPr>
      <w:r>
        <w:t>Sprostredkovateľská činnosť v rozsahu voľnej živnosti</w:t>
      </w:r>
    </w:p>
    <w:p w:rsidR="00895C4C" w:rsidRDefault="00895C4C" w:rsidP="00895C4C">
      <w:pPr>
        <w:pStyle w:val="WW-Zkladntext2"/>
        <w:ind w:left="1413"/>
        <w:jc w:val="both"/>
      </w:pPr>
      <w:r>
        <w:t>Kúpa tovaru na účely jeho predaja konečnému spotrebiteľovi (maloobchod,</w:t>
      </w:r>
    </w:p>
    <w:p w:rsidR="00895C4C" w:rsidRDefault="00895C4C" w:rsidP="00895C4C">
      <w:pPr>
        <w:pStyle w:val="WW-Zkladntext2"/>
        <w:ind w:left="1413"/>
        <w:jc w:val="both"/>
      </w:pPr>
      <w:r>
        <w:t>veľkoobchod)</w:t>
      </w:r>
    </w:p>
    <w:p w:rsidR="00895C4C" w:rsidRDefault="00895C4C" w:rsidP="00895C4C">
      <w:pPr>
        <w:pStyle w:val="WW-Zkladntext2"/>
        <w:jc w:val="both"/>
      </w:pPr>
      <w:r>
        <w:tab/>
      </w:r>
      <w:r>
        <w:tab/>
      </w:r>
    </w:p>
    <w:p w:rsidR="00895C4C" w:rsidRDefault="00895C4C" w:rsidP="00895C4C">
      <w:pPr>
        <w:pStyle w:val="WW-Zkladntext2"/>
        <w:jc w:val="both"/>
      </w:pPr>
      <w:r>
        <w:t xml:space="preserve">c. Priemerný počet zamestnancov:    </w:t>
      </w:r>
    </w:p>
    <w:p w:rsidR="00895C4C" w:rsidRDefault="00895C4C" w:rsidP="00895C4C">
      <w:pPr>
        <w:pStyle w:val="WW-Zkladntext2"/>
        <w:jc w:val="both"/>
      </w:pPr>
      <w:r>
        <w:t xml:space="preserve">    z toho vedúcich zamestnancov</w:t>
      </w:r>
      <w:r>
        <w:tab/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861"/>
        <w:gridCol w:w="2749"/>
        <w:gridCol w:w="2750"/>
      </w:tblGrid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  <w:tr w:rsidR="00895C4C" w:rsidTr="00895C4C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d. Účtovná jednotka nie je neobmedzene ručiacim spoločníkom v iných účtovných jednotkách.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e. Právnym dôvodom na zostavenie účtovnej závierky je posledný deň účtovného obdobia. 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 xml:space="preserve">f. Účtovná závierka za bezprostredné predchádzajúce účtovné obdobie bola schválená dňa </w:t>
      </w:r>
      <w:r w:rsidR="009F56E7">
        <w:t>30.6.2017</w:t>
      </w:r>
      <w:r>
        <w:t xml:space="preserve">. </w:t>
      </w: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WW-Zkladntext2"/>
        <w:jc w:val="both"/>
        <w:rPr>
          <w:b/>
          <w:bCs/>
          <w:sz w:val="28"/>
          <w:szCs w:val="28"/>
        </w:rPr>
      </w:pPr>
    </w:p>
    <w:p w:rsidR="00895C4C" w:rsidRDefault="00895C4C" w:rsidP="00895C4C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  <w:ind w:left="90"/>
        <w:rPr>
          <w:sz w:val="28"/>
          <w:szCs w:val="28"/>
        </w:rPr>
      </w:pPr>
      <w:r>
        <w:rPr>
          <w:sz w:val="28"/>
          <w:szCs w:val="28"/>
        </w:rPr>
        <w:t xml:space="preserve">B. </w:t>
      </w:r>
      <w:bookmarkStart w:id="0" w:name="_Toc530739897"/>
      <w:r>
        <w:rPr>
          <w:sz w:val="28"/>
          <w:szCs w:val="28"/>
        </w:rPr>
        <w:t>Informácie o orgánoch účtovnej jednotky</w:t>
      </w:r>
      <w:bookmarkEnd w:id="0"/>
    </w:p>
    <w:p w:rsidR="00895C4C" w:rsidRDefault="00895C4C" w:rsidP="00895C4C">
      <w:pPr>
        <w:rPr>
          <w:sz w:val="18"/>
          <w:szCs w:val="18"/>
        </w:rPr>
      </w:pPr>
    </w:p>
    <w:p w:rsidR="00895C4C" w:rsidRDefault="00895C4C" w:rsidP="00895C4C">
      <w:pPr>
        <w:pStyle w:val="WW-Zkladntext2"/>
        <w:jc w:val="both"/>
      </w:pPr>
      <w:r>
        <w:t>a. Štatutárny orgán</w:t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ab/>
        <w:t xml:space="preserve">Ján Hrubý </w:t>
      </w:r>
      <w:r>
        <w:rPr>
          <w:b/>
          <w:bCs/>
        </w:rPr>
        <w:t>konateľ</w:t>
      </w:r>
      <w:r>
        <w:tab/>
      </w:r>
      <w:r>
        <w:tab/>
      </w:r>
      <w:r>
        <w:tab/>
      </w: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</w:p>
    <w:p w:rsidR="00895C4C" w:rsidRDefault="00895C4C" w:rsidP="00895C4C">
      <w:pPr>
        <w:pStyle w:val="WW-Zkladntext2"/>
        <w:jc w:val="both"/>
      </w:pPr>
      <w:r>
        <w:t>b. Štruktúra spoločníkov, akcionárov</w:t>
      </w:r>
    </w:p>
    <w:p w:rsidR="00895C4C" w:rsidRDefault="00895C4C" w:rsidP="00895C4C">
      <w:pPr>
        <w:pStyle w:val="WW-Zkladntext2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10"/>
        <w:gridCol w:w="2638"/>
        <w:gridCol w:w="1620"/>
        <w:gridCol w:w="1649"/>
        <w:gridCol w:w="2595"/>
      </w:tblGrid>
      <w:tr w:rsidR="00895C4C" w:rsidTr="00895C4C">
        <w:tc>
          <w:tcPr>
            <w:tcW w:w="7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Por. číslo</w:t>
            </w:r>
          </w:p>
        </w:tc>
        <w:tc>
          <w:tcPr>
            <w:tcW w:w="263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</w:pPr>
            <w:r>
              <w:t>Spoločník, akcionár</w:t>
            </w:r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Výška podielu na základnom imaní</w:t>
            </w:r>
          </w:p>
        </w:tc>
        <w:tc>
          <w:tcPr>
            <w:tcW w:w="2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Podiel na hlasovacích právach v %</w:t>
            </w:r>
          </w:p>
        </w:tc>
      </w:tr>
      <w:tr w:rsidR="00895C4C" w:rsidTr="00895C4C">
        <w:tc>
          <w:tcPr>
            <w:tcW w:w="7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6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absolútne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v %</w:t>
            </w:r>
          </w:p>
        </w:tc>
        <w:tc>
          <w:tcPr>
            <w:tcW w:w="2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2.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  <w:tr w:rsidR="00895C4C" w:rsidTr="00895C4C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3.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</w:tr>
    </w:tbl>
    <w:p w:rsidR="00895C4C" w:rsidRDefault="00895C4C" w:rsidP="00895C4C"/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priebehu účtovného obdobia nemala zmeny v štruktúre spoločníkov.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803"/>
        <w:gridCol w:w="1232"/>
        <w:gridCol w:w="1288"/>
        <w:gridCol w:w="2018"/>
        <w:gridCol w:w="2019"/>
      </w:tblGrid>
      <w:tr w:rsidR="00895C4C" w:rsidTr="00895C4C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v %</w:t>
            </w:r>
          </w:p>
        </w:tc>
      </w:tr>
      <w:tr w:rsidR="00895C4C" w:rsidTr="00895C4C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</w:tr>
      <w:tr w:rsidR="00895C4C" w:rsidTr="00895C4C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Ján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18921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76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Daniel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>
            <w:pPr>
              <w:pStyle w:val="WW-Zkladntext2"/>
              <w:spacing w:line="276" w:lineRule="auto"/>
              <w:jc w:val="both"/>
            </w:pPr>
            <w:r>
              <w:t>Hrubý Roman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 xml:space="preserve">  2987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pStyle w:val="WW-Zkladntext2"/>
              <w:spacing w:line="276" w:lineRule="auto"/>
              <w:jc w:val="center"/>
            </w:pPr>
            <w:r>
              <w:t>12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24895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noProof w:val="0"/>
                <w:sz w:val="20"/>
                <w:szCs w:val="20"/>
                <w:lang w:eastAsia="en-US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jc w:val="center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9F56E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sz w:val="28"/>
          <w:szCs w:val="28"/>
        </w:rPr>
      </w:pPr>
      <w:r>
        <w:rPr>
          <w:rFonts w:ascii="Calibri" w:hAnsi="Calibri" w:cs="Calibri"/>
          <w:noProof w:val="0"/>
        </w:rPr>
        <w:br/>
      </w:r>
    </w:p>
    <w:p w:rsidR="00895C4C" w:rsidRDefault="00895C4C" w:rsidP="00895C4C">
      <w:pPr>
        <w:rPr>
          <w:sz w:val="28"/>
          <w:szCs w:val="28"/>
        </w:rPr>
      </w:pPr>
      <w:r>
        <w:rPr>
          <w:sz w:val="28"/>
          <w:szCs w:val="28"/>
        </w:rPr>
        <w:t>C. ÚDAJE O KONSOLIDOVANOM CELKU</w:t>
      </w:r>
    </w:p>
    <w:p w:rsidR="00895C4C" w:rsidRDefault="00895C4C" w:rsidP="00895C4C">
      <w:r>
        <w:t xml:space="preserve">Účtovná jednotka nie je súčasťou konsolidovaného celku. </w:t>
      </w: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D,E. POUŽITÉ ÚČTOVNÉ ZÁSADY A ÚČTOVNÉ METÓDY</w:t>
      </w:r>
    </w:p>
    <w:p w:rsidR="00895C4C" w:rsidRDefault="00895C4C" w:rsidP="00895C4C">
      <w:pPr>
        <w:jc w:val="both"/>
      </w:pPr>
      <w:r>
        <w:t xml:space="preserve">1. Spoločnosť zostavila účtovnú závierku za predpokladu nepretržitého pokračovania vo svojej činnosti. </w:t>
      </w:r>
    </w:p>
    <w:p w:rsidR="00895C4C" w:rsidRDefault="00895C4C" w:rsidP="00895C4C">
      <w:pPr>
        <w:jc w:val="both"/>
      </w:pPr>
      <w:r>
        <w:t>2. Spôsob oceňovania jednotlivých zložiek majetku a záväzkov</w:t>
      </w:r>
    </w:p>
    <w:p w:rsidR="00895C4C" w:rsidRDefault="00895C4C" w:rsidP="00895C4C">
      <w:pPr>
        <w:jc w:val="both"/>
      </w:pPr>
      <w:r>
        <w:tab/>
        <w:t xml:space="preserve">Účtovná jednotka oceňovala majetok a záväzky 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 uskutočnenia účtovného prípadu</w:t>
      </w:r>
    </w:p>
    <w:p w:rsidR="00895C4C" w:rsidRDefault="00895C4C" w:rsidP="00895C4C">
      <w:pPr>
        <w:numPr>
          <w:ilvl w:val="0"/>
          <w:numId w:val="4"/>
        </w:numPr>
        <w:suppressAutoHyphens/>
        <w:spacing w:after="0" w:line="240" w:lineRule="auto"/>
        <w:jc w:val="both"/>
      </w:pPr>
      <w:r>
        <w:t> ku dňu, ku ktorému sa zostavuje účtovná závierka (prepočet podľa kurzu NBS 31.12.201</w:t>
      </w:r>
      <w:r w:rsidR="009F56E7">
        <w:t>7</w:t>
      </w:r>
      <w:r>
        <w:t>)</w:t>
      </w:r>
    </w:p>
    <w:p w:rsidR="00895C4C" w:rsidRDefault="00895C4C" w:rsidP="00895C4C"/>
    <w:p w:rsidR="00895C4C" w:rsidRDefault="00895C4C" w:rsidP="00895C4C">
      <w:r>
        <w:lastRenderedPageBreak/>
        <w:t xml:space="preserve">3. Ku dňu uskutočnenia účtového prípadu oceňovala účtovná jednotka majetok a záväzky: </w:t>
      </w: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>obstarávacou cenou: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dlhodobý hmotný majetok obstaraný kúpou</w:t>
      </w:r>
    </w:p>
    <w:p w:rsidR="00895C4C" w:rsidRDefault="00895C4C" w:rsidP="00895C4C">
      <w:pPr>
        <w:ind w:left="1440"/>
      </w:pPr>
    </w:p>
    <w:p w:rsidR="00895C4C" w:rsidRDefault="00895C4C" w:rsidP="00895C4C">
      <w:pPr>
        <w:numPr>
          <w:ilvl w:val="3"/>
          <w:numId w:val="4"/>
        </w:numPr>
        <w:tabs>
          <w:tab w:val="num" w:pos="1498"/>
        </w:tabs>
        <w:suppressAutoHyphens/>
        <w:spacing w:after="0" w:line="240" w:lineRule="auto"/>
        <w:ind w:left="1080" w:firstLine="0"/>
      </w:pPr>
      <w:r>
        <w:t xml:space="preserve">nominálnou hodnotou: 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peňažné prostriedky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záväzky pri ich vzniku</w:t>
      </w:r>
    </w:p>
    <w:p w:rsidR="00895C4C" w:rsidRDefault="00895C4C" w:rsidP="00895C4C">
      <w:pPr>
        <w:numPr>
          <w:ilvl w:val="0"/>
          <w:numId w:val="6"/>
        </w:numPr>
        <w:suppressAutoHyphens/>
        <w:spacing w:after="0" w:line="240" w:lineRule="auto"/>
      </w:pPr>
      <w:r>
        <w:t> pohľadávky pri ich vzniku</w:t>
      </w:r>
    </w:p>
    <w:p w:rsidR="00895C4C" w:rsidRDefault="00895C4C" w:rsidP="00895C4C"/>
    <w:p w:rsidR="00895C4C" w:rsidRDefault="00895C4C" w:rsidP="00895C4C">
      <w:r>
        <w:t>4. Daň z príjmov za bežné účtovné obdobie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1260"/>
      </w:tblGrid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Text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Hodnota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 xml:space="preserve">Daň z príjmov z bežnej činnosti splatná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5C4C" w:rsidRDefault="00895C4C">
            <w:pPr>
              <w:suppressAutoHyphens/>
              <w:jc w:val="center"/>
            </w:pP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splatná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bežnej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 z príjmov z mimoriadnej činnosti odložená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0</w:t>
            </w:r>
          </w:p>
        </w:tc>
      </w:tr>
      <w:tr w:rsidR="00895C4C" w:rsidTr="00895C4C">
        <w:tc>
          <w:tcPr>
            <w:tcW w:w="4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C4C" w:rsidRDefault="00895C4C">
            <w:pPr>
              <w:suppressAutoHyphens/>
            </w:pPr>
            <w:r>
              <w:t>Daňová licencia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95C4C" w:rsidRDefault="00895C4C">
            <w:pPr>
              <w:suppressAutoHyphens/>
              <w:jc w:val="center"/>
            </w:pPr>
            <w:r>
              <w:t>960</w:t>
            </w:r>
          </w:p>
        </w:tc>
      </w:tr>
    </w:tbl>
    <w:p w:rsidR="00895C4C" w:rsidRDefault="00895C4C" w:rsidP="00895C4C"/>
    <w:p w:rsidR="00895C4C" w:rsidRDefault="00895C4C" w:rsidP="00895C4C">
      <w:r>
        <w:t>5. Tvorba odpisového plánu pre dlhodobý majetok</w:t>
      </w:r>
    </w:p>
    <w:p w:rsidR="00895C4C" w:rsidRDefault="00895C4C" w:rsidP="00895C4C">
      <w:pPr>
        <w:jc w:val="both"/>
      </w:pPr>
      <w:r>
        <w:tab/>
        <w:t>Účtovná jednotka stanovila interným predpisom pravidlá pre účtovanie dlhodobého majetku:</w:t>
      </w:r>
    </w:p>
    <w:p w:rsidR="00895C4C" w:rsidRDefault="00895C4C" w:rsidP="00895C4C">
      <w:pPr>
        <w:jc w:val="both"/>
      </w:pPr>
      <w:r>
        <w:tab/>
        <w:t xml:space="preserve">Nehmotný majetok, ktorého ocenenie sa rovná sume 2 400 Eur, alebo nižšie sa účtuje na ťarchu účtu 518 – Ostatné služby. Nehmotný majetok, ktorého ocenenie je vyššie, zaradila účtovná jednotka do dlhodobého nehmotného majetku. </w:t>
      </w:r>
    </w:p>
    <w:p w:rsidR="00895C4C" w:rsidRDefault="00895C4C" w:rsidP="00895C4C">
      <w:pPr>
        <w:jc w:val="both"/>
      </w:pPr>
      <w:r>
        <w:tab/>
        <w:t xml:space="preserve">Hmotný majetok, ktorého ocenenie sa rovná sume 1 700 Eur, alebo nižšie účtuje účtovná jednotka na ťarchu účtu zásob. Hmotný majetok, ktorého ocenenie je vyššie, zaradila účtovná jednotka do dlhodobého hmotného majetku. </w:t>
      </w:r>
    </w:p>
    <w:p w:rsidR="00895C4C" w:rsidRDefault="00895C4C" w:rsidP="00895C4C">
      <w:pPr>
        <w:jc w:val="both"/>
      </w:pPr>
      <w:r>
        <w:tab/>
        <w:t xml:space="preserve">Účtovná jednotka zostavila pre dlhodobý majetok zaradený do užívania v bežnom účtovnom období odpisový plán, ktorý obsahuje dobu odpisovania, sadzby odpisov a odpisové metódy. </w:t>
      </w:r>
    </w:p>
    <w:p w:rsidR="00895C4C" w:rsidRDefault="00895C4C" w:rsidP="00895C4C">
      <w:pPr>
        <w:jc w:val="both"/>
      </w:pPr>
      <w:r>
        <w:t>6. Účtovanie obstarania a úbytku zásob sa vykonáva podľa spôsobu A.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sz w:val="28"/>
          <w:szCs w:val="28"/>
        </w:rPr>
      </w:pPr>
      <w:r>
        <w:rPr>
          <w:sz w:val="28"/>
          <w:szCs w:val="28"/>
        </w:rPr>
        <w:t>F. ÚDAJE VYKÁZANÉ NA STRANE AKTÍV SÚVAHY</w:t>
      </w:r>
    </w:p>
    <w:p w:rsidR="00895C4C" w:rsidRDefault="00895C4C" w:rsidP="00895C4C">
      <w:pPr>
        <w:jc w:val="both"/>
      </w:pPr>
      <w:r>
        <w:t>Účtovná jednotka nemá v evidencii žiadny nehmotný majetok.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895C4C" w:rsidRDefault="00895C4C" w:rsidP="00895C4C">
      <w:pPr>
        <w:jc w:val="both"/>
      </w:pPr>
      <w:r>
        <w:t>Účtovná jednotka nemá v evidencii žiadny dlhodobý nehmotný majetok.</w:t>
      </w:r>
    </w:p>
    <w:p w:rsidR="00895C4C" w:rsidRDefault="00895C4C" w:rsidP="009F56E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p w:rsidR="00895C4C" w:rsidRDefault="00895C4C" w:rsidP="00895C4C">
      <w:pPr>
        <w:jc w:val="both"/>
      </w:pPr>
      <w:r>
        <w:t>Účtovná jednotka nevlastní  dlhodobý nehmotný majetok na ktorý je zriadené záložné právo, resp. pri ktorom má spoločnosť obmedzené právo s ním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Spoločnosť v účtovnom období 201</w:t>
      </w:r>
      <w:r w:rsidR="009F56E7">
        <w:t>7</w:t>
      </w:r>
      <w:r>
        <w:t xml:space="preserve"> </w:t>
      </w:r>
      <w:r>
        <w:rPr>
          <w:rFonts w:ascii="Calibri" w:hAnsi="Calibri" w:cs="Calibri"/>
        </w:rPr>
        <w:t>neobstarala žiadny majetok.</w:t>
      </w:r>
    </w:p>
    <w:p w:rsidR="00895C4C" w:rsidRDefault="00895C4C" w:rsidP="00895C4C">
      <w:pPr>
        <w:jc w:val="both"/>
      </w:pPr>
      <w:r>
        <w:t xml:space="preserve">Účtovná jednotka zostavila pre dlhodobý majetok zaradený do užívania v bežnom účtovnom období odpisový plán, ktorý obsahuje dobu odpisovania, sadzby odpisov a odpisové metódy, ktoré sú totožné s daňovými. </w:t>
      </w:r>
    </w:p>
    <w:p w:rsidR="00895C4C" w:rsidRDefault="00895C4C" w:rsidP="00895C4C">
      <w:pPr>
        <w:jc w:val="both"/>
      </w:pPr>
      <w:r>
        <w:t>údaje viď. V tabuľke:</w:t>
      </w:r>
    </w:p>
    <w:p w:rsidR="00895C4C" w:rsidRDefault="00895C4C" w:rsidP="009F56E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951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694"/>
        <w:gridCol w:w="884"/>
        <w:gridCol w:w="885"/>
        <w:gridCol w:w="885"/>
        <w:gridCol w:w="886"/>
        <w:gridCol w:w="885"/>
        <w:gridCol w:w="886"/>
        <w:gridCol w:w="885"/>
        <w:gridCol w:w="886"/>
        <w:gridCol w:w="734"/>
      </w:tblGrid>
      <w:tr w:rsidR="00895C4C" w:rsidTr="00895C4C">
        <w:trPr>
          <w:trHeight w:val="220"/>
        </w:trPr>
        <w:tc>
          <w:tcPr>
            <w:tcW w:w="169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806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rPr>
          <w:trHeight w:val="101"/>
        </w:trPr>
        <w:tc>
          <w:tcPr>
            <w:tcW w:w="169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 DHM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h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i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j</w:t>
            </w:r>
          </w:p>
        </w:tc>
      </w:tr>
      <w:tr w:rsidR="00895C4C" w:rsidTr="00895C4C">
        <w:trPr>
          <w:trHeight w:val="231"/>
        </w:trPr>
        <w:tc>
          <w:tcPr>
            <w:tcW w:w="169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78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lastRenderedPageBreak/>
              <w:t>Prírastky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21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rPr>
          <w:trHeight w:val="220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73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rPr>
          <w:trHeight w:val="367"/>
        </w:trPr>
        <w:tc>
          <w:tcPr>
            <w:tcW w:w="169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Stav na konci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úvného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očtobdobia</w:t>
            </w:r>
            <w:proofErr w:type="spellEnd"/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9F56E7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95C4C" w:rsidTr="00895C4C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8510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j</w:t>
            </w:r>
          </w:p>
        </w:tc>
      </w:tr>
      <w:tr w:rsidR="00895C4C" w:rsidTr="00895C4C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  <w:tr w:rsidR="00895C4C" w:rsidTr="00895C4C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830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830</w:t>
            </w:r>
          </w:p>
        </w:tc>
      </w:tr>
    </w:tbl>
    <w:p w:rsidR="00895C4C" w:rsidRDefault="00895C4C" w:rsidP="009F56E7">
      <w:pPr>
        <w:pStyle w:val="Odsad"/>
        <w:pageBreakBefore/>
        <w:spacing w:beforeLines="40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hmotný majetok na ktorý je zriadené záložné právo, resp. pri ktorom má spoločnosť obmedzené právo s ním nakladať.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dlhodobý finančný majetok na ktorý je zriadené záložné právo, resp. pri ktorom má spoločnosť obmedzené právo s ním nakladať.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8. Informácie k časti F. písm. j) a l) prílohy č. 3 o poskytnutých dlhodobých pôžičkách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/>
        </w:rPr>
        <w:t>Účtovná jednotka nemala poskytnuté dlhodobé pôžičky.</w:t>
      </w:r>
      <w:r>
        <w:t xml:space="preserve"> 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9. Informácie k časti F. písm. o) prílohy č. 3 o opravných položkách k zásobám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/>
        </w:rPr>
        <w:t>Účtovná jednotka neúčtovala o opravných položkách k zásobám.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895C4C">
      <w:pPr>
        <w:jc w:val="both"/>
        <w:rPr>
          <w:rFonts w:ascii="Calibri" w:hAnsi="Calibri" w:cs="Calibri"/>
          <w:color w:val="000000"/>
        </w:rPr>
      </w:pPr>
      <w:r>
        <w:t>Účtovná jednotka nevlastní  zásoby na ktoré je zriadené záložné právo, resp. pri ktorých má spoločnosť obmedzené právo s nimi  nakladať.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11.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 pohľadávkam.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2733"/>
        <w:gridCol w:w="2209"/>
        <w:gridCol w:w="2209"/>
        <w:gridCol w:w="2209"/>
      </w:tblGrid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Pohľadávky spolu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</w:tr>
      <w:tr w:rsidR="00895C4C" w:rsidTr="00895C4C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Daňové pohľadávky a dotácie343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13. Informácie k časti F. písm. t) a u) prílohy č. 3 o pohľadávkach zabezpečených záložným právom alebo inou formou zabezpečenia  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nemá pohľadávky, na ktoré je zriadené záložné právo.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9F56E7">
              <w:rPr>
                <w:rFonts w:ascii="Calibri" w:hAnsi="Calibri" w:cs="Calibri"/>
                <w:noProof w:val="0"/>
                <w:lang w:eastAsia="en-US"/>
              </w:rPr>
              <w:t>3967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15315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Bežné bankové účty 221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81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0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</w:t>
            </w:r>
            <w:r w:rsidR="009F56E7">
              <w:rPr>
                <w:rFonts w:ascii="Calibri" w:hAnsi="Calibri" w:cs="Calibri"/>
                <w:noProof w:val="0"/>
                <w:lang w:eastAsia="en-US"/>
              </w:rPr>
              <w:t>3979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9F56E7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15396</w:t>
            </w:r>
          </w:p>
        </w:tc>
      </w:tr>
    </w:tbl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netvorila opravné položky ku krátkodobému finančnému majetku.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895C4C" w:rsidRDefault="00895C4C" w:rsidP="00895C4C">
      <w:pPr>
        <w:jc w:val="both"/>
      </w:pPr>
      <w:r>
        <w:t>Účtovná jednotka nevlastní krátkodobý finančný majetok na ktorý je zriadené záložné právo, resp. pri ktorom má spoločnosť obmedzené právo s ním  nakladať.</w:t>
      </w:r>
    </w:p>
    <w:p w:rsidR="00895C4C" w:rsidRDefault="00895C4C" w:rsidP="00895C4C">
      <w:pPr>
        <w:jc w:val="both"/>
      </w:pPr>
    </w:p>
    <w:p w:rsidR="00895C4C" w:rsidRDefault="00895C4C" w:rsidP="00895C4C">
      <w:pPr>
        <w:jc w:val="both"/>
        <w:rPr>
          <w:rFonts w:ascii="Calibri" w:hAnsi="Calibri" w:cs="Calibri"/>
          <w:b/>
          <w:bCs/>
          <w:color w:val="000000"/>
        </w:rPr>
      </w:pPr>
      <w:r>
        <w:rPr>
          <w:rFonts w:ascii="Calibri" w:hAnsi="Calibri" w:cs="Calibri"/>
          <w:b/>
          <w:bCs/>
          <w:color w:val="000000"/>
        </w:rPr>
        <w:t>17.</w:t>
      </w:r>
      <w:r>
        <w:rPr>
          <w:rFonts w:ascii="Calibri" w:hAnsi="Calibri" w:cs="Calibri"/>
          <w:b/>
          <w:bCs/>
          <w:color w:val="000000"/>
        </w:rPr>
        <w:tab/>
        <w:t>Informácie k časti F. písm. </w:t>
      </w:r>
      <w:proofErr w:type="spellStart"/>
      <w:r>
        <w:rPr>
          <w:rFonts w:ascii="Calibri" w:hAnsi="Calibri" w:cs="Calibri"/>
          <w:b/>
          <w:bCs/>
          <w:color w:val="000000"/>
        </w:rPr>
        <w:t>zb</w:t>
      </w:r>
      <w:proofErr w:type="spellEnd"/>
      <w:r>
        <w:rPr>
          <w:rFonts w:ascii="Calibri" w:hAnsi="Calibri" w:cs="Calibri"/>
          <w:b/>
          <w:bCs/>
          <w:color w:val="000000"/>
        </w:rPr>
        <w:t>) prílohy č. 3 o významných položkách časového rozlíšenia na strane aktív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Cs/>
          <w:noProof w:val="0"/>
        </w:rPr>
      </w:pPr>
      <w:r>
        <w:rPr>
          <w:rFonts w:ascii="Calibri" w:hAnsi="Calibri" w:cs="Calibri"/>
          <w:bCs/>
          <w:noProof w:val="0"/>
        </w:rPr>
        <w:t>Spoločnosť neúčtovala položky časového rozlíšenia.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G. Údaje vykázané na strane pasív súvahy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 xml:space="preserve">     </w:t>
      </w:r>
      <w:r>
        <w:rPr>
          <w:rFonts w:ascii="Calibri" w:hAnsi="Calibri" w:cs="Calibri"/>
          <w:b/>
          <w:bCs/>
          <w:noProof w:val="0"/>
        </w:rPr>
        <w:t>Viď údaje v tabuľkách</w:t>
      </w:r>
    </w:p>
    <w:p w:rsidR="00895C4C" w:rsidRDefault="00895C4C" w:rsidP="009F56E7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19.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6455"/>
        <w:gridCol w:w="2905"/>
      </w:tblGrid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F29B4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Účtovná strata k 31.12.201</w:t>
            </w:r>
            <w:r w:rsidR="002F29B4">
              <w:rPr>
                <w:rFonts w:ascii="Calibri" w:hAnsi="Calibri" w:cs="Calibri"/>
                <w:b/>
                <w:bCs/>
                <w:noProof w:val="0"/>
                <w:lang w:eastAsia="en-US"/>
              </w:rPr>
              <w:t>6</w:t>
            </w: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      429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F29B4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167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F29B4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Prevod do neuhradenej stra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2F29B4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  <w:r w:rsidR="002F29B4">
              <w:rPr>
                <w:rFonts w:ascii="Calibri" w:hAnsi="Calibri" w:cs="Calibri"/>
                <w:noProof w:val="0"/>
                <w:lang w:eastAsia="en-US"/>
              </w:rPr>
              <w:t>2167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895C4C" w:rsidTr="00895C4C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Zostatok neuhradenej straty k 31.12.2016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2F29B4" w:rsidP="002F29B4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</w:t>
            </w:r>
          </w:p>
        </w:tc>
      </w:tr>
    </w:tbl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20. Informácie k časti G. písm. b) prílohy č. 3 o rezervách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noProof w:val="0"/>
        </w:rPr>
        <w:t>Spoločnosť netvorila v roku 201</w:t>
      </w:r>
      <w:r w:rsidR="002F29B4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rezervy, k 31.12.201</w:t>
      </w:r>
      <w:r w:rsidR="002F29B4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nemá vytvorené žiadne rezervy.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 záväzkoch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noProof w:val="0"/>
        </w:rPr>
        <w:t>Spoločnosť nemá dlhodobé záväzky.  K 31.12.201</w:t>
      </w:r>
      <w:r w:rsidR="00C62DA9">
        <w:rPr>
          <w:rFonts w:ascii="Calibri" w:hAnsi="Calibri" w:cs="Calibri"/>
          <w:noProof w:val="0"/>
        </w:rPr>
        <w:t>7</w:t>
      </w:r>
      <w:r>
        <w:rPr>
          <w:rFonts w:ascii="Calibri" w:hAnsi="Calibri" w:cs="Calibri"/>
          <w:noProof w:val="0"/>
        </w:rPr>
        <w:t xml:space="preserve"> má len záväzky  v lehote splatnosti z bežnej činnosti 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20"/>
        <w:gridCol w:w="3120"/>
        <w:gridCol w:w="3120"/>
      </w:tblGrid>
      <w:tr w:rsidR="00895C4C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lehote splatnosti 321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23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49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34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Záväzky v  lehote splatnosti 341,343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1055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990</w:t>
            </w:r>
          </w:p>
        </w:tc>
      </w:tr>
      <w:tr w:rsidR="00C62DA9" w:rsidTr="00026A6A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1113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1047</w:t>
            </w:r>
          </w:p>
        </w:tc>
      </w:tr>
    </w:tbl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22.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Účtovná jednotka neúčtuje o odloženej daňovej pohľadávke ani záväzku.</w:t>
      </w:r>
    </w:p>
    <w:p w:rsidR="00895C4C" w:rsidRDefault="00895C4C" w:rsidP="009F56E7">
      <w:pPr>
        <w:pStyle w:val="Odsadxx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23.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313"/>
        <w:gridCol w:w="3023"/>
        <w:gridCol w:w="3024"/>
      </w:tblGrid>
      <w:tr w:rsidR="00895C4C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C62DA9" w:rsidTr="00026A6A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6441B" w:rsidP="0096441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6441B" w:rsidP="0096441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21</w:t>
            </w:r>
          </w:p>
        </w:tc>
      </w:tr>
      <w:tr w:rsidR="00C62DA9" w:rsidTr="00026A6A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96441B" w:rsidP="0096441B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C62DA9" w:rsidRDefault="00C62DA9" w:rsidP="00C62DA9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</w:tbl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24.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nevydala dlhopisy</w:t>
      </w:r>
      <w:r>
        <w:rPr>
          <w:rFonts w:ascii="Calibri" w:hAnsi="Calibri" w:cs="Calibri"/>
          <w:b/>
          <w:bCs/>
          <w:noProof w:val="0"/>
        </w:rPr>
        <w:t>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25.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nemala žiadny úver, pôžičku ani výpomoc.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26.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neúčtovala o položkách časového rozlíšenia.</w:t>
      </w:r>
      <w:r>
        <w:rPr>
          <w:rFonts w:ascii="Calibri" w:hAnsi="Calibri" w:cs="Calibri"/>
          <w:noProof w:val="0"/>
        </w:rPr>
        <w:t xml:space="preserve"> 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nemá majetok prenajatý formou finančného prenájmu.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H. Informácie o výnosoch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28.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95C4C" w:rsidTr="00026A6A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Typ výrobkov, tovarov, služieb (napríklad C)</w:t>
            </w:r>
          </w:p>
        </w:tc>
      </w:tr>
      <w:tr w:rsidR="00895C4C" w:rsidTr="00026A6A">
        <w:tc>
          <w:tcPr>
            <w:tcW w:w="1337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 predchádzajúce účtovné obdobie</w:t>
            </w:r>
          </w:p>
        </w:tc>
      </w:tr>
      <w:tr w:rsidR="00895C4C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  <w:lang w:eastAsia="en-US"/>
              </w:rPr>
            </w:pPr>
            <w:r>
              <w:rPr>
                <w:rFonts w:ascii="Calibri" w:hAnsi="Calibri" w:cs="Calibri"/>
                <w:color w:val="000000"/>
                <w:lang w:eastAsia="en-US"/>
              </w:rPr>
              <w:t>g</w:t>
            </w:r>
          </w:p>
        </w:tc>
      </w:tr>
      <w:tr w:rsidR="005A5EAF" w:rsidTr="00026A6A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Slovensko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5A5EA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4162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C5066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1613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5A5EAF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4162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C50668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1613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</w:tr>
      <w:tr w:rsidR="005A5EAF" w:rsidTr="00026A6A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390226" w:rsidRDefault="00390226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390226" w:rsidRDefault="00390226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390226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90226" w:rsidRDefault="00390226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 602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5A5EA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1462</w:t>
            </w: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 642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5EAF" w:rsidRDefault="005A5EAF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151</w:t>
            </w:r>
          </w:p>
        </w:tc>
      </w:tr>
      <w:tr w:rsidR="005A5EAF" w:rsidTr="005A5EAF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5A5EAF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4162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5A5EAF" w:rsidRDefault="005A5EAF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1613</w:t>
            </w:r>
          </w:p>
        </w:tc>
      </w:tr>
    </w:tbl>
    <w:p w:rsidR="00390226" w:rsidRDefault="00390226" w:rsidP="009F56E7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36" w:after="0" w:line="240" w:lineRule="auto"/>
        <w:rPr>
          <w:rFonts w:ascii="Calibri" w:hAnsi="Calibri" w:cs="Calibri"/>
          <w:b/>
          <w:bCs/>
          <w:noProof w:val="0"/>
          <w:sz w:val="28"/>
          <w:szCs w:val="28"/>
        </w:rPr>
      </w:pPr>
      <w:r>
        <w:rPr>
          <w:rFonts w:ascii="Calibri" w:hAnsi="Calibri" w:cs="Calibri"/>
          <w:b/>
          <w:bCs/>
          <w:noProof w:val="0"/>
          <w:sz w:val="28"/>
          <w:szCs w:val="28"/>
        </w:rPr>
        <w:t>I. Informácie o nákladoch 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36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5238"/>
        <w:gridCol w:w="2061"/>
        <w:gridCol w:w="2061"/>
      </w:tblGrid>
      <w:tr w:rsidR="00895C4C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3E7023" w:rsidTr="009B3BA4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Náklady spolu: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3E702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4251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3780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Významné položky nákladov za poskytnuté služby,518 z 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3E702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800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Telefónne poplatky a internet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3E702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752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720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1819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501,521,524,527,538,542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2266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1819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3E7023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1066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1161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i/>
                <w:iCs/>
                <w:noProof w:val="0"/>
                <w:lang w:eastAsia="en-US"/>
              </w:rPr>
              <w:t>Ostatné významné položky finančných nákladov 591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960</w:t>
            </w:r>
          </w:p>
        </w:tc>
      </w:tr>
      <w:tr w:rsidR="003E7023" w:rsidTr="009B3BA4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Ostatné náklady na finančnú činnosť 568,588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9F56E7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E7023" w:rsidRDefault="003E7023" w:rsidP="00C50668">
            <w:pPr>
              <w:pStyle w:val="TableText-maly9"/>
              <w:spacing w:beforeLines="36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201</w:t>
            </w:r>
          </w:p>
        </w:tc>
      </w:tr>
    </w:tbl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J. Údaje o daniach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 príjmov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777153">
        <w:rPr>
          <w:rFonts w:ascii="Calibri" w:hAnsi="Calibri" w:cs="Calibri"/>
          <w:bCs/>
          <w:noProof w:val="0"/>
        </w:rPr>
        <w:t>7</w:t>
      </w:r>
      <w:r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J. písm. f) a g) prílohy č. 3 o daniach z príjmov 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Cs/>
          <w:noProof w:val="0"/>
        </w:rPr>
        <w:t>Spoločnosť v účtovnom období 201</w:t>
      </w:r>
      <w:r w:rsidR="00777153">
        <w:rPr>
          <w:rFonts w:ascii="Calibri" w:hAnsi="Calibri" w:cs="Calibri"/>
          <w:bCs/>
          <w:noProof w:val="0"/>
        </w:rPr>
        <w:t>7</w:t>
      </w:r>
      <w:r>
        <w:rPr>
          <w:rFonts w:ascii="Calibri" w:hAnsi="Calibri" w:cs="Calibri"/>
          <w:bCs/>
          <w:noProof w:val="0"/>
        </w:rPr>
        <w:t xml:space="preserve"> mala stratu. Platí len licenciu v zmysle zákona vo výške 960 eur.</w:t>
      </w:r>
    </w:p>
    <w:p w:rsidR="00895C4C" w:rsidRDefault="00895C4C" w:rsidP="009F56E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895C4C" w:rsidRDefault="00895C4C" w:rsidP="009F56E7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K. Údaje o podsúvahových účtoch  </w:t>
      </w:r>
    </w:p>
    <w:p w:rsidR="00895C4C" w:rsidRDefault="00895C4C" w:rsidP="009F56E7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</w:p>
    <w:p w:rsidR="00895C4C" w:rsidRDefault="00895C4C" w:rsidP="009F56E7">
      <w:pPr>
        <w:pStyle w:val="Zkladntext"/>
        <w:tabs>
          <w:tab w:val="clear" w:pos="283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Spoločnosť neúčtuje na podsúvahových účtoch.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P. Prehľad zmien vlastného imania</w:t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noProof w:val="0"/>
        </w:rPr>
      </w:pPr>
      <w:r>
        <w:rPr>
          <w:rFonts w:ascii="Times New Roman" w:hAnsi="Times New Roman" w:cs="Times New Roman"/>
          <w:noProof w:val="0"/>
        </w:rPr>
        <w:t>Viď tabuľky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Prehľad zmien vlastného imania: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Členenie vlastného imania:   stav na začiatku,   zvýšenie alebo zníženie, stav na konci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Vlastné imanie spolu:                                  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základné imanie                                                                          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zákonný rezervný fond                                                                         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nerozdelený zisk minulých rokov                      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-  hospodársky výsledok za bežné ÚO                       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ab/>
      </w:r>
    </w:p>
    <w:p w:rsidR="00895C4C" w:rsidRDefault="00895C4C" w:rsidP="009F56E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33.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895C4C" w:rsidRDefault="00895C4C" w:rsidP="009F56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Bežné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77153" w:rsidP="0077715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77153" w:rsidP="0077715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77153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9566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 strata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777153" w:rsidP="00777153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-89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</w:tr>
    </w:tbl>
    <w:p w:rsidR="00895C4C" w:rsidRDefault="00895C4C" w:rsidP="009F56E7">
      <w:pPr>
        <w:pStyle w:val="Odsad"/>
        <w:pageBreakBefore/>
        <w:spacing w:beforeLines="40"/>
        <w:ind w:firstLine="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3143"/>
        <w:gridCol w:w="1243"/>
        <w:gridCol w:w="1244"/>
        <w:gridCol w:w="1243"/>
        <w:gridCol w:w="1244"/>
        <w:gridCol w:w="1243"/>
      </w:tblGrid>
      <w:tr w:rsidR="00895C4C" w:rsidTr="00895C4C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Bezprostredne predchádzajúce účtovné obdobie</w:t>
            </w:r>
          </w:p>
        </w:tc>
      </w:tr>
      <w:tr w:rsidR="00895C4C" w:rsidTr="00895C4C">
        <w:tc>
          <w:tcPr>
            <w:tcW w:w="314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Stav na konci účtovného obdobia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895C4C" w:rsidRDefault="00895C4C" w:rsidP="009F56E7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noProof w:val="0"/>
                <w:lang w:eastAsia="en-US"/>
              </w:rPr>
              <w:t>f</w:t>
            </w:r>
          </w:p>
        </w:tc>
      </w:tr>
      <w:tr w:rsidR="00895C4C" w:rsidTr="00895C4C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 xml:space="preserve"> 24895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24895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D2529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555C53">
              <w:rPr>
                <w:rFonts w:ascii="Calibri" w:hAnsi="Calibri" w:cs="Calibri"/>
                <w:noProof w:val="0"/>
                <w:lang w:eastAsia="en-US"/>
              </w:rPr>
              <w:t>2</w:t>
            </w:r>
            <w:r w:rsidR="00D25292">
              <w:rPr>
                <w:rFonts w:ascii="Calibri" w:hAnsi="Calibri" w:cs="Calibri"/>
                <w:noProof w:val="0"/>
                <w:lang w:eastAsia="en-US"/>
              </w:rPr>
              <w:t>476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25292" w:rsidP="00D2529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3444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25292" w:rsidP="00D2529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18521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D25292" w:rsidP="00D2529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7399</w:t>
            </w:r>
          </w:p>
        </w:tc>
      </w:tr>
      <w:tr w:rsidR="00895C4C" w:rsidTr="00895C4C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C4C" w:rsidRDefault="00895C4C" w:rsidP="009F56E7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895C4C" w:rsidRDefault="00895C4C" w:rsidP="00D25292">
            <w:pPr>
              <w:pStyle w:val="TableText-maly9"/>
              <w:spacing w:beforeLines="40" w:line="240" w:lineRule="auto"/>
              <w:rPr>
                <w:rFonts w:ascii="Calibri" w:hAnsi="Calibri" w:cs="Calibri"/>
                <w:noProof w:val="0"/>
                <w:lang w:eastAsia="en-US"/>
              </w:rPr>
            </w:pPr>
            <w:r>
              <w:rPr>
                <w:rFonts w:ascii="Calibri" w:hAnsi="Calibri" w:cs="Calibri"/>
                <w:noProof w:val="0"/>
                <w:lang w:eastAsia="en-US"/>
              </w:rPr>
              <w:t>-</w:t>
            </w:r>
            <w:r w:rsidR="00D25292">
              <w:rPr>
                <w:rFonts w:ascii="Calibri" w:hAnsi="Calibri" w:cs="Calibri"/>
                <w:noProof w:val="0"/>
                <w:lang w:eastAsia="en-US"/>
              </w:rPr>
              <w:t>2167</w:t>
            </w:r>
          </w:p>
        </w:tc>
      </w:tr>
    </w:tbl>
    <w:p w:rsidR="00895C4C" w:rsidRDefault="00895C4C" w:rsidP="00895C4C">
      <w:pPr>
        <w:pStyle w:val="WW-Zkladntext2"/>
        <w:jc w:val="both"/>
      </w:pPr>
    </w:p>
    <w:p w:rsidR="00895C4C" w:rsidRDefault="00895C4C" w:rsidP="00895C4C"/>
    <w:p w:rsidR="001720D4" w:rsidRDefault="001720D4"/>
    <w:sectPr w:rsidR="001720D4" w:rsidSect="001720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27C6F"/>
    <w:multiLevelType w:val="hybridMultilevel"/>
    <w:tmpl w:val="70D29D8A"/>
    <w:lvl w:ilvl="0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cs="Wingdings" w:hint="default"/>
      </w:rPr>
    </w:lvl>
    <w:lvl w:ilvl="3" w:tplc="8BD4DA96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cs="Wingdings" w:hint="default"/>
      </w:rPr>
    </w:lvl>
  </w:abstractNum>
  <w:abstractNum w:abstractNumId="1">
    <w:nsid w:val="1FC75844"/>
    <w:multiLevelType w:val="hybridMultilevel"/>
    <w:tmpl w:val="C2108C0E"/>
    <w:lvl w:ilvl="0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5C4C"/>
    <w:rsid w:val="00026A6A"/>
    <w:rsid w:val="0007025E"/>
    <w:rsid w:val="000C0B3A"/>
    <w:rsid w:val="001720D4"/>
    <w:rsid w:val="00236829"/>
    <w:rsid w:val="002F29B4"/>
    <w:rsid w:val="00390226"/>
    <w:rsid w:val="003E7023"/>
    <w:rsid w:val="00555C53"/>
    <w:rsid w:val="005A5EAF"/>
    <w:rsid w:val="00777153"/>
    <w:rsid w:val="00895C4C"/>
    <w:rsid w:val="008A6C43"/>
    <w:rsid w:val="008F4A9B"/>
    <w:rsid w:val="0096441B"/>
    <w:rsid w:val="009B3BA4"/>
    <w:rsid w:val="009F56E7"/>
    <w:rsid w:val="00C24D86"/>
    <w:rsid w:val="00C42C5B"/>
    <w:rsid w:val="00C62DA9"/>
    <w:rsid w:val="00D25292"/>
    <w:rsid w:val="00E75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C4C"/>
  </w:style>
  <w:style w:type="paragraph" w:styleId="Nadpis1">
    <w:name w:val="heading 1"/>
    <w:basedOn w:val="Normln"/>
    <w:next w:val="Normln"/>
    <w:link w:val="Nadpis1Char"/>
    <w:qFormat/>
    <w:rsid w:val="00895C4C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95C4C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paragraph" w:styleId="Zpat">
    <w:name w:val="footer"/>
    <w:basedOn w:val="Normln"/>
    <w:link w:val="ZpatChar"/>
    <w:semiHidden/>
    <w:unhideWhenUsed/>
    <w:rsid w:val="00895C4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patChar">
    <w:name w:val="Zápatí Char"/>
    <w:basedOn w:val="Standardnpsmoodstavce"/>
    <w:link w:val="Zpat"/>
    <w:semiHidden/>
    <w:rsid w:val="00895C4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ev">
    <w:name w:val="Title"/>
    <w:basedOn w:val="Normln"/>
    <w:next w:val="Normln"/>
    <w:link w:val="NzevChar"/>
    <w:uiPriority w:val="10"/>
    <w:qFormat/>
    <w:rsid w:val="00895C4C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evChar">
    <w:name w:val="Název Char"/>
    <w:basedOn w:val="Standardnpsmoodstavce"/>
    <w:link w:val="Nzev"/>
    <w:uiPriority w:val="10"/>
    <w:rsid w:val="00895C4C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"/>
    <w:link w:val="ZkladntextChar"/>
    <w:semiHidden/>
    <w:unhideWhenUsed/>
    <w:rsid w:val="00895C4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semiHidden/>
    <w:rsid w:val="00895C4C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Bezmezer">
    <w:name w:val="No Spacing"/>
    <w:uiPriority w:val="1"/>
    <w:qFormat/>
    <w:rsid w:val="00895C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WW-Zkladntext2">
    <w:name w:val="WW-Základní text 2"/>
    <w:basedOn w:val="Normln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dsad">
    <w:name w:val="Odsad"/>
    <w:rsid w:val="00895C4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rsid w:val="00895C4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rsid w:val="00895C4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rsid w:val="00895C4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895C4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rsid w:val="00895C4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katabulky">
    <w:name w:val="Table Grid"/>
    <w:basedOn w:val="Normlntabulka"/>
    <w:rsid w:val="00895C4C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83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13</Pages>
  <Words>2278</Words>
  <Characters>12985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Alfex</dc:creator>
  <cp:lastModifiedBy>Alfex</cp:lastModifiedBy>
  <cp:revision>9</cp:revision>
  <dcterms:created xsi:type="dcterms:W3CDTF">2018-06-30T06:38:00Z</dcterms:created>
  <dcterms:modified xsi:type="dcterms:W3CDTF">2018-06-30T06:58:00Z</dcterms:modified>
</cp:coreProperties>
</file>