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informácie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Obchodné meno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Ultradental s.r.o   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         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(právnická osoba alebo fyzická osoba podnikate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ľ)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Matunákova 380/8 , 967 01 , Kremnica  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 (sídlo právnickej osoby alebo miesto podnikania FO podnikate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ľa)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Opis hospodárskej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  <w:r>
        <w:rPr>
          <w:rFonts w:ascii="Cambria" w:hAnsi="Cambria" w:cs="Cambria" w:eastAsia="Cambria"/>
          <w:b/>
          <w:color w:val="333333"/>
          <w:spacing w:val="0"/>
          <w:position w:val="0"/>
          <w:sz w:val="22"/>
          <w:shd w:fill="auto" w:val="clear"/>
        </w:rPr>
        <w:t xml:space="preserve">Nákup a predaj spotrebného materiálu,určeného pre zubné ambulancie.Sprostretkovateľská činnosť.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 Dátum schválenia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obdobie: 31.12.2017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Schva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ľovací orgán (valné zhromaždenie, rozhodnutie jediného spoločníka, iné): 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Dôvod na zostavenie mimoriadnej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závierky: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závierka Spoločnosti k 31.12.2017  je zostavená ako riadna účtovná závierka podľa § 17 ods. 6 zákona č. 431/2002 Z. z. o účtovníctve v platnom znení (ďalej „zákon o účtovníctve“) za účtovné obdobie od 01.01.2017      do  31.12.2017    .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I.4</w:t>
        <w:tab/>
        <w:t xml:space="preserve">Informácie o skupine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najväčšiu skupinu, ktorej súčasťou je účtovná jednotka ako dcérska účtovná jednotka: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konsolidujúca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v ktorej je možné získať kópie konsolidovaných účtovných závierok uvedených v písmenách a) a b):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d)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A.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 materskou účtovnou jednotkou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 </w:t>
      </w:r>
    </w:p>
    <w:p>
      <w:pPr>
        <w:numPr>
          <w:ilvl w:val="0"/>
          <w:numId w:val="21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materská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oslobodená od povinnosti zostaviť konsolidovanú účtovnú závierku a konsolidovanú výročnú správu podľa § 22 zákona o účtovníctve a to:</w:t>
      </w:r>
    </w:p>
    <w:p>
      <w:pPr>
        <w:spacing w:before="0" w:after="0" w:line="240"/>
        <w:ind w:right="0" w:left="851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8 ZoÚ (oslobodenie od konsolidácie na medzistupni):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Údaje o materskej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čtovnej jednotke zostavujúcej konsolidovanú účtovnú závierku podľa IFRS EÚ, do ktorej je zahrňovaná účtovná jednotka a všetky jej dcérske účtovné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I.5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II. a) – d)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-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III.1</w:t>
        <w:tab/>
        <w:t xml:space="preserve">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III.2</w:t>
        <w:tab/>
        <w:t xml:space="preserve">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zásady a metódy boli účtovnou jednotkou konzistentne aplikované.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III.3 </w:t>
        <w:tab/>
        <w:t xml:space="preserve">Informácie o charaktere a 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 súvahe: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transakcie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vplyv transakcie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čtovnú jednotku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Riziká/Prínosy transakcie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a)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b) Odhad zníženia hodnoty majetku a tvorba opravných položiek k 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Ocenenie záväzkov a stanovenie odhadu ocenenia rezerv: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d)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ňovaní reálnou hodnotou: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Informácie o rozsahu a podstate všetkých druhov derivátových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e)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 (ÚH)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(RH)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nezníženia ÚH (ak je ÚH &gt; RH)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informácie týkajúce sa dôvodov a povahy dôkazov pre nezníženie účtovnej hodnoty (ak prevyšuje hodnotu reálnu) vyhodnotené ako predpoklady na opätovné dosiahnutie účtovnej hodnoty: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f)  Stanovenie metódy vlastného imania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g) Spôsob zostavenia odpisového plánu dlhodobého majetku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k tvorbe odpisového plánu: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h)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III.5 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IV - Informácie, ktoré vysvetľujú a dopĺňajú súvahu a výkaz ziskov a strát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IV.1</w:t>
        <w:tab/>
        <w:t xml:space="preserve"> Informácie ku goodwillu alebo zápornému goodwillu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2  Informácie o významných položkách majetku a 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čených derivátmi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významných položkách derivátov za bežné účtovné obdobie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02"/>
        <w:gridCol w:w="2835"/>
        <w:gridCol w:w="2835"/>
      </w:tblGrid>
      <w:tr>
        <w:trPr>
          <w:trHeight w:val="1" w:hRule="atLeast"/>
          <w:jc w:val="left"/>
        </w:trPr>
        <w:tc>
          <w:tcPr>
            <w:tcW w:w="340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čovaná položka</w:t>
            </w:r>
          </w:p>
        </w:tc>
        <w:tc>
          <w:tcPr>
            <w:tcW w:w="567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Zmluvy, ktoré sa neú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čtujú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na súvahových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čtoch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čakávané budúce obchody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dosia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 zmluvne nezabezpečené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položkách zabezpečených derivátmi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a) Záväzky so zostatkovou dobou splatnosti dlhšou ako 5 rokov: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b)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čené záväzky, opis a spôsob ich zabezpečenia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4 a) - c) Informácie o vlastných akciách: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993" w:hanging="993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nákladoch,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 - 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a) Informácie o podmienenom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 informácie o podmienenom majetku: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b) Informácie o podmienených záväzkoch: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2  Ostatné významné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povinnosti nevykázané v účtovných výkazoch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3  Informácie o údajoch na podsúvahových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 - Udalosti, ktoré nastali po dni, ku ktorému sa zostavuje účtovná závierka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V období medzi d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ňom, ku ktorému sa zostavuje účtovná závierka a dňom jej zostavenia nenastali žiadne udalosti, ktoré by mali významný vplyv na verné zobrazenie skutočností, ktoré sú predmetom účtovníctva.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VII - Ostatné informácie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1 a) – c)  Informácie o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 jednotke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a) a b)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 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c) – g)  I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VII. 3 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9">
    <w:abstractNumId w:val="18"/>
  </w:num>
  <w:num w:numId="13">
    <w:abstractNumId w:val="12"/>
  </w:num>
  <w:num w:numId="17">
    <w:abstractNumId w:val="6"/>
  </w:num>
  <w:num w:numId="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