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297" w:rsidRPr="00A55E63" w:rsidRDefault="000B2297">
      <w:pPr>
        <w:spacing w:before="2" w:line="140" w:lineRule="exact"/>
        <w:rPr>
          <w:sz w:val="14"/>
          <w:szCs w:val="14"/>
          <w:lang w:val="en-US"/>
        </w:rPr>
      </w:pPr>
    </w:p>
    <w:p w:rsidR="000B2297" w:rsidRPr="00DB263F" w:rsidRDefault="000B2297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>
        <w:rPr>
          <w:rFonts w:ascii="Arial" w:hAnsi="Arial" w:cs="Arial"/>
          <w:b/>
        </w:rPr>
        <w:t>ro účtovnej závierke za rok 2017</w:t>
      </w:r>
    </w:p>
    <w:p w:rsidR="000B2297" w:rsidRPr="00DB263F" w:rsidRDefault="000B2297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>
        <w:rPr>
          <w:rFonts w:ascii="Arial" w:hAnsi="Arial" w:cs="Arial"/>
          <w:b/>
        </w:rPr>
        <w:t xml:space="preserve"> </w:t>
      </w:r>
      <w:r w:rsidRPr="00DB263F">
        <w:rPr>
          <w:rFonts w:ascii="Arial" w:hAnsi="Arial" w:cs="Arial"/>
        </w:rPr>
        <w:t>v znení neskorších predpisov</w:t>
      </w:r>
    </w:p>
    <w:p w:rsidR="000B2297" w:rsidRPr="00DB263F" w:rsidRDefault="000B2297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0B2297" w:rsidRPr="006A3F41" w:rsidRDefault="000B2297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0B2297" w:rsidRPr="00A55E63" w:rsidRDefault="000B2297" w:rsidP="00913435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0B2297" w:rsidRPr="00A55E63" w:rsidRDefault="000B2297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0B2297" w:rsidRPr="00A55E63" w:rsidRDefault="000B2297" w:rsidP="00AD749D">
      <w:pPr>
        <w:spacing w:before="7" w:line="240" w:lineRule="exact"/>
        <w:jc w:val="both"/>
        <w:rPr>
          <w:rFonts w:ascii="Arial" w:hAnsi="Arial" w:cs="Arial"/>
        </w:rPr>
      </w:pPr>
    </w:p>
    <w:p w:rsidR="000B2297" w:rsidRPr="00A55E63" w:rsidRDefault="000B2297" w:rsidP="00EB55FA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0B2297" w:rsidRPr="00A55E63" w:rsidRDefault="000B2297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0B2297" w:rsidRPr="000A4E2B">
        <w:tc>
          <w:tcPr>
            <w:tcW w:w="3085" w:type="dxa"/>
          </w:tcPr>
          <w:p w:rsidR="000B2297" w:rsidRPr="000A4E2B" w:rsidRDefault="000B2297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0B2297" w:rsidRPr="000A4E2B" w:rsidRDefault="000B2297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DaJa ROYAL, s.r.o.</w:t>
            </w:r>
          </w:p>
        </w:tc>
      </w:tr>
      <w:tr w:rsidR="000B2297" w:rsidRPr="000A4E2B">
        <w:tc>
          <w:tcPr>
            <w:tcW w:w="3085" w:type="dxa"/>
          </w:tcPr>
          <w:p w:rsidR="000B2297" w:rsidRPr="000A4E2B" w:rsidRDefault="000B2297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0B2297" w:rsidRPr="000A4E2B" w:rsidRDefault="000B2297" w:rsidP="00F42032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35 902 604</w:t>
            </w:r>
          </w:p>
        </w:tc>
      </w:tr>
      <w:tr w:rsidR="000B2297" w:rsidRPr="000A4E2B">
        <w:trPr>
          <w:trHeight w:val="60"/>
        </w:trPr>
        <w:tc>
          <w:tcPr>
            <w:tcW w:w="3085" w:type="dxa"/>
          </w:tcPr>
          <w:p w:rsidR="000B2297" w:rsidRPr="000A4E2B" w:rsidRDefault="000B2297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0B2297" w:rsidRPr="000A4E2B" w:rsidRDefault="000B2297" w:rsidP="00F42032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Koprivnicka</w:t>
            </w:r>
            <w:r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1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5</w:t>
            </w:r>
            <w:r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</w:t>
            </w:r>
            <w:r w:rsidRPr="000A4E2B">
              <w:rPr>
                <w:rFonts w:ascii="Comic Sans MS" w:hAnsi="Comic Sans MS"/>
                <w:color w:val="0070C0"/>
                <w:sz w:val="20"/>
                <w:szCs w:val="20"/>
              </w:rPr>
              <w:t>,</w:t>
            </w:r>
            <w:r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Bratislava 8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1 01</w:t>
            </w:r>
          </w:p>
        </w:tc>
      </w:tr>
    </w:tbl>
    <w:p w:rsidR="000B2297" w:rsidRPr="00A55E63" w:rsidRDefault="000B2297" w:rsidP="00EB55FA">
      <w:pPr>
        <w:spacing w:line="260" w:lineRule="exact"/>
        <w:jc w:val="both"/>
        <w:rPr>
          <w:rFonts w:ascii="Arial" w:hAnsi="Arial" w:cs="Arial"/>
        </w:rPr>
      </w:pPr>
    </w:p>
    <w:p w:rsidR="000B2297" w:rsidRPr="00A55E63" w:rsidRDefault="000B2297" w:rsidP="00EB55FA">
      <w:pPr>
        <w:spacing w:line="260" w:lineRule="exact"/>
        <w:jc w:val="both"/>
        <w:rPr>
          <w:rFonts w:ascii="Arial" w:hAnsi="Arial" w:cs="Arial"/>
        </w:rPr>
      </w:pPr>
    </w:p>
    <w:p w:rsidR="000B2297" w:rsidRPr="00A55E63" w:rsidRDefault="000B2297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0B2297" w:rsidRPr="00A55E63" w:rsidRDefault="000B2297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0B2297" w:rsidRPr="00A55E63" w:rsidRDefault="000B2297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0B2297" w:rsidRPr="00A55E63" w:rsidRDefault="000B2297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0B2297" w:rsidRPr="00A55E63" w:rsidRDefault="000B2297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0B2297" w:rsidRPr="000A4E2B">
        <w:tc>
          <w:tcPr>
            <w:tcW w:w="4219" w:type="dxa"/>
          </w:tcPr>
          <w:p w:rsidR="000B2297" w:rsidRPr="000A4E2B" w:rsidRDefault="000B2297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0B2297" w:rsidRPr="000A4E2B" w:rsidRDefault="000B2297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0B2297" w:rsidRPr="000A4E2B" w:rsidRDefault="000B2297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0B2297" w:rsidRPr="000A4E2B" w:rsidRDefault="000B2297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0B2297" w:rsidRPr="000A4E2B">
        <w:tc>
          <w:tcPr>
            <w:tcW w:w="4219" w:type="dxa"/>
          </w:tcPr>
          <w:p w:rsidR="000B2297" w:rsidRPr="000A4E2B" w:rsidRDefault="000B2297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0B2297" w:rsidRPr="000A4E2B" w:rsidRDefault="000B2297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5</w:t>
            </w:r>
          </w:p>
        </w:tc>
        <w:tc>
          <w:tcPr>
            <w:tcW w:w="3342" w:type="dxa"/>
          </w:tcPr>
          <w:p w:rsidR="000B2297" w:rsidRPr="000A4E2B" w:rsidRDefault="000B2297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0B2297" w:rsidRPr="00A55E63" w:rsidRDefault="000B2297" w:rsidP="00AD6C8A">
      <w:pPr>
        <w:spacing w:line="260" w:lineRule="exact"/>
        <w:jc w:val="both"/>
        <w:rPr>
          <w:rFonts w:ascii="Arial" w:hAnsi="Arial" w:cs="Arial"/>
        </w:rPr>
      </w:pPr>
    </w:p>
    <w:p w:rsidR="000B2297" w:rsidRPr="00A55E63" w:rsidRDefault="000B2297" w:rsidP="00AD749D">
      <w:pPr>
        <w:spacing w:before="1" w:line="280" w:lineRule="exact"/>
        <w:jc w:val="both"/>
        <w:rPr>
          <w:rFonts w:ascii="Arial" w:hAnsi="Arial" w:cs="Arial"/>
        </w:rPr>
      </w:pPr>
    </w:p>
    <w:p w:rsidR="000B2297" w:rsidRPr="00A55E63" w:rsidRDefault="000B2297" w:rsidP="00EB55FA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0B2297" w:rsidRPr="00A55E63" w:rsidRDefault="000B2297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0B2297" w:rsidRPr="00A55E63" w:rsidRDefault="000B2297" w:rsidP="00AD749D">
      <w:pPr>
        <w:spacing w:before="11" w:line="260" w:lineRule="exact"/>
        <w:jc w:val="both"/>
        <w:rPr>
          <w:rFonts w:ascii="Arial" w:hAnsi="Arial" w:cs="Arial"/>
        </w:rPr>
      </w:pPr>
    </w:p>
    <w:p w:rsidR="000B2297" w:rsidRPr="00066B5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0B2297" w:rsidRPr="00066B5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0B2297" w:rsidRPr="000A4E2B">
        <w:tc>
          <w:tcPr>
            <w:tcW w:w="4843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0B2297" w:rsidRPr="000A4E2B" w:rsidRDefault="000B2297" w:rsidP="000A4E2B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Pr="00DB263F" w:rsidRDefault="000B2297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B2297" w:rsidRPr="00DB263F" w:rsidRDefault="000B2297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r w:rsidRPr="00DB263F">
        <w:rPr>
          <w:rFonts w:ascii="Comic Sans MS" w:hAnsi="Comic Sans MS" w:cs="Arial"/>
          <w:color w:val="0070C0"/>
          <w:spacing w:val="-5"/>
        </w:rPr>
        <w:t xml:space="preserve">mikroúčtovnú jednotku a Opatrenia o podvojnom účtovníctve podnikateľov pre mikroúčtovnú jednotku MF SR. </w:t>
      </w: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B2297" w:rsidRPr="00A55E63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Pr="00DB263F" w:rsidRDefault="000B2297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Pr="00DB263F" w:rsidRDefault="000B2297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401155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0B2297" w:rsidRPr="00A55E63" w:rsidRDefault="000B2297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0B2297" w:rsidRPr="00A55E63" w:rsidRDefault="000B2297" w:rsidP="00AD749D">
      <w:pPr>
        <w:spacing w:before="11" w:line="260" w:lineRule="exact"/>
        <w:jc w:val="both"/>
        <w:rPr>
          <w:rFonts w:ascii="Arial" w:hAnsi="Arial" w:cs="Arial"/>
        </w:rPr>
      </w:pPr>
    </w:p>
    <w:p w:rsidR="000B2297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70708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70708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70708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0B2297" w:rsidRPr="00451ED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0B2297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451ED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E05B7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E05B7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451ED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E05B7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Default="000B2297" w:rsidP="00AE05B7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0B2297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B2297" w:rsidRPr="00A55E63" w:rsidRDefault="000B2297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0B2297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297" w:rsidRDefault="000B2297">
      <w:r>
        <w:separator/>
      </w:r>
    </w:p>
  </w:endnote>
  <w:endnote w:type="continuationSeparator" w:id="0">
    <w:p w:rsidR="000B2297" w:rsidRDefault="000B2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altName w:val="Arabic Typesetting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297" w:rsidRDefault="000B2297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6192;mso-position-horizontal-relative:page;mso-position-vertical-relative:page" filled="f" stroked="f">
          <v:textbox inset="0,0,0,0">
            <w:txbxContent>
              <w:p w:rsidR="000B2297" w:rsidRDefault="000B2297">
                <w:pPr>
                  <w:pStyle w:val="Body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fldSimple w:instr=" PAGE ">
                  <w:r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297" w:rsidRDefault="000B2297">
      <w:r>
        <w:separator/>
      </w:r>
    </w:p>
  </w:footnote>
  <w:footnote w:type="continuationSeparator" w:id="0">
    <w:p w:rsidR="000B2297" w:rsidRDefault="000B22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297" w:rsidRDefault="000B2297">
    <w:pPr>
      <w:pStyle w:val="Header"/>
    </w:pPr>
  </w:p>
  <w:p w:rsidR="000B2297" w:rsidRDefault="000B2297">
    <w:pPr>
      <w:pStyle w:val="Header"/>
    </w:pPr>
  </w:p>
  <w:p w:rsidR="000B2297" w:rsidRDefault="000B2297">
    <w:pPr>
      <w:pStyle w:val="Header"/>
    </w:pPr>
  </w:p>
  <w:p w:rsidR="000B2297" w:rsidRPr="002E2E15" w:rsidRDefault="000B2297" w:rsidP="00F42032">
    <w:pPr>
      <w:pStyle w:val="Header"/>
      <w:rPr>
        <w:rFonts w:ascii="Times New Roman" w:hAnsi="Times New Roman"/>
        <w:b/>
        <w:i/>
        <w:color w:val="808080"/>
        <w:sz w:val="24"/>
        <w:szCs w:val="24"/>
      </w:rPr>
    </w:pPr>
    <w:r w:rsidRPr="002E2E15">
      <w:rPr>
        <w:b/>
        <w:i/>
        <w:color w:val="808080"/>
      </w:rPr>
      <w:t>Poznámky:</w:t>
    </w:r>
    <w:r w:rsidRPr="002E2E15">
      <w:rPr>
        <w:rStyle w:val="ra"/>
        <w:rFonts w:ascii="Comic Sans MS" w:hAnsi="Comic Sans MS"/>
        <w:b/>
        <w:color w:val="808080"/>
        <w:sz w:val="20"/>
        <w:szCs w:val="20"/>
      </w:rPr>
      <w:t xml:space="preserve"> </w:t>
    </w:r>
    <w:r>
      <w:rPr>
        <w:rStyle w:val="ra"/>
        <w:b/>
        <w:color w:val="808080"/>
      </w:rPr>
      <w:t>DaJa ROYAL, s.r.o.</w:t>
    </w:r>
    <w:r w:rsidRPr="002E2E15">
      <w:rPr>
        <w:b/>
        <w:i/>
        <w:color w:val="808080"/>
      </w:rPr>
      <w:t xml:space="preserve">  IČO: </w:t>
    </w:r>
    <w:r w:rsidRPr="002E2E15">
      <w:rPr>
        <w:rStyle w:val="ra"/>
        <w:b/>
        <w:i/>
        <w:color w:val="808080"/>
      </w:rPr>
      <w:t xml:space="preserve"> </w:t>
    </w:r>
    <w:r>
      <w:rPr>
        <w:rStyle w:val="ra"/>
        <w:b/>
        <w:i/>
        <w:color w:val="808080"/>
      </w:rPr>
      <w:t xml:space="preserve">35 902 604                                                                          </w:t>
    </w:r>
    <w:r w:rsidRPr="002E2E15">
      <w:rPr>
        <w:rStyle w:val="ra"/>
        <w:b/>
        <w:i/>
        <w:color w:val="808080"/>
      </w:rPr>
      <w:t xml:space="preserve">DIČ: </w:t>
    </w:r>
    <w:r>
      <w:rPr>
        <w:b/>
        <w:i/>
        <w:color w:val="808080"/>
      </w:rPr>
      <w:t>2021896976</w:t>
    </w:r>
  </w:p>
  <w:p w:rsidR="000B2297" w:rsidRDefault="000B22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A3AD8"/>
    <w:rsid w:val="000A4E2B"/>
    <w:rsid w:val="000B2297"/>
    <w:rsid w:val="001406AD"/>
    <w:rsid w:val="00171F1E"/>
    <w:rsid w:val="001A1B05"/>
    <w:rsid w:val="001E7D73"/>
    <w:rsid w:val="00211268"/>
    <w:rsid w:val="002401F1"/>
    <w:rsid w:val="00284BFD"/>
    <w:rsid w:val="00293E2D"/>
    <w:rsid w:val="002944CF"/>
    <w:rsid w:val="002C12B4"/>
    <w:rsid w:val="002D7E6D"/>
    <w:rsid w:val="002E2E15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A2BF3"/>
    <w:rsid w:val="004E4CF2"/>
    <w:rsid w:val="0055784D"/>
    <w:rsid w:val="00560DB1"/>
    <w:rsid w:val="005E7AAE"/>
    <w:rsid w:val="00622C4A"/>
    <w:rsid w:val="00623868"/>
    <w:rsid w:val="00637F73"/>
    <w:rsid w:val="00676DB4"/>
    <w:rsid w:val="006831DF"/>
    <w:rsid w:val="006A3F41"/>
    <w:rsid w:val="007658B3"/>
    <w:rsid w:val="007B6A38"/>
    <w:rsid w:val="00861175"/>
    <w:rsid w:val="008771A6"/>
    <w:rsid w:val="00891295"/>
    <w:rsid w:val="008B18FD"/>
    <w:rsid w:val="008D5A68"/>
    <w:rsid w:val="00913435"/>
    <w:rsid w:val="00916772"/>
    <w:rsid w:val="009433EF"/>
    <w:rsid w:val="009A27D0"/>
    <w:rsid w:val="009D368D"/>
    <w:rsid w:val="009D5C84"/>
    <w:rsid w:val="009E223A"/>
    <w:rsid w:val="00A55E63"/>
    <w:rsid w:val="00A70708"/>
    <w:rsid w:val="00AC4439"/>
    <w:rsid w:val="00AD6C8A"/>
    <w:rsid w:val="00AD749D"/>
    <w:rsid w:val="00AE05B7"/>
    <w:rsid w:val="00B15E67"/>
    <w:rsid w:val="00B7440A"/>
    <w:rsid w:val="00C01CB7"/>
    <w:rsid w:val="00C312E0"/>
    <w:rsid w:val="00C71636"/>
    <w:rsid w:val="00C827E7"/>
    <w:rsid w:val="00CB15A4"/>
    <w:rsid w:val="00CC3205"/>
    <w:rsid w:val="00CD545D"/>
    <w:rsid w:val="00D04559"/>
    <w:rsid w:val="00D20D99"/>
    <w:rsid w:val="00D25D76"/>
    <w:rsid w:val="00DB263F"/>
    <w:rsid w:val="00DD1687"/>
    <w:rsid w:val="00E1750C"/>
    <w:rsid w:val="00E532AD"/>
    <w:rsid w:val="00E70F0E"/>
    <w:rsid w:val="00E83B71"/>
    <w:rsid w:val="00EB4798"/>
    <w:rsid w:val="00EB55FA"/>
    <w:rsid w:val="00EE5474"/>
    <w:rsid w:val="00F404E8"/>
    <w:rsid w:val="00F42032"/>
    <w:rsid w:val="00F446C0"/>
    <w:rsid w:val="00F817B0"/>
    <w:rsid w:val="00FA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687"/>
    <w:pPr>
      <w:widowControl w:val="0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DD1687"/>
  </w:style>
  <w:style w:type="paragraph" w:customStyle="1" w:styleId="TableParagraph">
    <w:name w:val="Table Paragraph"/>
    <w:basedOn w:val="Normal"/>
    <w:uiPriority w:val="99"/>
    <w:rsid w:val="00DD1687"/>
  </w:style>
  <w:style w:type="paragraph" w:styleId="Header">
    <w:name w:val="header"/>
    <w:basedOn w:val="Normal"/>
    <w:link w:val="Head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79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798"/>
    <w:rPr>
      <w:rFonts w:cs="Times New Roman"/>
    </w:rPr>
  </w:style>
  <w:style w:type="table" w:styleId="TableGrid">
    <w:name w:val="Table Grid"/>
    <w:basedOn w:val="TableNormal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DefaultParagraphFont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6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1080</Words>
  <Characters>6157</Characters>
  <Application>Microsoft Office Outlook</Application>
  <DocSecurity>0</DocSecurity>
  <Lines>0</Lines>
  <Paragraphs>0</Paragraphs>
  <ScaleCrop>false</ScaleCrop>
  <Company>PKF Slovensko s.r.o.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Mária Ševcechová</cp:lastModifiedBy>
  <cp:revision>2</cp:revision>
  <dcterms:created xsi:type="dcterms:W3CDTF">2018-07-01T13:37:00Z</dcterms:created>
  <dcterms:modified xsi:type="dcterms:W3CDTF">2018-07-01T13:37:00Z</dcterms:modified>
</cp:coreProperties>
</file>