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</w:t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         </w:t>
      </w:r>
      <w:r>
        <w:rPr>
          <w:rFonts w:cs="Times New Roman" w:ascii="Times New Roman" w:hAnsi="Times New Roman"/>
          <w:b/>
          <w:sz w:val="24"/>
          <w:szCs w:val="24"/>
        </w:rPr>
        <w:t>INEX BAU s. r. o.</w:t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Stred 2203/36</w:t>
      </w:r>
    </w:p>
    <w:p>
      <w:pPr>
        <w:pStyle w:val="ListParagraph"/>
        <w:spacing w:lineRule="auto" w:line="240" w:before="60" w:after="16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>017 01  Považská Bystrica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bottomFromText="0" w:horzAnchor="margin" w:leftFromText="141" w:rightFromText="141" w:tblpX="-45" w:tblpY="73" w:topFromText="0" w:vertAnchor="text"/>
        <w:tblW w:w="9088" w:type="dxa"/>
        <w:jc w:val="left"/>
        <w:tblInd w:w="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5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</w:tr>
    </w:tbl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2"/>
        <w:gridCol w:w="2545"/>
        <w:gridCol w:w="2690"/>
      </w:tblGrid>
      <w:tr>
        <w:trPr/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5" w:type="dxa"/>
            <w:tcBorders>
              <w:top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Obstarávacou cenou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Pohľadávky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left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5" w:type="dxa"/>
            <w:tcBorders/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Menovitou hodnotou</w:t>
            </w:r>
          </w:p>
        </w:tc>
        <w:tc>
          <w:tcPr>
            <w:tcW w:w="2690" w:type="dxa"/>
            <w:tcBorders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38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-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cs="Times New Roman" w:ascii="Times New Roman" w:hAnsi="Times New Roman"/>
                <w:sz w:val="20"/>
                <w:szCs w:val="24"/>
              </w:rPr>
              <w:t>Derivátové operácie</w:t>
            </w:r>
          </w:p>
        </w:tc>
        <w:tc>
          <w:tcPr>
            <w:tcW w:w="2545" w:type="dxa"/>
            <w:tcBorders>
              <w:top w:val="single" w:sz="12" w:space="0" w:color="00000A"/>
              <w:bottom w:val="single" w:sz="12" w:space="0" w:color="00000A"/>
              <w:insideH w:val="single" w:sz="12" w:space="0" w:color="00000A"/>
            </w:tcBorders>
            <w:shd w:fill="auto" w:val="clear"/>
            <w:tcMar>
              <w:left w:w="7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9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/>
        <w:ind w:left="705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60" w:type="dxa"/>
        <w:tblCellMar>
          <w:top w:w="0" w:type="dxa"/>
          <w:left w:w="-15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Dopravné prostriedky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25 %</w:t>
            </w:r>
          </w:p>
        </w:tc>
        <w:tc>
          <w:tcPr>
            <w:tcW w:w="211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  <w:insideH w:val="single" w:sz="6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-15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  <w:insideH w:val="single" w:sz="12" w:space="0" w:color="00000A"/>
              <w:insideV w:val="single" w:sz="6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1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42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14:checkbox>
            <w14:checked w:val=""/>
            <w14:checkedState w:val=""/>
            <w14:uncheckedState w:val=""/>
          </w14:checkbox>
        </w:sdtPr>
        <w:sdtContent>
          <w:bookmarkStart w:id="1" w:name="__DdeLink__685_1420198642"/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bookmarkEnd w:id="1"/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78740</wp:posOffset>
                </wp:positionH>
                <wp:positionV relativeFrom="paragraph">
                  <wp:posOffset>46355</wp:posOffset>
                </wp:positionV>
                <wp:extent cx="103505" cy="111760"/>
                <wp:effectExtent l="0" t="0" r="0" b="0"/>
                <wp:wrapNone/>
                <wp:docPr id="1" name="Ú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2960" cy="1112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3pt,2.1pt" to="12.35pt,10.8pt" ID="Útvar1" stroked="t" style="position:absolute;flip:x">
                <v:stroke color="#3465a4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90805</wp:posOffset>
                </wp:positionH>
                <wp:positionV relativeFrom="paragraph">
                  <wp:posOffset>44450</wp:posOffset>
                </wp:positionV>
                <wp:extent cx="135255" cy="158750"/>
                <wp:effectExtent l="0" t="0" r="0" b="0"/>
                <wp:wrapNone/>
                <wp:docPr id="2" name="Útvar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40" cy="158040"/>
                        </a:xfrm>
                        <a:prstGeom prst="line">
                          <a:avLst/>
                        </a:prstGeom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3pt,1.65pt" to="14.85pt,14.05pt" ID="Útvar2" stroked="t" style="position:absolute">
                <v:stroke color="#3465a4" joinstyle="round" endcap="flat"/>
                <v:fill o:detectmouseclick="t" on="false"/>
              </v:line>
            </w:pict>
          </mc:Fallback>
        </mc:AlternateContent>
      </w:r>
      <w:sdt>
        <w:sdtPr>
          <w14:checkbox>
            <w14:checked w:val=""/>
            <w14:checkedState w:val=""/>
            <w14:uncheckedState w:val="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obdobia.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 xml:space="preserve">Dotácie poskytnuté na obstaranie majetku: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 xml:space="preserve">výnosov, ktoré majú výnimočný rozsah alebo výskyt: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priebehu účtovného obdobia nevznikli položky, ktoré by mali výnimočný rozsah alebo výskyt.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>Informácie o orgánoch účtovnej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4.a)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  <w:tab/>
        <w:t>Informácie o celkovej sume finančných povinností, ktoré sa nevykazujú v súvahe: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sk-SK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  <w:tab/>
        <w:t>Informácie o významných podmienených záväzkoch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5.c)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 w:before="0" w:after="16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Účtovná jednotka nemá náplň.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swiss"/>
    <w:pitch w:val="default"/>
  </w:font>
  <w:font w:name="Segoe UI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Times New Roman">
    <w:charset w:val="01"/>
    <w:family w:val="swiss"/>
    <w:pitch w:val="default"/>
  </w:font>
  <w:font w:name="MS Gothic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420" w:type="dxa"/>
      <w:jc w:val="left"/>
      <w:tblInd w:w="55" w:type="dxa"/>
      <w:tblBorders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923"/>
      <w:gridCol w:w="621"/>
      <w:gridCol w:w="279"/>
      <w:gridCol w:w="280"/>
      <w:gridCol w:w="280"/>
      <w:gridCol w:w="278"/>
      <w:gridCol w:w="276"/>
      <w:gridCol w:w="276"/>
      <w:gridCol w:w="280"/>
      <w:gridCol w:w="280"/>
      <w:gridCol w:w="280"/>
      <w:gridCol w:w="560"/>
      <w:gridCol w:w="280"/>
      <w:gridCol w:w="280"/>
      <w:gridCol w:w="277"/>
      <w:gridCol w:w="278"/>
      <w:gridCol w:w="277"/>
      <w:gridCol w:w="278"/>
      <w:gridCol w:w="279"/>
      <w:gridCol w:w="278"/>
      <w:gridCol w:w="279"/>
      <w:gridCol w:w="298"/>
    </w:tblGrid>
    <w:tr>
      <w:trPr>
        <w:trHeight w:val="315" w:hRule="atLeast"/>
      </w:trPr>
      <w:tc>
        <w:tcPr>
          <w:tcW w:w="2923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 xml:space="preserve">Poznámky Úč MÚJ 3 – 01 </w:t>
          </w:r>
        </w:p>
      </w:tc>
      <w:tc>
        <w:tcPr>
          <w:tcW w:w="621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76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/>
          <w:shd w:fill="auto" w:val="clear"/>
          <w:vAlign w:val="bottom"/>
        </w:tcPr>
        <w:p>
          <w:pPr>
            <w:pStyle w:val="Normal"/>
            <w:spacing w:lineRule="auto" w:line="252" w:before="0" w:after="0"/>
            <w:rPr>
              <w:rFonts w:cs="Times New Roman"/>
            </w:rPr>
          </w:pPr>
          <w:r>
            <w:rPr>
              <w:rFonts w:cs="Times New Roman"/>
            </w:rPr>
          </w:r>
        </w:p>
      </w:tc>
      <w:tc>
        <w:tcPr>
          <w:tcW w:w="560" w:type="dxa"/>
          <w:tcBorders/>
          <w:shd w:fill="auto" w:val="clear"/>
          <w:vAlign w:val="bottom"/>
        </w:tcPr>
        <w:p>
          <w:pPr>
            <w:pStyle w:val="Normal"/>
            <w:spacing w:lineRule="auto" w:line="240" w:before="0" w:after="0"/>
            <w:rPr>
              <w:rFonts w:ascii="Times New Roman" w:hAnsi="Times New Roman" w:eastAsia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0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7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9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A"/>
            <w:insideH w:val="single" w:sz="4" w:space="0" w:color="00000A"/>
            <w:insideV w:val="single" w:sz="4" w:space="0" w:color="00000A"/>
          </w:tcBorders>
          <w:shd w:fill="auto" w:val="clear"/>
          <w:tcMar>
            <w:left w:w="25" w:type="dxa"/>
          </w:tcMar>
          <w:vAlign w:val="bottom"/>
        </w:tcPr>
        <w:p>
          <w:pPr>
            <w:pStyle w:val="Normal"/>
            <w:spacing w:lineRule="auto" w:line="240" w:before="0" w:after="0"/>
            <w:jc w:val="right"/>
            <w:rPr/>
          </w:pPr>
          <w:r>
            <w:rPr>
              <w:rFonts w:eastAsia="Times New Roman" w:cs="Times New Roman" w:ascii="Times New Roman" w:hAnsi="Times New Roman"/>
              <w:color w:val="000000"/>
              <w:sz w:val="24"/>
              <w:szCs w:val="24"/>
              <w:lang w:eastAsia="sk-SK"/>
            </w:rPr>
            <w:t>4</w:t>
          </w:r>
        </w:p>
      </w:tc>
    </w:tr>
  </w:tbl>
  <w:p>
    <w:pPr>
      <w:pStyle w:val="Hlavika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w:rPr>
        <w:rFonts w:cs="Times New Roman" w:ascii="Times New Roman" w:hAnsi="Times New Roman"/>
        <w:szCs w:val="24"/>
      </w:rPr>
    </w:r>
  </w:p>
</w:hdr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ce03ec"/>
    <w:rPr/>
  </w:style>
  <w:style w:type="character" w:styleId="PtaChar" w:customStyle="1">
    <w:name w:val="Päta Char"/>
    <w:basedOn w:val="DefaultParagraphFont"/>
    <w:link w:val="Pta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character" w:styleId="ListLabel1">
    <w:name w:val="ListLabel 1"/>
    <w:qFormat/>
    <w:rPr>
      <w:rFonts w:eastAsia="Calibri"/>
      <w:sz w:val="24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 w:hanging="0"/>
      <w:contextualSpacing/>
    </w:pPr>
    <w:rPr/>
  </w:style>
  <w:style w:type="paragraph" w:styleId="Hlavika">
    <w:name w:val="Header"/>
    <w:basedOn w:val="Normal"/>
    <w:link w:val="Hlavik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ce03ec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FC27C-66E0-466B-BA36-D725EA8EA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LibreOffice/5.3.6.1$Windows_x86 LibreOffice_project/686f202eff87ef707079aeb7f485847613344eb7</Application>
  <Pages>3</Pages>
  <Words>434</Words>
  <Characters>2677</Characters>
  <CharactersWithSpaces>3091</CharactersWithSpaces>
  <Paragraphs>92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2017-03-27T18:23:00Z</dcterms:created>
  <dc:creator>Martin T</dc:creator>
  <dc:description/>
  <dc:language>sk-SK</dc:language>
  <cp:lastModifiedBy/>
  <cp:lastPrinted>2017-06-27T22:55:47Z</cp:lastPrinted>
  <dcterms:modified xsi:type="dcterms:W3CDTF">2018-07-02T00:23:19Z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