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Čl. I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Všeobecné informácie</w:t>
      </w:r>
    </w:p>
    <w:p w:rsidR="00722B06" w:rsidRPr="009E6B72" w:rsidRDefault="00722B06" w:rsidP="002911C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22B06" w:rsidRPr="009E6B72" w:rsidRDefault="00722B06" w:rsidP="002911C8">
      <w:pPr>
        <w:pStyle w:val="Odsekzoznamu"/>
        <w:numPr>
          <w:ilvl w:val="0"/>
          <w:numId w:val="3"/>
        </w:numPr>
        <w:spacing w:after="0"/>
        <w:ind w:hanging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Spoločnosť </w:t>
      </w:r>
      <w:proofErr w:type="spellStart"/>
      <w:r>
        <w:rPr>
          <w:rFonts w:ascii="Times New Roman" w:hAnsi="Times New Roman"/>
          <w:sz w:val="20"/>
          <w:szCs w:val="20"/>
        </w:rPr>
        <w:t>Fin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Succes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0A7928">
        <w:rPr>
          <w:rFonts w:ascii="Times New Roman" w:hAnsi="Times New Roman"/>
          <w:sz w:val="20"/>
          <w:szCs w:val="20"/>
        </w:rPr>
        <w:t>s.r.o.</w:t>
      </w:r>
      <w:r w:rsidRPr="009E6B72">
        <w:rPr>
          <w:rFonts w:ascii="Times New Roman" w:hAnsi="Times New Roman"/>
          <w:sz w:val="20"/>
          <w:szCs w:val="20"/>
        </w:rPr>
        <w:t xml:space="preserve"> (ďalej len Spoločnosť), bola založená</w:t>
      </w:r>
      <w:r>
        <w:rPr>
          <w:rFonts w:ascii="Times New Roman" w:hAnsi="Times New Roman"/>
          <w:sz w:val="20"/>
          <w:szCs w:val="20"/>
        </w:rPr>
        <w:t xml:space="preserve"> 23</w:t>
      </w:r>
      <w:r w:rsidRPr="009E6B7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apríla </w:t>
      </w:r>
      <w:smartTag w:uri="urn:schemas-microsoft-com:office:smarttags" w:element="metricconverter">
        <w:smartTagPr>
          <w:attr w:name="ProductID" w:val="2015 a"/>
        </w:smartTagPr>
        <w:r w:rsidRPr="009E6B72">
          <w:rPr>
            <w:rFonts w:ascii="Times New Roman" w:hAnsi="Times New Roman"/>
            <w:sz w:val="20"/>
            <w:szCs w:val="20"/>
          </w:rPr>
          <w:t>20</w:t>
        </w:r>
        <w:r>
          <w:rPr>
            <w:rFonts w:ascii="Times New Roman" w:hAnsi="Times New Roman"/>
            <w:sz w:val="20"/>
            <w:szCs w:val="20"/>
          </w:rPr>
          <w:t>15</w:t>
        </w:r>
        <w:r w:rsidRPr="009E6B72">
          <w:rPr>
            <w:rFonts w:ascii="Times New Roman" w:hAnsi="Times New Roman"/>
            <w:sz w:val="20"/>
            <w:szCs w:val="20"/>
          </w:rPr>
          <w:t xml:space="preserve"> a</w:t>
        </w:r>
      </w:smartTag>
      <w:r w:rsidRPr="009E6B72">
        <w:rPr>
          <w:rFonts w:ascii="Times New Roman" w:hAnsi="Times New Roman"/>
          <w:sz w:val="20"/>
          <w:szCs w:val="20"/>
        </w:rPr>
        <w:t xml:space="preserve"> do obchodného registra bola zapísaná </w:t>
      </w:r>
      <w:r>
        <w:rPr>
          <w:rFonts w:ascii="Times New Roman" w:hAnsi="Times New Roman"/>
          <w:sz w:val="20"/>
          <w:szCs w:val="20"/>
        </w:rPr>
        <w:t>14</w:t>
      </w:r>
      <w:r w:rsidRPr="000A792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apríla </w:t>
      </w:r>
      <w:r w:rsidRPr="000A7928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15</w:t>
      </w:r>
      <w:r w:rsidRPr="000A7928">
        <w:rPr>
          <w:rFonts w:ascii="Times New Roman" w:hAnsi="Times New Roman"/>
          <w:sz w:val="20"/>
          <w:szCs w:val="20"/>
        </w:rPr>
        <w:t xml:space="preserve"> (</w:t>
      </w:r>
      <w:r w:rsidRPr="009E6B72">
        <w:rPr>
          <w:rFonts w:ascii="Times New Roman" w:hAnsi="Times New Roman"/>
          <w:sz w:val="20"/>
          <w:szCs w:val="20"/>
        </w:rPr>
        <w:t>Obchodný register</w:t>
      </w:r>
      <w:r w:rsidRPr="000A7928">
        <w:rPr>
          <w:rFonts w:ascii="Times New Roman" w:hAnsi="Times New Roman"/>
          <w:sz w:val="20"/>
          <w:szCs w:val="20"/>
        </w:rPr>
        <w:t xml:space="preserve"> Okresného súdu Bratislav</w:t>
      </w:r>
      <w:r>
        <w:rPr>
          <w:rFonts w:ascii="Times New Roman" w:hAnsi="Times New Roman"/>
          <w:sz w:val="20"/>
          <w:szCs w:val="20"/>
        </w:rPr>
        <w:t xml:space="preserve">a I. v Bratislave, oddiel </w:t>
      </w:r>
      <w:proofErr w:type="spellStart"/>
      <w:r>
        <w:rPr>
          <w:rFonts w:ascii="Times New Roman" w:hAnsi="Times New Roman"/>
          <w:sz w:val="20"/>
          <w:szCs w:val="20"/>
        </w:rPr>
        <w:t>Sro</w:t>
      </w:r>
      <w:proofErr w:type="spellEnd"/>
      <w:r w:rsidRPr="000A7928">
        <w:rPr>
          <w:rFonts w:ascii="Times New Roman" w:hAnsi="Times New Roman"/>
          <w:sz w:val="20"/>
          <w:szCs w:val="20"/>
        </w:rPr>
        <w:t xml:space="preserve">, vložka </w:t>
      </w:r>
      <w:r>
        <w:rPr>
          <w:rFonts w:ascii="Times New Roman" w:hAnsi="Times New Roman"/>
          <w:sz w:val="20"/>
          <w:szCs w:val="20"/>
        </w:rPr>
        <w:t>103661/B</w:t>
      </w:r>
      <w:r w:rsidRPr="000A7928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  <w:r w:rsidRPr="009E6B72">
        <w:rPr>
          <w:rFonts w:ascii="Times New Roman" w:hAnsi="Times New Roman"/>
          <w:sz w:val="20"/>
          <w:szCs w:val="20"/>
        </w:rPr>
        <w:t xml:space="preserve"> </w:t>
      </w:r>
    </w:p>
    <w:p w:rsidR="00722B06" w:rsidRPr="009E6B72" w:rsidRDefault="00722B06" w:rsidP="002911C8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Hlavnými činnosťami Spoločnosti sú:</w:t>
      </w:r>
    </w:p>
    <w:p w:rsidR="00722B06" w:rsidRPr="000A7928" w:rsidRDefault="00722B06" w:rsidP="000A7928">
      <w:pPr>
        <w:pStyle w:val="Odsekzoznamu"/>
        <w:numPr>
          <w:ilvl w:val="0"/>
          <w:numId w:val="11"/>
        </w:numPr>
        <w:tabs>
          <w:tab w:val="num" w:pos="709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sprostredkovateľská činnosť</w:t>
      </w:r>
      <w:r w:rsidRPr="000A7928">
        <w:rPr>
          <w:rFonts w:ascii="Times New Roman" w:hAnsi="Times New Roman"/>
          <w:sz w:val="20"/>
          <w:szCs w:val="20"/>
        </w:rPr>
        <w:t>.</w:t>
      </w:r>
    </w:p>
    <w:p w:rsidR="00722B06" w:rsidRPr="009E6B72" w:rsidRDefault="00722B06" w:rsidP="000A7928">
      <w:pPr>
        <w:spacing w:after="0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 xml:space="preserve"> (2) </w:t>
      </w:r>
      <w:r w:rsidRPr="009E6B72">
        <w:rPr>
          <w:rFonts w:ascii="Times New Roman" w:hAnsi="Times New Roman"/>
          <w:sz w:val="20"/>
          <w:szCs w:val="20"/>
        </w:rPr>
        <w:tab/>
        <w:t xml:space="preserve">Dátum schválenia účtovnej závierky za predchádzajúce účtovné obdobie bol </w:t>
      </w:r>
      <w:r>
        <w:rPr>
          <w:rFonts w:ascii="Times New Roman" w:hAnsi="Times New Roman"/>
          <w:sz w:val="20"/>
          <w:szCs w:val="20"/>
        </w:rPr>
        <w:t>27</w:t>
      </w:r>
      <w:r w:rsidRPr="009E6B7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júna</w:t>
      </w:r>
      <w:r w:rsidRPr="009E6B72">
        <w:rPr>
          <w:rFonts w:ascii="Times New Roman" w:hAnsi="Times New Roman"/>
          <w:sz w:val="20"/>
          <w:szCs w:val="20"/>
        </w:rPr>
        <w:t xml:space="preserve"> 201</w:t>
      </w:r>
      <w:r w:rsidR="00F131B5">
        <w:rPr>
          <w:rFonts w:ascii="Times New Roman" w:hAnsi="Times New Roman"/>
          <w:sz w:val="20"/>
          <w:szCs w:val="20"/>
        </w:rPr>
        <w:t>7</w:t>
      </w:r>
      <w:r w:rsidRPr="009E6B72">
        <w:rPr>
          <w:rFonts w:ascii="Times New Roman" w:hAnsi="Times New Roman"/>
          <w:sz w:val="20"/>
          <w:szCs w:val="20"/>
        </w:rPr>
        <w:t>.</w:t>
      </w:r>
    </w:p>
    <w:p w:rsidR="00722B06" w:rsidRPr="009E6B72" w:rsidRDefault="00722B06" w:rsidP="002911C8">
      <w:pPr>
        <w:spacing w:after="120"/>
        <w:ind w:left="709" w:hanging="709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 xml:space="preserve">(3) </w:t>
      </w:r>
      <w:r w:rsidRPr="009E6B72">
        <w:rPr>
          <w:rFonts w:ascii="Times New Roman" w:hAnsi="Times New Roman"/>
          <w:sz w:val="20"/>
          <w:szCs w:val="20"/>
        </w:rPr>
        <w:tab/>
        <w:t>Právny dôvod na zostavenie účtovnej závierky.  Účtovná závierk</w:t>
      </w:r>
      <w:r>
        <w:rPr>
          <w:rFonts w:ascii="Times New Roman" w:hAnsi="Times New Roman"/>
          <w:sz w:val="20"/>
          <w:szCs w:val="20"/>
        </w:rPr>
        <w:t>a Spoločnosti k 31.</w:t>
      </w:r>
      <w:r w:rsidR="00F131B5">
        <w:rPr>
          <w:rFonts w:ascii="Times New Roman" w:hAnsi="Times New Roman"/>
          <w:sz w:val="20"/>
          <w:szCs w:val="20"/>
        </w:rPr>
        <w:t xml:space="preserve"> decembru 2017</w:t>
      </w:r>
      <w:r>
        <w:rPr>
          <w:rFonts w:ascii="Times New Roman" w:hAnsi="Times New Roman"/>
          <w:sz w:val="20"/>
          <w:szCs w:val="20"/>
        </w:rPr>
        <w:t xml:space="preserve"> je</w:t>
      </w:r>
      <w:r w:rsidRPr="009E6B72">
        <w:rPr>
          <w:rFonts w:ascii="Times New Roman" w:hAnsi="Times New Roman"/>
          <w:sz w:val="20"/>
          <w:szCs w:val="20"/>
        </w:rPr>
        <w:t xml:space="preserve"> zostavená ako riadna účtovná závierka podľa § 17 ods. 6 zákona NR SR č. 431/2002 Z. z. o účtovníctve za účtovné obdobie od 1.januára 201</w:t>
      </w:r>
      <w:r w:rsidR="00F131B5">
        <w:rPr>
          <w:rFonts w:ascii="Times New Roman" w:hAnsi="Times New Roman"/>
          <w:sz w:val="20"/>
          <w:szCs w:val="20"/>
        </w:rPr>
        <w:t>7</w:t>
      </w:r>
      <w:r w:rsidRPr="009E6B72">
        <w:rPr>
          <w:rFonts w:ascii="Times New Roman" w:hAnsi="Times New Roman"/>
          <w:sz w:val="20"/>
          <w:szCs w:val="20"/>
        </w:rPr>
        <w:t xml:space="preserve"> do 31. decembra 201</w:t>
      </w:r>
      <w:r w:rsidR="00F131B5">
        <w:rPr>
          <w:rFonts w:ascii="Times New Roman" w:hAnsi="Times New Roman"/>
          <w:sz w:val="20"/>
          <w:szCs w:val="20"/>
        </w:rPr>
        <w:t>7</w:t>
      </w:r>
      <w:r w:rsidRPr="009E6B72">
        <w:rPr>
          <w:rFonts w:ascii="Times New Roman" w:hAnsi="Times New Roman"/>
          <w:sz w:val="20"/>
          <w:szCs w:val="20"/>
        </w:rPr>
        <w:t>.</w:t>
      </w:r>
    </w:p>
    <w:p w:rsidR="00722B06" w:rsidRPr="009E6B72" w:rsidRDefault="00722B06" w:rsidP="002911C8">
      <w:pPr>
        <w:spacing w:after="120"/>
        <w:ind w:left="708" w:hanging="708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(4)</w:t>
      </w:r>
      <w:r w:rsidRPr="009E6B72">
        <w:rPr>
          <w:rFonts w:ascii="Times New Roman" w:hAnsi="Times New Roman"/>
          <w:sz w:val="20"/>
          <w:szCs w:val="20"/>
        </w:rPr>
        <w:tab/>
        <w:t>Informácie o konsolidovanom celku. Spoločnosť sa nezahŕňa do žiadnej konsolidovanej účtovnej závierky.</w:t>
      </w:r>
    </w:p>
    <w:p w:rsidR="00722B06" w:rsidRPr="000C47B7" w:rsidRDefault="00722B06" w:rsidP="000C47B7">
      <w:pPr>
        <w:pStyle w:val="Zkladntext"/>
        <w:ind w:left="709" w:hanging="709"/>
        <w:rPr>
          <w:sz w:val="20"/>
        </w:rPr>
      </w:pPr>
      <w:r w:rsidRPr="009E6B72">
        <w:rPr>
          <w:sz w:val="20"/>
        </w:rPr>
        <w:t>(5)</w:t>
      </w:r>
      <w:r w:rsidRPr="009E6B72">
        <w:rPr>
          <w:sz w:val="20"/>
        </w:rPr>
        <w:tab/>
      </w:r>
      <w:r w:rsidR="00F131B5">
        <w:rPr>
          <w:sz w:val="20"/>
        </w:rPr>
        <w:t>Spoločnosť v roku 2017</w:t>
      </w:r>
      <w:r>
        <w:rPr>
          <w:sz w:val="20"/>
        </w:rPr>
        <w:t xml:space="preserve"> </w:t>
      </w:r>
      <w:r w:rsidR="00F131B5">
        <w:rPr>
          <w:sz w:val="20"/>
        </w:rPr>
        <w:t xml:space="preserve">evidovala jedného </w:t>
      </w:r>
      <w:r>
        <w:rPr>
          <w:sz w:val="20"/>
        </w:rPr>
        <w:t>zamestnanc</w:t>
      </w:r>
      <w:r w:rsidR="00F131B5">
        <w:rPr>
          <w:sz w:val="20"/>
        </w:rPr>
        <w:t>a</w:t>
      </w:r>
      <w:r>
        <w:rPr>
          <w:sz w:val="20"/>
        </w:rPr>
        <w:t xml:space="preserve">. </w:t>
      </w:r>
      <w:r w:rsidR="00F131B5">
        <w:rPr>
          <w:sz w:val="20"/>
        </w:rPr>
        <w:t>V</w:t>
      </w:r>
      <w:r>
        <w:rPr>
          <w:sz w:val="20"/>
        </w:rPr>
        <w:t> roku 201</w:t>
      </w:r>
      <w:r w:rsidR="00F131B5">
        <w:rPr>
          <w:sz w:val="20"/>
        </w:rPr>
        <w:t>6</w:t>
      </w:r>
      <w:r>
        <w:rPr>
          <w:sz w:val="20"/>
        </w:rPr>
        <w:t xml:space="preserve"> neevidovala žiadnych zamestnancov</w:t>
      </w:r>
      <w:r w:rsidRPr="000C47B7">
        <w:rPr>
          <w:sz w:val="20"/>
        </w:rPr>
        <w:t xml:space="preserve">. </w:t>
      </w:r>
    </w:p>
    <w:p w:rsidR="00722B06" w:rsidRDefault="00722B06" w:rsidP="000C47B7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722B06" w:rsidRPr="009E6B72" w:rsidRDefault="00722B06" w:rsidP="002911C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Čl. IL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Informácie o orgánoch spoločnosti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22B06" w:rsidRDefault="00722B06" w:rsidP="000A7928">
      <w:pPr>
        <w:pStyle w:val="Odsekzoznamu"/>
        <w:numPr>
          <w:ilvl w:val="0"/>
          <w:numId w:val="2"/>
        </w:numPr>
        <w:spacing w:after="120"/>
        <w:ind w:hanging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Spoločníci: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51D46">
        <w:rPr>
          <w:rFonts w:ascii="Times New Roman" w:hAnsi="Times New Roman"/>
          <w:sz w:val="20"/>
          <w:szCs w:val="20"/>
        </w:rPr>
        <w:t xml:space="preserve">Ing. </w:t>
      </w:r>
      <w:r>
        <w:rPr>
          <w:rFonts w:ascii="Times New Roman" w:hAnsi="Times New Roman"/>
          <w:sz w:val="20"/>
          <w:szCs w:val="20"/>
        </w:rPr>
        <w:t xml:space="preserve">Marian </w:t>
      </w:r>
      <w:proofErr w:type="spellStart"/>
      <w:r>
        <w:rPr>
          <w:rFonts w:ascii="Times New Roman" w:hAnsi="Times New Roman"/>
          <w:sz w:val="20"/>
          <w:szCs w:val="20"/>
        </w:rPr>
        <w:t>Sedílek</w:t>
      </w:r>
      <w:proofErr w:type="spellEnd"/>
      <w:r>
        <w:rPr>
          <w:rFonts w:ascii="Times New Roman" w:hAnsi="Times New Roman"/>
          <w:sz w:val="20"/>
          <w:szCs w:val="20"/>
        </w:rPr>
        <w:t xml:space="preserve"> - konateľ</w:t>
      </w:r>
    </w:p>
    <w:p w:rsidR="00722B06" w:rsidRPr="009E6B72" w:rsidRDefault="00722B06" w:rsidP="002911C8">
      <w:pPr>
        <w:pStyle w:val="Odsekzoznamu"/>
        <w:numPr>
          <w:ilvl w:val="0"/>
          <w:numId w:val="2"/>
        </w:numPr>
        <w:spacing w:after="120"/>
        <w:ind w:hanging="720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Štatutárnemu orgánu spoločnosti neboli poskytnuté žiadne pôžičky, záruky alebo iné zabezpečenia.</w:t>
      </w:r>
    </w:p>
    <w:p w:rsidR="00722B06" w:rsidRPr="009E6B72" w:rsidRDefault="00722B06" w:rsidP="009A119A">
      <w:pPr>
        <w:jc w:val="both"/>
        <w:rPr>
          <w:rFonts w:ascii="Times New Roman" w:hAnsi="Times New Roman"/>
          <w:sz w:val="20"/>
          <w:szCs w:val="20"/>
        </w:rPr>
      </w:pP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Čl. IL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Informácie o prijatých postupoch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22B06" w:rsidRPr="009E6B72" w:rsidRDefault="00722B06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Účtovná závierka bola zostavená za predpokladu nepretržitého trvania Spoločnosti (</w:t>
      </w:r>
      <w:proofErr w:type="spellStart"/>
      <w:r w:rsidRPr="009E6B72">
        <w:rPr>
          <w:sz w:val="20"/>
        </w:rPr>
        <w:t>going</w:t>
      </w:r>
      <w:proofErr w:type="spellEnd"/>
      <w:r w:rsidRPr="009E6B72">
        <w:rPr>
          <w:sz w:val="20"/>
        </w:rPr>
        <w:t xml:space="preserve"> </w:t>
      </w:r>
      <w:proofErr w:type="spellStart"/>
      <w:r w:rsidRPr="009E6B72">
        <w:rPr>
          <w:sz w:val="20"/>
        </w:rPr>
        <w:t>concern</w:t>
      </w:r>
      <w:proofErr w:type="spellEnd"/>
      <w:r w:rsidRPr="009E6B72">
        <w:rPr>
          <w:sz w:val="20"/>
        </w:rPr>
        <w:t xml:space="preserve">). </w:t>
      </w:r>
    </w:p>
    <w:p w:rsidR="00722B06" w:rsidRPr="009E6B72" w:rsidRDefault="00722B06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Spôsob oceňovania jednotlivých položiek majetku a záväzkov a spôsob zostavenia odpisového plánu: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Dlhodobý nehmotný majetok a dlhodobý hmotný majetok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Dlhodobý majetok vlastnou činnosťou Spoločnosť nevytvárala. 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Cenné papiere a podiely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žiadne cenné papiere a podiely. 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 xml:space="preserve">Zásoby 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zásoby vlastnou činnosťou netvorila.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Zníženie hodnoty zásob sa upravuje vytvorením opravnej položky.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Zákazková výroba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výrobu.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Zákazková výstavba nehnuteľnosti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výstavbu nehnuteľností.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Pohľadávky</w:t>
      </w:r>
    </w:p>
    <w:p w:rsidR="00722B06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bookmarkStart w:id="0" w:name="_GoBack"/>
      <w:bookmarkEnd w:id="0"/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lastRenderedPageBreak/>
        <w:t>Peňažné prostriedky a ceniny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Peňažné prostriedky a ceniny sa oceňujú ich menovitou hodnotou. 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Náklady budúcich období a príjmy budúcich období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Rezervy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Záväzky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Záväzky pri ich vzniku sa oceňujú menovitou hodnotou.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Odložené dane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Odložené dane (odložená daňová pohľadávka a odložený daňový záväzok) sa vzťahujú na: </w:t>
      </w:r>
    </w:p>
    <w:p w:rsidR="00722B06" w:rsidRPr="009E6B72" w:rsidRDefault="00722B06" w:rsidP="009E6B72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tvorbu opravnej položky k zásobám a pohľadávkam,</w:t>
      </w:r>
    </w:p>
    <w:p w:rsidR="00722B06" w:rsidRPr="009E6B72" w:rsidRDefault="00722B06" w:rsidP="009E6B72">
      <w:pPr>
        <w:pStyle w:val="Zkladntext"/>
        <w:numPr>
          <w:ilvl w:val="0"/>
          <w:numId w:val="5"/>
        </w:numPr>
        <w:ind w:left="709" w:firstLine="0"/>
        <w:rPr>
          <w:sz w:val="20"/>
        </w:rPr>
      </w:pPr>
      <w:r w:rsidRPr="009E6B72">
        <w:rPr>
          <w:sz w:val="20"/>
        </w:rPr>
        <w:t>nezaplatené zmluvné pokuty,</w:t>
      </w:r>
    </w:p>
    <w:p w:rsidR="00722B06" w:rsidRPr="009E6B72" w:rsidRDefault="00722B06" w:rsidP="009E6B72">
      <w:pPr>
        <w:pStyle w:val="Zkladntext"/>
        <w:numPr>
          <w:ilvl w:val="0"/>
          <w:numId w:val="5"/>
        </w:numPr>
        <w:spacing w:after="120"/>
        <w:ind w:left="709" w:firstLine="0"/>
        <w:rPr>
          <w:sz w:val="20"/>
        </w:rPr>
      </w:pPr>
      <w:r w:rsidRPr="009E6B72">
        <w:rPr>
          <w:sz w:val="20"/>
        </w:rPr>
        <w:t>vytvorené rezervy na trovy exekúcie.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Výdavky budúcich období a výnosy budúcich období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Emisné kvóty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nemá povinnosť evidovať emisné kvóty. 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Dotácie zo štátneho rozpočtu</w:t>
      </w:r>
    </w:p>
    <w:p w:rsidR="00722B06" w:rsidRPr="009E6B72" w:rsidRDefault="00722B06" w:rsidP="009E6B72">
      <w:pPr>
        <w:spacing w:after="12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Spoločnosť nedostáva dotácie zo štátneho rozpočtu.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Prenájom (lízing)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Operatívny prenájom. Majetok prenajatý na základe operatívneho prenájmu vykazuje ako svoj majetok jeho vlastník, nie nájomca.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Deriváty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Spoločnosť o derivátoch neúčtuje.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Majetok a záväzky zabezpečené derivátmi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majetok ani neeviduje záväzky zabezpečené derivátmi. 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Cudzia mena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účtovná závierka, na menu euro už neprepočítavajú. </w:t>
      </w:r>
    </w:p>
    <w:p w:rsidR="00722B06" w:rsidRPr="009E6B72" w:rsidRDefault="00722B06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Výnosy</w:t>
      </w:r>
    </w:p>
    <w:p w:rsidR="00722B06" w:rsidRPr="009E6B72" w:rsidRDefault="00722B06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</w:p>
    <w:p w:rsidR="00722B06" w:rsidRDefault="00722B06" w:rsidP="009E6B72">
      <w:pPr>
        <w:pStyle w:val="Zkladntext"/>
        <w:spacing w:after="120"/>
        <w:ind w:left="709"/>
        <w:rPr>
          <w:sz w:val="20"/>
        </w:rPr>
      </w:pPr>
    </w:p>
    <w:p w:rsidR="00722B06" w:rsidRDefault="00722B06" w:rsidP="009E6B72">
      <w:pPr>
        <w:pStyle w:val="Zkladntext"/>
        <w:spacing w:after="120"/>
        <w:ind w:left="709"/>
        <w:rPr>
          <w:sz w:val="20"/>
        </w:rPr>
      </w:pPr>
    </w:p>
    <w:p w:rsidR="00722B06" w:rsidRPr="009E6B72" w:rsidRDefault="00722B06" w:rsidP="009E6B72">
      <w:pPr>
        <w:pStyle w:val="Zkladntext"/>
        <w:spacing w:after="120"/>
        <w:ind w:left="709"/>
        <w:rPr>
          <w:sz w:val="20"/>
        </w:rPr>
      </w:pPr>
    </w:p>
    <w:p w:rsidR="00722B06" w:rsidRPr="009E6B72" w:rsidRDefault="00722B0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lastRenderedPageBreak/>
        <w:t>Spôsob zostavenia odpisového plánu</w:t>
      </w:r>
    </w:p>
    <w:p w:rsidR="00722B06" w:rsidRPr="009E6B72" w:rsidRDefault="00722B06" w:rsidP="0099553C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786"/>
        <w:gridCol w:w="400"/>
        <w:gridCol w:w="1825"/>
        <w:gridCol w:w="214"/>
        <w:gridCol w:w="1790"/>
        <w:gridCol w:w="214"/>
        <w:gridCol w:w="1661"/>
      </w:tblGrid>
      <w:tr w:rsidR="00722B06" w:rsidRPr="008506A8" w:rsidTr="0099553C">
        <w:trPr>
          <w:trHeight w:val="195"/>
        </w:trPr>
        <w:tc>
          <w:tcPr>
            <w:tcW w:w="3186" w:type="dxa"/>
            <w:gridSpan w:val="2"/>
          </w:tcPr>
          <w:p w:rsidR="00722B06" w:rsidRPr="009E6B72" w:rsidRDefault="00722B06" w:rsidP="0099553C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br w:type="page"/>
            </w:r>
          </w:p>
        </w:tc>
        <w:tc>
          <w:tcPr>
            <w:tcW w:w="1825" w:type="dxa"/>
          </w:tcPr>
          <w:p w:rsidR="00722B06" w:rsidRPr="009E6B72" w:rsidRDefault="00722B06" w:rsidP="0099553C">
            <w:pPr>
              <w:pStyle w:val="Tabulka"/>
              <w:ind w:left="709" w:hanging="523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214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214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722B06" w:rsidRPr="008506A8" w:rsidTr="0099553C">
        <w:trPr>
          <w:trHeight w:val="250"/>
        </w:trPr>
        <w:tc>
          <w:tcPr>
            <w:tcW w:w="2786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rPr>
                <w:sz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611" w:hanging="327"/>
              <w:rPr>
                <w:sz w:val="20"/>
              </w:rPr>
            </w:pPr>
            <w:r>
              <w:rPr>
                <w:sz w:val="20"/>
              </w:rPr>
              <w:t xml:space="preserve">doba  </w:t>
            </w:r>
            <w:r w:rsidRPr="009E6B72">
              <w:rPr>
                <w:sz w:val="20"/>
              </w:rPr>
              <w:t>používania</w:t>
            </w:r>
            <w:r w:rsidRPr="009E6B72">
              <w:rPr>
                <w:sz w:val="20"/>
              </w:rPr>
              <w:br/>
              <w:t>v rokoch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722B06" w:rsidRPr="008506A8" w:rsidTr="0099553C">
        <w:trPr>
          <w:trHeight w:val="314"/>
        </w:trPr>
        <w:tc>
          <w:tcPr>
            <w:tcW w:w="3186" w:type="dxa"/>
            <w:gridSpan w:val="2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Softvér</w:t>
            </w:r>
          </w:p>
        </w:tc>
        <w:tc>
          <w:tcPr>
            <w:tcW w:w="1825" w:type="dxa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</w:t>
            </w:r>
          </w:p>
        </w:tc>
        <w:tc>
          <w:tcPr>
            <w:tcW w:w="214" w:type="dxa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214" w:type="dxa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</w:t>
            </w:r>
          </w:p>
        </w:tc>
      </w:tr>
    </w:tbl>
    <w:p w:rsidR="00722B06" w:rsidRPr="009E6B72" w:rsidRDefault="00722B06" w:rsidP="0099553C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22B06" w:rsidRPr="008506A8" w:rsidTr="009E6B72">
        <w:trPr>
          <w:trHeight w:val="250"/>
        </w:trPr>
        <w:tc>
          <w:tcPr>
            <w:tcW w:w="3118" w:type="dxa"/>
            <w:gridSpan w:val="2"/>
          </w:tcPr>
          <w:p w:rsidR="00722B06" w:rsidRPr="009E6B72" w:rsidRDefault="00722B06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722B06" w:rsidRPr="008506A8" w:rsidTr="009E6B7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254" w:firstLine="30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722B06" w:rsidRPr="008506A8" w:rsidTr="009E6B7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1/20</w:t>
            </w:r>
          </w:p>
        </w:tc>
      </w:tr>
      <w:tr w:rsidR="00722B06" w:rsidRPr="008506A8" w:rsidTr="009E6B72">
        <w:trPr>
          <w:trHeight w:val="250"/>
        </w:trPr>
        <w:tc>
          <w:tcPr>
            <w:tcW w:w="3118" w:type="dxa"/>
            <w:gridSpan w:val="2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¼</w:t>
            </w:r>
            <w:r w:rsidRPr="009E6B72">
              <w:rPr>
                <w:sz w:val="20"/>
              </w:rPr>
              <w:t xml:space="preserve"> a 1/6</w:t>
            </w:r>
          </w:p>
        </w:tc>
      </w:tr>
      <w:tr w:rsidR="00722B06" w:rsidRPr="008506A8" w:rsidTr="009E6B72">
        <w:trPr>
          <w:trHeight w:val="250"/>
        </w:trPr>
        <w:tc>
          <w:tcPr>
            <w:tcW w:w="3118" w:type="dxa"/>
            <w:gridSpan w:val="2"/>
          </w:tcPr>
          <w:p w:rsidR="00722B06" w:rsidRPr="009E6B72" w:rsidRDefault="00722B06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¼</w:t>
            </w:r>
            <w:r w:rsidRPr="009E6B72">
              <w:rPr>
                <w:sz w:val="20"/>
              </w:rPr>
              <w:t xml:space="preserve"> a 1/6</w:t>
            </w:r>
          </w:p>
          <w:p w:rsidR="00722B06" w:rsidRPr="009E6B72" w:rsidRDefault="00722B06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</w:tr>
    </w:tbl>
    <w:p w:rsidR="00722B06" w:rsidRPr="009E6B72" w:rsidRDefault="00722B0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Účtovné metódy a všeobecné účtovné zásady boli účtovnou jednotkou konzistentne aplikované.</w:t>
      </w:r>
    </w:p>
    <w:p w:rsidR="00722B06" w:rsidRPr="009E6B72" w:rsidRDefault="00722B0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>
        <w:rPr>
          <w:sz w:val="20"/>
        </w:rPr>
        <w:t>Spoloč</w:t>
      </w:r>
      <w:r w:rsidRPr="009E6B72">
        <w:rPr>
          <w:sz w:val="20"/>
        </w:rPr>
        <w:t>nosti neboli poskytnuté žiadne dotácie.</w:t>
      </w:r>
    </w:p>
    <w:p w:rsidR="00722B06" w:rsidRPr="009E6B72" w:rsidRDefault="00722B0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Spoločnosti nevznikli žiadne opravy chýb minulých účtovných období.</w:t>
      </w:r>
    </w:p>
    <w:p w:rsidR="00722B06" w:rsidRPr="009E6B72" w:rsidRDefault="00722B06" w:rsidP="009E6B72">
      <w:pPr>
        <w:pStyle w:val="Odsekzoznamu"/>
        <w:spacing w:after="120"/>
        <w:rPr>
          <w:rFonts w:ascii="Times New Roman" w:hAnsi="Times New Roman"/>
          <w:sz w:val="20"/>
          <w:szCs w:val="20"/>
        </w:rPr>
      </w:pP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Čl. IIL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6B72">
        <w:rPr>
          <w:rFonts w:ascii="Times New Roman" w:hAnsi="Times New Roman"/>
          <w:b/>
          <w:sz w:val="20"/>
          <w:szCs w:val="20"/>
        </w:rPr>
        <w:t>Informácie, ktoré vysvetľujú a dopĺňajú súvahu a výkaz ziskov a strát</w:t>
      </w:r>
    </w:p>
    <w:p w:rsidR="00722B06" w:rsidRPr="009E6B72" w:rsidRDefault="00722B06" w:rsidP="009E6B7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22B06" w:rsidRPr="009E6B72" w:rsidRDefault="00722B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Spoločnosti nevznikli žiadne položky nákladov alebo výnosov, ktoré majú výnimočný rozsah alebo výskyt.</w:t>
      </w:r>
    </w:p>
    <w:p w:rsidR="00722B06" w:rsidRPr="009E6B72" w:rsidRDefault="00722B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Spoločnosť neeviduje žiadne záväzky so zostatkovou dobou splatnosti dlhšou ako päť rokov.</w:t>
      </w:r>
    </w:p>
    <w:p w:rsidR="00722B06" w:rsidRPr="009E6B72" w:rsidRDefault="00722B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Spoločnosť neeviduje žiadne vlastné akcie.</w:t>
      </w:r>
    </w:p>
    <w:p w:rsidR="00722B06" w:rsidRPr="009E6B72" w:rsidRDefault="00722B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/>
          <w:sz w:val="20"/>
          <w:szCs w:val="20"/>
        </w:rPr>
      </w:pPr>
      <w:r w:rsidRPr="009E6B72">
        <w:rPr>
          <w:rFonts w:ascii="Times New Roman" w:hAnsi="Times New Roman"/>
          <w:sz w:val="20"/>
          <w:szCs w:val="20"/>
        </w:rPr>
        <w:t>Orgánom spoločnosti neboli poskytnuté žiadne pôžičky,  záruky ani iné zábezpeky.</w:t>
      </w:r>
    </w:p>
    <w:p w:rsidR="00722B06" w:rsidRPr="009E6B72" w:rsidRDefault="00722B06" w:rsidP="009E6B72">
      <w:pPr>
        <w:pStyle w:val="Zkladntext"/>
        <w:numPr>
          <w:ilvl w:val="0"/>
          <w:numId w:val="8"/>
        </w:numPr>
        <w:spacing w:after="120"/>
        <w:ind w:hanging="720"/>
        <w:rPr>
          <w:sz w:val="20"/>
        </w:rPr>
      </w:pPr>
      <w:r w:rsidRPr="009E6B72">
        <w:rPr>
          <w:sz w:val="20"/>
        </w:rPr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:rsidR="00722B06" w:rsidRPr="009E6B72" w:rsidRDefault="00722B06" w:rsidP="009E6B72">
      <w:pPr>
        <w:pStyle w:val="Zkladntext"/>
        <w:spacing w:after="120"/>
        <w:ind w:left="720"/>
        <w:rPr>
          <w:sz w:val="20"/>
        </w:rPr>
      </w:pPr>
    </w:p>
    <w:p w:rsidR="00722B06" w:rsidRPr="009E6B72" w:rsidRDefault="00722B06" w:rsidP="009E6B72">
      <w:pPr>
        <w:pStyle w:val="Zkladntext"/>
        <w:spacing w:after="120"/>
        <w:rPr>
          <w:sz w:val="20"/>
        </w:rPr>
      </w:pPr>
    </w:p>
    <w:sectPr w:rsidR="00722B06" w:rsidRPr="009E6B72" w:rsidSect="0079593A">
      <w:headerReference w:type="default" r:id="rId7"/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B06" w:rsidRDefault="00722B06" w:rsidP="003A6B90">
      <w:pPr>
        <w:spacing w:after="0" w:line="240" w:lineRule="auto"/>
      </w:pPr>
      <w:r>
        <w:separator/>
      </w:r>
    </w:p>
  </w:endnote>
  <w:endnote w:type="continuationSeparator" w:id="0">
    <w:p w:rsidR="00722B06" w:rsidRDefault="00722B06" w:rsidP="003A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B06" w:rsidRDefault="009931DE">
    <w:pPr>
      <w:pStyle w:val="Pta"/>
      <w:jc w:val="center"/>
    </w:pPr>
    <w:fldSimple w:instr="PAGE   \* MERGEFORMAT">
      <w:r w:rsidR="00F131B5">
        <w:rPr>
          <w:noProof/>
        </w:rPr>
        <w:t>2</w:t>
      </w:r>
    </w:fldSimple>
  </w:p>
  <w:p w:rsidR="00722B06" w:rsidRDefault="00722B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B06" w:rsidRDefault="00722B06" w:rsidP="003A6B90">
      <w:pPr>
        <w:spacing w:after="0" w:line="240" w:lineRule="auto"/>
      </w:pPr>
      <w:r>
        <w:separator/>
      </w:r>
    </w:p>
  </w:footnote>
  <w:footnote w:type="continuationSeparator" w:id="0">
    <w:p w:rsidR="00722B06" w:rsidRDefault="00722B06" w:rsidP="003A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B06" w:rsidRPr="00D73CF5" w:rsidRDefault="00722B06">
    <w:pPr>
      <w:pStyle w:val="Hlavika"/>
      <w:rPr>
        <w:i/>
        <w:sz w:val="18"/>
        <w:szCs w:val="18"/>
      </w:rPr>
    </w:pPr>
    <w:r w:rsidRPr="00B27126">
      <w:rPr>
        <w:noProof/>
        <w:sz w:val="24"/>
        <w:szCs w:val="24"/>
        <w:bdr w:val="single" w:sz="4" w:space="0" w:color="auto"/>
        <w:lang w:eastAsia="sk-SK"/>
      </w:rPr>
      <w:t>Poznámky Úč M</w:t>
    </w:r>
    <w:r>
      <w:rPr>
        <w:noProof/>
        <w:sz w:val="24"/>
        <w:szCs w:val="24"/>
        <w:bdr w:val="single" w:sz="4" w:space="0" w:color="auto"/>
        <w:lang w:eastAsia="sk-SK"/>
      </w:rPr>
      <w:t>Ú</w:t>
    </w:r>
    <w:r w:rsidRPr="00B27126">
      <w:rPr>
        <w:noProof/>
        <w:sz w:val="24"/>
        <w:szCs w:val="24"/>
        <w:bdr w:val="single" w:sz="4" w:space="0" w:color="auto"/>
        <w:lang w:eastAsia="sk-SK"/>
      </w:rPr>
      <w:t>J 3 - 01</w:t>
    </w:r>
    <w:r w:rsidRPr="00D73CF5">
      <w:rPr>
        <w:i/>
        <w:sz w:val="18"/>
        <w:szCs w:val="18"/>
      </w:rPr>
      <w:tab/>
    </w:r>
    <w:proofErr w:type="spellStart"/>
    <w:r>
      <w:rPr>
        <w:i/>
        <w:sz w:val="18"/>
        <w:szCs w:val="18"/>
      </w:rPr>
      <w:t>Fin</w:t>
    </w:r>
    <w:proofErr w:type="spellEnd"/>
    <w:r>
      <w:rPr>
        <w:i/>
        <w:sz w:val="18"/>
        <w:szCs w:val="18"/>
      </w:rPr>
      <w:t xml:space="preserve"> </w:t>
    </w:r>
    <w:proofErr w:type="spellStart"/>
    <w:r>
      <w:rPr>
        <w:i/>
        <w:sz w:val="18"/>
        <w:szCs w:val="18"/>
      </w:rPr>
      <w:t>Success</w:t>
    </w:r>
    <w:proofErr w:type="spellEnd"/>
    <w:r>
      <w:rPr>
        <w:i/>
        <w:sz w:val="18"/>
        <w:szCs w:val="18"/>
      </w:rPr>
      <w:t xml:space="preserve">  s.r.o.</w:t>
    </w:r>
    <w:r w:rsidRPr="00D73CF5">
      <w:rPr>
        <w:i/>
        <w:sz w:val="18"/>
        <w:szCs w:val="18"/>
      </w:rPr>
      <w:tab/>
      <w:t>Príloha k účtovnej závierke</w:t>
    </w:r>
  </w:p>
  <w:p w:rsidR="00F131B5" w:rsidRDefault="00722B06">
    <w:pPr>
      <w:pStyle w:val="Hlavika"/>
      <w:rPr>
        <w:sz w:val="18"/>
        <w:szCs w:val="18"/>
      </w:rPr>
    </w:pPr>
    <w:r w:rsidRPr="00D73CF5">
      <w:rPr>
        <w:i/>
        <w:sz w:val="18"/>
        <w:szCs w:val="18"/>
      </w:rPr>
      <w:tab/>
    </w:r>
    <w:r>
      <w:rPr>
        <w:i/>
        <w:sz w:val="18"/>
        <w:szCs w:val="18"/>
      </w:rPr>
      <w:t>DIČ:2120057181</w:t>
    </w:r>
    <w:r w:rsidRPr="00D73CF5">
      <w:rPr>
        <w:i/>
        <w:sz w:val="18"/>
        <w:szCs w:val="18"/>
      </w:rPr>
      <w:tab/>
      <w:t>k 31.12.201</w:t>
    </w:r>
    <w:r w:rsidR="00F131B5">
      <w:rPr>
        <w:i/>
        <w:sz w:val="18"/>
        <w:szCs w:val="18"/>
      </w:rPr>
      <w:t>7</w:t>
    </w:r>
    <w:r w:rsidRPr="00D73CF5">
      <w:rPr>
        <w:i/>
        <w:sz w:val="18"/>
        <w:szCs w:val="18"/>
      </w:rPr>
      <w:tab/>
    </w:r>
    <w:r>
      <w:rPr>
        <w:sz w:val="18"/>
        <w:szCs w:val="18"/>
      </w:rPr>
      <w:tab/>
    </w:r>
  </w:p>
  <w:p w:rsidR="00722B06" w:rsidRPr="00712710" w:rsidRDefault="00722B06">
    <w:pPr>
      <w:pStyle w:val="Hlavika"/>
      <w:rPr>
        <w:sz w:val="18"/>
        <w:szCs w:val="18"/>
      </w:rPr>
    </w:pPr>
    <w:r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73C"/>
    <w:multiLevelType w:val="hybridMultilevel"/>
    <w:tmpl w:val="C8EEE592"/>
    <w:lvl w:ilvl="0" w:tplc="E024729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6A17E43"/>
    <w:multiLevelType w:val="hybridMultilevel"/>
    <w:tmpl w:val="21562860"/>
    <w:lvl w:ilvl="0" w:tplc="1F2C4A2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A93292B"/>
    <w:multiLevelType w:val="hybridMultilevel"/>
    <w:tmpl w:val="59822BF4"/>
    <w:lvl w:ilvl="0" w:tplc="4706313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6107CB"/>
    <w:multiLevelType w:val="hybridMultilevel"/>
    <w:tmpl w:val="1DCEB3C6"/>
    <w:lvl w:ilvl="0" w:tplc="DACEC1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162C61"/>
    <w:multiLevelType w:val="hybridMultilevel"/>
    <w:tmpl w:val="E042D846"/>
    <w:lvl w:ilvl="0" w:tplc="5CCC57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12E222B"/>
    <w:multiLevelType w:val="hybridMultilevel"/>
    <w:tmpl w:val="FB186D3E"/>
    <w:lvl w:ilvl="0" w:tplc="5CCC572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46275A7"/>
    <w:multiLevelType w:val="hybridMultilevel"/>
    <w:tmpl w:val="CB32D2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B38A30A">
      <w:start w:val="9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6A35581"/>
    <w:multiLevelType w:val="hybridMultilevel"/>
    <w:tmpl w:val="E76EF6D0"/>
    <w:lvl w:ilvl="0" w:tplc="C92C184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19A"/>
    <w:rsid w:val="000A7928"/>
    <w:rsid w:val="000C47B7"/>
    <w:rsid w:val="00151D46"/>
    <w:rsid w:val="00176A7C"/>
    <w:rsid w:val="002911C8"/>
    <w:rsid w:val="00292406"/>
    <w:rsid w:val="002B2333"/>
    <w:rsid w:val="00335FB6"/>
    <w:rsid w:val="003A6B90"/>
    <w:rsid w:val="003C2EDD"/>
    <w:rsid w:val="004E3596"/>
    <w:rsid w:val="005527B1"/>
    <w:rsid w:val="005C421A"/>
    <w:rsid w:val="00641A64"/>
    <w:rsid w:val="006C1DA5"/>
    <w:rsid w:val="00712710"/>
    <w:rsid w:val="00722B06"/>
    <w:rsid w:val="0079593A"/>
    <w:rsid w:val="007A2CC1"/>
    <w:rsid w:val="007F2A58"/>
    <w:rsid w:val="00804BE1"/>
    <w:rsid w:val="008506A8"/>
    <w:rsid w:val="009931DE"/>
    <w:rsid w:val="0099553C"/>
    <w:rsid w:val="009A119A"/>
    <w:rsid w:val="009E6B72"/>
    <w:rsid w:val="00A2604E"/>
    <w:rsid w:val="00A3226F"/>
    <w:rsid w:val="00A4222F"/>
    <w:rsid w:val="00B04BC2"/>
    <w:rsid w:val="00B27126"/>
    <w:rsid w:val="00BB406E"/>
    <w:rsid w:val="00D73CF5"/>
    <w:rsid w:val="00DC3A6D"/>
    <w:rsid w:val="00DC3C22"/>
    <w:rsid w:val="00E821E1"/>
    <w:rsid w:val="00EC64BD"/>
    <w:rsid w:val="00ED18D8"/>
    <w:rsid w:val="00EE5223"/>
    <w:rsid w:val="00F131B5"/>
    <w:rsid w:val="00F65115"/>
    <w:rsid w:val="00F9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421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A119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E5223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uiPriority w:val="99"/>
    <w:rsid w:val="00EE5223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A6B90"/>
    <w:rPr>
      <w:rFonts w:cs="Times New Roman"/>
    </w:rPr>
  </w:style>
  <w:style w:type="paragraph" w:styleId="Pta">
    <w:name w:val="footer"/>
    <w:basedOn w:val="Normlny"/>
    <w:link w:val="PtaChar"/>
    <w:uiPriority w:val="99"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A6B9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3CF5"/>
    <w:rPr>
      <w:rFonts w:ascii="Tahoma" w:hAnsi="Tahoma" w:cs="Tahoma"/>
      <w:sz w:val="16"/>
      <w:szCs w:val="16"/>
    </w:rPr>
  </w:style>
  <w:style w:type="character" w:customStyle="1" w:styleId="ra">
    <w:name w:val="ra"/>
    <w:uiPriority w:val="99"/>
    <w:rsid w:val="000A7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1068</Words>
  <Characters>6438</Characters>
  <Application>Microsoft Office Word</Application>
  <DocSecurity>0</DocSecurity>
  <Lines>53</Lines>
  <Paragraphs>14</Paragraphs>
  <ScaleCrop>false</ScaleCrop>
  <Company>Hewlett-Packard Company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Vandlíčková</dc:creator>
  <cp:keywords/>
  <dc:description/>
  <cp:lastModifiedBy>user</cp:lastModifiedBy>
  <cp:revision>3</cp:revision>
  <cp:lastPrinted>2015-02-11T10:23:00Z</cp:lastPrinted>
  <dcterms:created xsi:type="dcterms:W3CDTF">2017-06-28T21:50:00Z</dcterms:created>
  <dcterms:modified xsi:type="dcterms:W3CDTF">2018-07-01T17:03:00Z</dcterms:modified>
</cp:coreProperties>
</file>