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GRAVITAS RESIDENCE I,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Budyšínska 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831 02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3" w:type="dxa"/>
        <w:tblCellMar>
          <w:top w:w="0" w:type="dxa"/>
          <w:left w:w="1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0" w:type="dxa"/>
        <w:tblCellMar>
          <w:top w:w="0" w:type="dxa"/>
          <w:left w:w="3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2"/>
      <w:gridCol w:w="620"/>
      <w:gridCol w:w="279"/>
      <w:gridCol w:w="280"/>
      <w:gridCol w:w="280"/>
      <w:gridCol w:w="280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9"/>
      <w:gridCol w:w="280"/>
      <w:gridCol w:w="279"/>
      <w:gridCol w:w="278"/>
      <w:gridCol w:w="279"/>
      <w:gridCol w:w="292"/>
    </w:tblGrid>
    <w:tr>
      <w:trPr>
        <w:trHeight w:val="315" w:hRule="atLeast"/>
      </w:trPr>
      <w:tc>
        <w:tcPr>
          <w:tcW w:w="2922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9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LibreOffice/5.3.6.1$Windows_x86 LibreOffice_project/686f202eff87ef707079aeb7f485847613344eb7</Application>
  <Pages>3</Pages>
  <Words>427</Words>
  <Characters>2646</Characters>
  <CharactersWithSpaces>3058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2017-03-30T18:12:15Z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