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4330AB">
        <w:rPr>
          <w:b/>
          <w:caps/>
        </w:rPr>
        <w:t>1</w:t>
      </w:r>
      <w:r w:rsidR="00347870">
        <w:rPr>
          <w:b/>
          <w:caps/>
        </w:rPr>
        <w:t>7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</w:t>
      </w:r>
      <w:r w:rsidR="00347870">
        <w:t>v roku 2017</w:t>
      </w:r>
      <w:r w:rsidR="00727C0E">
        <w:t xml:space="preserve"> nevykonávala hospodársku činnosť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347870">
        <w:t>25.06.2018</w:t>
      </w:r>
      <w:r w:rsidR="001A3FB3">
        <w:t xml:space="preserve"> 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347870"/>
    <w:rsid w:val="003F2552"/>
    <w:rsid w:val="004330AB"/>
    <w:rsid w:val="00727C0E"/>
    <w:rsid w:val="007C3A72"/>
    <w:rsid w:val="00E6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2015-03-20T14:25:00Z</dcterms:created>
  <dcterms:modified xsi:type="dcterms:W3CDTF">2018-06-25T09:20:00Z</dcterms:modified>
</cp:coreProperties>
</file>