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GRAVITAS, a. s.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Budyšínska 36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831 02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3" w:type="dxa"/>
        <w:tblCellMar>
          <w:top w:w="0" w:type="dxa"/>
          <w:left w:w="-1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50" w:type="dxa"/>
        <w:tblCellMar>
          <w:top w:w="0" w:type="dxa"/>
          <w:left w:w="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50" w:type="dxa"/>
        <w:tblCellMar>
          <w:top w:w="0" w:type="dxa"/>
          <w:left w:w="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25 %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80"/>
      <w:gridCol w:w="279"/>
      <w:gridCol w:w="278"/>
      <w:gridCol w:w="279"/>
      <w:gridCol w:w="294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LibreOffice/5.2.5.1$Windows_x86 LibreOffice_project/0312e1a284a7d50ca85a365c316c7abbf20a4d22</Application>
  <Pages>3</Pages>
  <Words>431</Words>
  <Characters>2671</Characters>
  <CharactersWithSpaces>3083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dcterms:modified xsi:type="dcterms:W3CDTF">2017-03-31T02:01:08Z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