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0C64" w:rsidRDefault="00750C64" w:rsidP="00FB03FD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9968DE" w:rsidRDefault="00FB03FD" w:rsidP="00FB03FD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B03F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</w:t>
      </w:r>
      <w:r w:rsidR="0031083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OZNÁMKY K ÚČTOVNEJ ZÁVIERKE 2017</w:t>
      </w:r>
    </w:p>
    <w:p w:rsidR="00750C64" w:rsidRPr="00FB03FD" w:rsidRDefault="00750C64" w:rsidP="00FB03FD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9968DE" w:rsidRDefault="009968DE" w:rsidP="00360F8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E03EC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I</w:t>
      </w:r>
      <w:r w:rsidR="008774C4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 </w:t>
      </w:r>
      <w:r w:rsidR="00D06A5E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Všeobecné</w:t>
      </w:r>
      <w:r w:rsidR="007C1F0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informácie</w:t>
      </w:r>
    </w:p>
    <w:p w:rsidR="00271831" w:rsidRDefault="00271831" w:rsidP="00360F8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7E29D6" w:rsidRDefault="007E29D6" w:rsidP="00360F8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7E29D6" w:rsidRPr="00454FC4" w:rsidRDefault="00454FC4" w:rsidP="007E29D6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54FC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I.</w:t>
      </w:r>
      <w:r w:rsidR="007E29D6" w:rsidRPr="00454FC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  Základn</w:t>
      </w:r>
      <w:r w:rsidR="001D71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é informácie o účtovnej jednotke</w:t>
      </w:r>
    </w:p>
    <w:p w:rsidR="00441D2F" w:rsidRDefault="007E29D6" w:rsidP="007E29D6">
      <w:pPr>
        <w:spacing w:after="0" w:line="240" w:lineRule="auto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:rsidR="00CE03EC" w:rsidRPr="00441D2F" w:rsidRDefault="00441D2F" w:rsidP="007E29D6">
      <w:pPr>
        <w:spacing w:after="0" w:line="240" w:lineRule="auto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</w:rPr>
        <w:t xml:space="preserve"> </w:t>
      </w:r>
      <w:r w:rsidR="007E29D6" w:rsidRPr="007E29D6">
        <w:rPr>
          <w:rFonts w:ascii="Times New Roman" w:hAnsi="Times New Roman" w:cs="Times New Roman"/>
          <w:b/>
        </w:rPr>
        <w:t>Obchodné meno</w:t>
      </w:r>
      <w:r w:rsidR="007E29D6" w:rsidRPr="00423580">
        <w:rPr>
          <w:rFonts w:ascii="Times New Roman" w:hAnsi="Times New Roman" w:cs="Times New Roman"/>
          <w:b/>
        </w:rPr>
        <w:t xml:space="preserve">:          </w:t>
      </w:r>
      <w:r w:rsidRPr="00423580">
        <w:rPr>
          <w:rFonts w:ascii="Times New Roman" w:hAnsi="Times New Roman" w:cs="Times New Roman"/>
          <w:b/>
        </w:rPr>
        <w:t xml:space="preserve"> </w:t>
      </w:r>
      <w:r w:rsidR="007E29D6" w:rsidRPr="00423580">
        <w:rPr>
          <w:rFonts w:ascii="Times New Roman" w:hAnsi="Times New Roman" w:cs="Times New Roman"/>
          <w:b/>
        </w:rPr>
        <w:t xml:space="preserve">          </w:t>
      </w:r>
      <w:r w:rsidRPr="00423580">
        <w:rPr>
          <w:rFonts w:ascii="Times New Roman" w:hAnsi="Times New Roman" w:cs="Times New Roman"/>
          <w:b/>
        </w:rPr>
        <w:t xml:space="preserve"> </w:t>
      </w:r>
      <w:r w:rsidR="00423580" w:rsidRPr="00423580">
        <w:rPr>
          <w:rFonts w:ascii="Times New Roman" w:hAnsi="Times New Roman" w:cs="Times New Roman"/>
          <w:b/>
        </w:rPr>
        <w:t>D.V., s.</w:t>
      </w:r>
      <w:r w:rsidR="00203D49" w:rsidRPr="00423580">
        <w:rPr>
          <w:rFonts w:ascii="Times New Roman" w:hAnsi="Times New Roman" w:cs="Times New Roman"/>
          <w:b/>
        </w:rPr>
        <w:t>r.o.</w:t>
      </w:r>
    </w:p>
    <w:p w:rsidR="0024673E" w:rsidRDefault="0024673E" w:rsidP="0024673E">
      <w:pPr>
        <w:pStyle w:val="Bezriadkovania"/>
        <w:rPr>
          <w:b/>
        </w:rPr>
      </w:pPr>
      <w:r w:rsidRPr="007E29D6">
        <w:rPr>
          <w:b/>
        </w:rPr>
        <w:t xml:space="preserve"> </w:t>
      </w:r>
      <w:r w:rsidR="00CE03EC" w:rsidRPr="007E29D6">
        <w:rPr>
          <w:rFonts w:ascii="Times New Roman" w:hAnsi="Times New Roman" w:cs="Times New Roman"/>
          <w:b/>
        </w:rPr>
        <w:t>Sídlo</w:t>
      </w:r>
      <w:r w:rsidR="007E29D6" w:rsidRPr="007E29D6">
        <w:rPr>
          <w:b/>
        </w:rPr>
        <w:t>:</w:t>
      </w:r>
      <w:r w:rsidR="007E29D6">
        <w:rPr>
          <w:b/>
          <w:sz w:val="20"/>
          <w:szCs w:val="20"/>
        </w:rPr>
        <w:t xml:space="preserve">      </w:t>
      </w:r>
      <w:r w:rsidR="007E29D6" w:rsidRPr="007E29D6">
        <w:t xml:space="preserve">          </w:t>
      </w:r>
      <w:r w:rsidR="005A506B" w:rsidRPr="0024673E">
        <w:t xml:space="preserve"> </w:t>
      </w:r>
      <w:r>
        <w:t xml:space="preserve">         </w:t>
      </w:r>
      <w:r w:rsidR="00441D2F">
        <w:t xml:space="preserve">                     </w:t>
      </w:r>
      <w:r w:rsidR="005A506B" w:rsidRPr="0024673E">
        <w:t>929 01  Dunajská Streda, Budovateľská 5941/7</w:t>
      </w:r>
    </w:p>
    <w:p w:rsidR="00441D2F" w:rsidRDefault="0024673E" w:rsidP="00441D2F">
      <w:pPr>
        <w:pStyle w:val="Bezriadkovania"/>
      </w:pPr>
      <w:r w:rsidRPr="007E29D6">
        <w:t xml:space="preserve"> </w:t>
      </w:r>
      <w:r w:rsidR="007249F5" w:rsidRPr="00441D2F">
        <w:rPr>
          <w:rFonts w:ascii="Times New Roman" w:hAnsi="Times New Roman" w:cs="Times New Roman"/>
          <w:b/>
        </w:rPr>
        <w:t>Právna forma:</w:t>
      </w:r>
      <w:r w:rsidR="007249F5" w:rsidRPr="0024673E">
        <w:t xml:space="preserve"> </w:t>
      </w:r>
      <w:r w:rsidR="00441D2F">
        <w:t xml:space="preserve">                      </w:t>
      </w:r>
      <w:r>
        <w:t xml:space="preserve">      </w:t>
      </w:r>
      <w:r w:rsidR="006B6BBB" w:rsidRPr="0024673E">
        <w:t>Spoločnosť s ručením obm</w:t>
      </w:r>
      <w:r w:rsidR="007249F5" w:rsidRPr="0024673E">
        <w:t>edzením</w:t>
      </w:r>
    </w:p>
    <w:p w:rsidR="007249F5" w:rsidRPr="00441D2F" w:rsidRDefault="00441D2F" w:rsidP="00441D2F">
      <w:pPr>
        <w:pStyle w:val="Bezriadkovania"/>
      </w:pPr>
      <w:r>
        <w:t xml:space="preserve"> </w:t>
      </w:r>
      <w:r w:rsidR="007249F5" w:rsidRPr="00441D2F">
        <w:rPr>
          <w:rFonts w:ascii="Times New Roman" w:hAnsi="Times New Roman" w:cs="Times New Roman"/>
          <w:b/>
        </w:rPr>
        <w:t xml:space="preserve">Dátum vzniku: </w:t>
      </w:r>
      <w:r w:rsidR="0024673E" w:rsidRPr="00441D2F">
        <w:rPr>
          <w:rFonts w:ascii="Times New Roman" w:hAnsi="Times New Roman" w:cs="Times New Roman"/>
          <w:b/>
        </w:rPr>
        <w:t xml:space="preserve">   </w:t>
      </w:r>
      <w:r>
        <w:rPr>
          <w:rFonts w:ascii="Times New Roman" w:hAnsi="Times New Roman" w:cs="Times New Roman"/>
          <w:b/>
        </w:rPr>
        <w:t xml:space="preserve">                    </w:t>
      </w:r>
      <w:r w:rsidR="007B7BC2">
        <w:rPr>
          <w:rFonts w:ascii="Times New Roman" w:hAnsi="Times New Roman" w:cs="Times New Roman"/>
          <w:b/>
        </w:rPr>
        <w:t xml:space="preserve"> </w:t>
      </w:r>
      <w:r w:rsidR="007249F5" w:rsidRPr="00441D2F">
        <w:rPr>
          <w:rFonts w:ascii="Times New Roman" w:hAnsi="Times New Roman" w:cs="Times New Roman"/>
        </w:rPr>
        <w:t xml:space="preserve"> </w:t>
      </w:r>
      <w:r w:rsidR="00FB03FD">
        <w:rPr>
          <w:rFonts w:ascii="Times New Roman" w:hAnsi="Times New Roman" w:cs="Times New Roman"/>
        </w:rPr>
        <w:t>12.09.1995</w:t>
      </w:r>
    </w:p>
    <w:p w:rsidR="0024673E" w:rsidRPr="00441D2F" w:rsidRDefault="005A506B" w:rsidP="00441D2F">
      <w:pPr>
        <w:pStyle w:val="Bezriadkovania"/>
      </w:pPr>
      <w:r w:rsidRPr="00441D2F">
        <w:rPr>
          <w:rFonts w:ascii="Times New Roman" w:hAnsi="Times New Roman" w:cs="Times New Roman"/>
          <w:b/>
        </w:rPr>
        <w:t>Hlavný predmet podnikania:</w:t>
      </w:r>
      <w:r w:rsidR="00441D2F">
        <w:rPr>
          <w:b/>
        </w:rPr>
        <w:t xml:space="preserve">   </w:t>
      </w:r>
      <w:r w:rsidR="0024673E" w:rsidRPr="00441D2F">
        <w:t xml:space="preserve">Kúpa tovaru za účelom jeho predaja konečnému </w:t>
      </w:r>
      <w:r w:rsidR="00441D2F">
        <w:t xml:space="preserve"> </w:t>
      </w:r>
      <w:r w:rsidR="0024673E" w:rsidRPr="00441D2F">
        <w:t xml:space="preserve">spotrebiteľovi          </w:t>
      </w:r>
    </w:p>
    <w:p w:rsidR="00441D2F" w:rsidRDefault="0024673E" w:rsidP="00441D2F">
      <w:pPr>
        <w:pStyle w:val="Odsekzoznamu"/>
        <w:spacing w:line="240" w:lineRule="auto"/>
        <w:jc w:val="both"/>
      </w:pPr>
      <w:r>
        <w:rPr>
          <w:rFonts w:ascii="Times New Roman" w:hAnsi="Times New Roman" w:cs="Times New Roman"/>
          <w:b/>
        </w:rPr>
        <w:t xml:space="preserve">                           </w:t>
      </w:r>
      <w:r w:rsidR="00441D2F">
        <w:rPr>
          <w:rFonts w:ascii="Times New Roman" w:hAnsi="Times New Roman" w:cs="Times New Roman"/>
          <w:b/>
        </w:rPr>
        <w:t xml:space="preserve">         </w:t>
      </w:r>
      <w:r w:rsidRPr="0024673E">
        <w:rPr>
          <w:rFonts w:ascii="Times New Roman" w:hAnsi="Times New Roman" w:cs="Times New Roman"/>
        </w:rPr>
        <w:t>(</w:t>
      </w:r>
      <w:r>
        <w:rPr>
          <w:rFonts w:ascii="Times New Roman" w:hAnsi="Times New Roman" w:cs="Times New Roman"/>
        </w:rPr>
        <w:t xml:space="preserve"> </w:t>
      </w:r>
      <w:r w:rsidRPr="0024673E">
        <w:rPr>
          <w:rFonts w:ascii="Times New Roman" w:hAnsi="Times New Roman" w:cs="Times New Roman"/>
        </w:rPr>
        <w:t>maloobchod ) alebo na účely jeh</w:t>
      </w:r>
      <w:r w:rsidR="00441D2F">
        <w:rPr>
          <w:rFonts w:ascii="Times New Roman" w:hAnsi="Times New Roman" w:cs="Times New Roman"/>
        </w:rPr>
        <w:t>o predaja iným prevádzkovateľom</w:t>
      </w:r>
      <w:r w:rsidR="00441D2F">
        <w:t xml:space="preserve">  </w:t>
      </w:r>
    </w:p>
    <w:p w:rsidR="00441D2F" w:rsidRDefault="00441D2F" w:rsidP="00143743">
      <w:pPr>
        <w:pStyle w:val="Odsekzoznamu"/>
        <w:spacing w:after="0" w:line="240" w:lineRule="auto"/>
        <w:jc w:val="both"/>
      </w:pPr>
      <w:r>
        <w:t xml:space="preserve">                                            </w:t>
      </w:r>
      <w:r w:rsidR="0024673E" w:rsidRPr="00441D2F">
        <w:t>živnosti</w:t>
      </w:r>
      <w:r w:rsidR="0024673E" w:rsidRPr="0024673E">
        <w:t xml:space="preserve"> ( veľkoobchod ) v rozsahu voľnej živnosti</w:t>
      </w:r>
    </w:p>
    <w:p w:rsidR="00143743" w:rsidRDefault="00AE16D7" w:rsidP="00143743">
      <w:pPr>
        <w:pStyle w:val="Bezriadkovania"/>
        <w:rPr>
          <w:rFonts w:ascii="Times New Roman" w:hAnsi="Times New Roman" w:cs="Times New Roman"/>
          <w:b/>
          <w:sz w:val="20"/>
          <w:szCs w:val="20"/>
        </w:rPr>
      </w:pPr>
      <w:r w:rsidRPr="00441D2F">
        <w:rPr>
          <w:b/>
        </w:rPr>
        <w:t>S</w:t>
      </w:r>
      <w:r w:rsidR="00AF28BF" w:rsidRPr="00441D2F">
        <w:rPr>
          <w:b/>
        </w:rPr>
        <w:t>ubjekt verejného záujmu</w:t>
      </w:r>
      <w:r w:rsidR="00AF28BF" w:rsidRPr="00441D2F">
        <w:rPr>
          <w:b/>
          <w:sz w:val="20"/>
          <w:szCs w:val="20"/>
        </w:rPr>
        <w:t>:</w:t>
      </w:r>
      <w:r w:rsidR="00AF28BF" w:rsidRPr="00441D2F">
        <w:rPr>
          <w:b/>
        </w:rPr>
        <w:t xml:space="preserve"> </w:t>
      </w:r>
      <w:r w:rsidR="00441D2F">
        <w:rPr>
          <w:b/>
        </w:rPr>
        <w:t xml:space="preserve">       </w:t>
      </w:r>
      <w:r w:rsidR="00AF28BF" w:rsidRPr="00441D2F">
        <w:t xml:space="preserve">Spoločnosť </w:t>
      </w:r>
      <w:r w:rsidR="00FB03FD">
        <w:t>D.V.,</w:t>
      </w:r>
      <w:r w:rsidR="00AF28BF" w:rsidRPr="00441D2F">
        <w:t xml:space="preserve"> s.r.o. nie je subjektom verejného</w:t>
      </w:r>
      <w:r w:rsidR="00AF28BF" w:rsidRPr="00441D2F">
        <w:rPr>
          <w:b/>
        </w:rPr>
        <w:t xml:space="preserve"> </w:t>
      </w:r>
      <w:r w:rsidR="0024673E" w:rsidRPr="00441D2F">
        <w:rPr>
          <w:b/>
        </w:rPr>
        <w:t xml:space="preserve"> </w:t>
      </w:r>
      <w:r w:rsidR="00441D2F">
        <w:t>záujmu</w:t>
      </w:r>
      <w:r w:rsidR="00441D2F">
        <w:rPr>
          <w:rFonts w:ascii="Times New Roman" w:hAnsi="Times New Roman" w:cs="Times New Roman"/>
          <w:b/>
          <w:sz w:val="20"/>
          <w:szCs w:val="20"/>
        </w:rPr>
        <w:t xml:space="preserve">  </w:t>
      </w:r>
    </w:p>
    <w:p w:rsidR="007249F5" w:rsidRPr="00441D2F" w:rsidRDefault="00143743" w:rsidP="00143743">
      <w:pPr>
        <w:pStyle w:val="Bezriadkovania"/>
      </w:pPr>
      <w:r>
        <w:rPr>
          <w:rFonts w:ascii="Times New Roman" w:hAnsi="Times New Roman" w:cs="Times New Roman"/>
          <w:b/>
          <w:sz w:val="20"/>
          <w:szCs w:val="20"/>
        </w:rPr>
        <w:t xml:space="preserve">     </w:t>
      </w:r>
      <w:r w:rsidR="00441D2F">
        <w:rPr>
          <w:rFonts w:ascii="Times New Roman" w:hAnsi="Times New Roman" w:cs="Times New Roman"/>
          <w:b/>
          <w:sz w:val="20"/>
          <w:szCs w:val="20"/>
        </w:rPr>
        <w:t xml:space="preserve">                     </w:t>
      </w:r>
      <w:r w:rsidR="0024673E" w:rsidRPr="00441D2F">
        <w:rPr>
          <w:rFonts w:ascii="Times New Roman" w:hAnsi="Times New Roman" w:cs="Times New Roman"/>
          <w:b/>
          <w:sz w:val="20"/>
          <w:szCs w:val="20"/>
        </w:rPr>
        <w:t xml:space="preserve">                         </w:t>
      </w:r>
      <w:r w:rsidR="00AF28BF" w:rsidRPr="00441D2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</w:t>
      </w:r>
      <w:r w:rsidR="00AF28BF" w:rsidRPr="00441D2F">
        <w:rPr>
          <w:rFonts w:ascii="Times New Roman" w:hAnsi="Times New Roman" w:cs="Times New Roman"/>
        </w:rPr>
        <w:t>/</w:t>
      </w:r>
      <w:r w:rsidR="00AF28BF" w:rsidRPr="00441D2F">
        <w:rPr>
          <w:rFonts w:ascii="Times New Roman" w:hAnsi="Times New Roman" w:cs="Times New Roman"/>
          <w:lang w:val="en-IE"/>
        </w:rPr>
        <w:t>par.2/14 ZoU/</w:t>
      </w:r>
    </w:p>
    <w:p w:rsidR="00360F88" w:rsidRPr="00441D2F" w:rsidRDefault="007249F5" w:rsidP="00441D2F">
      <w:pPr>
        <w:spacing w:line="240" w:lineRule="auto"/>
        <w:jc w:val="both"/>
        <w:rPr>
          <w:rFonts w:ascii="Times New Roman" w:hAnsi="Times New Roman" w:cs="Times New Roman"/>
        </w:rPr>
      </w:pPr>
      <w:r w:rsidRPr="00441D2F">
        <w:rPr>
          <w:rFonts w:ascii="Times New Roman" w:hAnsi="Times New Roman" w:cs="Times New Roman"/>
          <w:b/>
        </w:rPr>
        <w:t>Účtovné obdobie:</w:t>
      </w:r>
      <w:r w:rsidR="00143743">
        <w:rPr>
          <w:rFonts w:ascii="Times New Roman" w:hAnsi="Times New Roman" w:cs="Times New Roman"/>
          <w:b/>
        </w:rPr>
        <w:t xml:space="preserve">                  </w:t>
      </w:r>
      <w:r w:rsidRPr="00441D2F">
        <w:rPr>
          <w:rFonts w:ascii="Times New Roman" w:hAnsi="Times New Roman" w:cs="Times New Roman"/>
          <w:b/>
        </w:rPr>
        <w:t xml:space="preserve"> </w:t>
      </w:r>
      <w:r w:rsidR="00FB03FD">
        <w:rPr>
          <w:rFonts w:ascii="Times New Roman" w:hAnsi="Times New Roman" w:cs="Times New Roman"/>
        </w:rPr>
        <w:t xml:space="preserve">Kalendárny </w:t>
      </w:r>
      <w:r w:rsidR="00310839">
        <w:rPr>
          <w:rFonts w:ascii="Times New Roman" w:hAnsi="Times New Roman" w:cs="Times New Roman"/>
        </w:rPr>
        <w:t>rok 2017</w:t>
      </w:r>
    </w:p>
    <w:p w:rsidR="00AF28BF" w:rsidRDefault="00AF28B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AF28BF" w:rsidRPr="00AF28BF" w:rsidRDefault="00AF28BF" w:rsidP="00AF28BF">
      <w:pPr>
        <w:ind w:right="-425"/>
        <w:jc w:val="both"/>
        <w:rPr>
          <w:rFonts w:ascii="Times New Roman" w:hAnsi="Times New Roman" w:cs="Times New Roman"/>
          <w:bCs/>
          <w:u w:val="single"/>
        </w:rPr>
      </w:pPr>
      <w:r w:rsidRPr="00AF28BF">
        <w:rPr>
          <w:rFonts w:ascii="Times New Roman" w:hAnsi="Times New Roman" w:cs="Times New Roman"/>
          <w:bCs/>
          <w:u w:val="single"/>
        </w:rPr>
        <w:t>Test veľkostnej skupiny účtovnej jednotky (2 ZoU)</w:t>
      </w:r>
    </w:p>
    <w:p w:rsidR="00AF28BF" w:rsidRPr="00AF28BF" w:rsidRDefault="00143743" w:rsidP="00AF28BF">
      <w:pPr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(Do veľkostnej skupiny malá</w:t>
      </w:r>
      <w:r w:rsidR="00AF28BF" w:rsidRPr="00AF28BF">
        <w:rPr>
          <w:rFonts w:ascii="Times New Roman" w:hAnsi="Times New Roman" w:cs="Times New Roman"/>
          <w:bCs/>
        </w:rPr>
        <w:t xml:space="preserve">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AF28BF" w:rsidRPr="00AF28BF" w:rsidRDefault="00AF28BF" w:rsidP="00AF28BF">
      <w:pPr>
        <w:jc w:val="both"/>
        <w:rPr>
          <w:rFonts w:ascii="Times New Roman" w:hAnsi="Times New Roman" w:cs="Times New Roman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AF28BF" w:rsidRPr="00AF28BF" w:rsidTr="00AF28BF"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AF28BF" w:rsidP="00AF28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F28BF">
              <w:rPr>
                <w:rFonts w:ascii="Times New Roman" w:hAnsi="Times New Roman" w:cs="Times New Roman"/>
                <w:b/>
                <w:bCs/>
              </w:rPr>
              <w:t>Áno/Nie</w:t>
            </w:r>
          </w:p>
        </w:tc>
      </w:tr>
      <w:tr w:rsidR="00AF28BF" w:rsidRPr="00AF28BF" w:rsidTr="00AF28BF"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F28BF">
              <w:rPr>
                <w:rFonts w:ascii="Times New Roman" w:hAnsi="Times New Roman" w:cs="Times New Roman"/>
                <w:bCs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AF28BF" w:rsidRPr="00376AB6" w:rsidRDefault="009F1E9F" w:rsidP="009F1E9F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148551</w:t>
            </w:r>
          </w:p>
        </w:tc>
        <w:tc>
          <w:tcPr>
            <w:tcW w:w="3260" w:type="dxa"/>
            <w:shd w:val="clear" w:color="auto" w:fill="auto"/>
          </w:tcPr>
          <w:p w:rsidR="00AF28BF" w:rsidRPr="00376AB6" w:rsidRDefault="009F1E9F" w:rsidP="009F1E9F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186816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376AB6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nie</w:t>
            </w:r>
          </w:p>
        </w:tc>
      </w:tr>
      <w:tr w:rsidR="00AF28BF" w:rsidRPr="00AF28BF" w:rsidTr="00AF28BF"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F28BF">
              <w:rPr>
                <w:rFonts w:ascii="Times New Roman" w:hAnsi="Times New Roman" w:cs="Times New Roman"/>
                <w:bCs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AF28BF" w:rsidRPr="00376AB6" w:rsidRDefault="009F1E9F" w:rsidP="009F1E9F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24539</w:t>
            </w:r>
          </w:p>
        </w:tc>
        <w:tc>
          <w:tcPr>
            <w:tcW w:w="3260" w:type="dxa"/>
            <w:shd w:val="clear" w:color="auto" w:fill="auto"/>
          </w:tcPr>
          <w:p w:rsidR="00AF28BF" w:rsidRPr="00376AB6" w:rsidRDefault="009F1E9F" w:rsidP="009F1E9F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376AB6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nie</w:t>
            </w:r>
          </w:p>
        </w:tc>
      </w:tr>
      <w:tr w:rsidR="00AF28BF" w:rsidRPr="00AF28BF" w:rsidTr="00AF28BF">
        <w:tc>
          <w:tcPr>
            <w:tcW w:w="2197" w:type="dxa"/>
            <w:shd w:val="clear" w:color="auto" w:fill="auto"/>
          </w:tcPr>
          <w:p w:rsidR="00AF28BF" w:rsidRPr="00AF28BF" w:rsidRDefault="00AF28BF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AF28BF">
              <w:rPr>
                <w:rFonts w:ascii="Times New Roman" w:hAnsi="Times New Roman" w:cs="Times New Roman"/>
                <w:bCs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AF28BF" w:rsidRPr="00AF28BF" w:rsidRDefault="002A5729" w:rsidP="00616F84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AF28BF" w:rsidRPr="00AF28BF" w:rsidRDefault="002A5729" w:rsidP="00616F84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AF28BF" w:rsidRPr="00AF28BF" w:rsidRDefault="00376AB6" w:rsidP="00AF28BF">
            <w:pPr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nie</w:t>
            </w:r>
          </w:p>
        </w:tc>
      </w:tr>
    </w:tbl>
    <w:p w:rsidR="00AF28BF" w:rsidRPr="00AF28BF" w:rsidRDefault="00AF28BF" w:rsidP="00AF28BF">
      <w:pPr>
        <w:jc w:val="both"/>
        <w:rPr>
          <w:rFonts w:ascii="Times New Roman" w:hAnsi="Times New Roman" w:cs="Times New Roman"/>
          <w:b/>
          <w:bCs/>
        </w:rPr>
      </w:pPr>
    </w:p>
    <w:p w:rsidR="00AF28BF" w:rsidRPr="00AF28BF" w:rsidRDefault="00AF28BF" w:rsidP="00AF28BF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AF28BF">
        <w:rPr>
          <w:rFonts w:ascii="Times New Roman" w:hAnsi="Times New Roman" w:cs="Times New Roman"/>
          <w:u w:val="single"/>
        </w:rPr>
        <w:t>Komentár:</w:t>
      </w:r>
      <w:r w:rsidRPr="00AF28BF">
        <w:rPr>
          <w:rFonts w:ascii="Times New Roman" w:hAnsi="Times New Roman" w:cs="Times New Roman"/>
        </w:rPr>
        <w:t xml:space="preserve"> UJ spĺňa veľkostné podmienky na zatriedenie do veľkostnej skupiny – </w:t>
      </w:r>
      <w:r w:rsidRPr="00AF28BF">
        <w:rPr>
          <w:rFonts w:ascii="Times New Roman" w:hAnsi="Times New Roman" w:cs="Times New Roman"/>
          <w:b/>
        </w:rPr>
        <w:t xml:space="preserve">malá účtovná jednotka, </w:t>
      </w:r>
      <w:r w:rsidRPr="00AF28BF">
        <w:rPr>
          <w:rFonts w:ascii="Times New Roman" w:hAnsi="Times New Roman" w:cs="Times New Roman"/>
        </w:rPr>
        <w:t>preto zostavuje účtovnú závierku podľa metodiky pre túto veľkostnú skupinu (Opatrenie č.MF/23378/2014-74).</w:t>
      </w:r>
    </w:p>
    <w:p w:rsidR="007623AD" w:rsidRDefault="007623A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C4FE1" w:rsidRDefault="00360F88" w:rsidP="0057352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573521" w:rsidRPr="00573521" w:rsidRDefault="00573521" w:rsidP="0057352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6A6D5D" w:rsidRDefault="003C4FE1" w:rsidP="003C4FE1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3C4FE1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6A6D5D">
        <w:rPr>
          <w:rFonts w:ascii="Times New Roman" w:hAnsi="Times New Roman" w:cs="Times New Roman"/>
          <w:color w:val="000000"/>
        </w:rPr>
        <w:t>Účtovná závierka za rok 201</w:t>
      </w:r>
      <w:r w:rsidR="00616F84">
        <w:rPr>
          <w:rFonts w:ascii="Times New Roman" w:hAnsi="Times New Roman" w:cs="Times New Roman"/>
          <w:color w:val="000000"/>
        </w:rPr>
        <w:t>6</w:t>
      </w:r>
      <w:r w:rsidR="00454FC4">
        <w:rPr>
          <w:rFonts w:ascii="Times New Roman" w:hAnsi="Times New Roman" w:cs="Times New Roman"/>
          <w:color w:val="000000"/>
        </w:rPr>
        <w:t xml:space="preserve"> </w:t>
      </w:r>
      <w:r w:rsidRPr="006A6D5D">
        <w:rPr>
          <w:rFonts w:ascii="Times New Roman" w:hAnsi="Times New Roman" w:cs="Times New Roman"/>
          <w:color w:val="000000"/>
        </w:rPr>
        <w:t xml:space="preserve"> bola schválená valným zhromaždením dňa </w:t>
      </w:r>
      <w:r w:rsidR="00616F84">
        <w:rPr>
          <w:rFonts w:ascii="Times New Roman" w:hAnsi="Times New Roman" w:cs="Times New Roman"/>
          <w:color w:val="000000"/>
        </w:rPr>
        <w:t>27</w:t>
      </w:r>
      <w:r w:rsidR="002A5729">
        <w:rPr>
          <w:rFonts w:ascii="Times New Roman" w:hAnsi="Times New Roman" w:cs="Times New Roman"/>
          <w:color w:val="000000"/>
        </w:rPr>
        <w:t>.0</w:t>
      </w:r>
      <w:r w:rsidR="00271831">
        <w:rPr>
          <w:rFonts w:ascii="Times New Roman" w:hAnsi="Times New Roman" w:cs="Times New Roman"/>
          <w:color w:val="000000"/>
        </w:rPr>
        <w:t>6</w:t>
      </w:r>
      <w:r w:rsidR="00616F84">
        <w:rPr>
          <w:rFonts w:ascii="Times New Roman" w:hAnsi="Times New Roman" w:cs="Times New Roman"/>
          <w:color w:val="000000"/>
        </w:rPr>
        <w:t>.2017</w:t>
      </w:r>
      <w:r w:rsidR="002A5729">
        <w:rPr>
          <w:rFonts w:ascii="Times New Roman" w:hAnsi="Times New Roman" w:cs="Times New Roman"/>
          <w:color w:val="000000"/>
        </w:rPr>
        <w:t>.</w:t>
      </w:r>
    </w:p>
    <w:p w:rsidR="003C4FE1" w:rsidRDefault="003C4FE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982CA2" w:rsidRDefault="00982CA2" w:rsidP="00573521">
      <w:pPr>
        <w:pStyle w:val="Default"/>
        <w:rPr>
          <w:rFonts w:ascii="Times New Roman" w:hAnsi="Times New Roman" w:cs="Times New Roman"/>
          <w:sz w:val="23"/>
          <w:szCs w:val="23"/>
        </w:rPr>
      </w:pPr>
      <w:r>
        <w:rPr>
          <w:rFonts w:ascii="Segoe UI Symbol" w:eastAsia="MS Gothic" w:hAnsi="Segoe UI Symbol" w:cs="Segoe UI Symbol"/>
        </w:rPr>
        <w:t xml:space="preserve">            </w:t>
      </w:r>
      <w:r w:rsidRPr="00982CA2">
        <w:rPr>
          <w:rFonts w:ascii="Times New Roman" w:hAnsi="Times New Roman" w:cs="Times New Roman"/>
        </w:rPr>
        <w:t xml:space="preserve"> </w:t>
      </w:r>
      <w:r w:rsidRPr="00982CA2">
        <w:rPr>
          <w:rFonts w:ascii="Times New Roman" w:hAnsi="Times New Roman" w:cs="Times New Roman"/>
          <w:sz w:val="22"/>
          <w:szCs w:val="22"/>
        </w:rPr>
        <w:t>Účtovná závierka</w:t>
      </w:r>
      <w:r>
        <w:rPr>
          <w:rFonts w:ascii="Times New Roman" w:hAnsi="Times New Roman" w:cs="Times New Roman"/>
          <w:sz w:val="22"/>
          <w:szCs w:val="22"/>
        </w:rPr>
        <w:t xml:space="preserve"> Spoločnosti k 31. decembru 201</w:t>
      </w:r>
      <w:r w:rsidR="009F1E9F">
        <w:rPr>
          <w:rFonts w:ascii="Times New Roman" w:hAnsi="Times New Roman" w:cs="Times New Roman"/>
          <w:sz w:val="22"/>
          <w:szCs w:val="22"/>
        </w:rPr>
        <w:t>7</w:t>
      </w:r>
      <w:r w:rsidRPr="00982CA2">
        <w:rPr>
          <w:rFonts w:ascii="Times New Roman" w:hAnsi="Times New Roman" w:cs="Times New Roman"/>
          <w:sz w:val="22"/>
          <w:szCs w:val="22"/>
        </w:rPr>
        <w:t xml:space="preserve"> je zostavená ako riadna účtovná závierka podľa § 17 ods. 6 zákona NR SR č. 431/2002 Z. z. o účtovníctve </w:t>
      </w:r>
      <w:r w:rsidR="00454FC4">
        <w:rPr>
          <w:rFonts w:ascii="Times New Roman" w:hAnsi="Times New Roman" w:cs="Times New Roman"/>
          <w:sz w:val="22"/>
          <w:szCs w:val="22"/>
        </w:rPr>
        <w:t xml:space="preserve"> v znení neskorších predpisov </w:t>
      </w:r>
      <w:r w:rsidRPr="00982CA2">
        <w:rPr>
          <w:rFonts w:ascii="Times New Roman" w:hAnsi="Times New Roman" w:cs="Times New Roman"/>
          <w:sz w:val="22"/>
          <w:szCs w:val="22"/>
        </w:rPr>
        <w:t>za úč</w:t>
      </w:r>
      <w:r>
        <w:rPr>
          <w:rFonts w:ascii="Times New Roman" w:hAnsi="Times New Roman" w:cs="Times New Roman"/>
          <w:sz w:val="22"/>
          <w:szCs w:val="22"/>
        </w:rPr>
        <w:t>tovné obdobie od 1. januára 201</w:t>
      </w:r>
      <w:r w:rsidR="009F1E9F">
        <w:rPr>
          <w:rFonts w:ascii="Times New Roman" w:hAnsi="Times New Roman" w:cs="Times New Roman"/>
          <w:sz w:val="22"/>
          <w:szCs w:val="22"/>
        </w:rPr>
        <w:t>7</w:t>
      </w:r>
      <w:r w:rsidRPr="00982CA2">
        <w:rPr>
          <w:rFonts w:ascii="Times New Roman" w:hAnsi="Times New Roman" w:cs="Times New Roman"/>
          <w:sz w:val="22"/>
          <w:szCs w:val="22"/>
        </w:rPr>
        <w:t xml:space="preserve"> do 31. decembra 201</w:t>
      </w:r>
      <w:r w:rsidR="009F1E9F">
        <w:rPr>
          <w:rFonts w:ascii="Times New Roman" w:hAnsi="Times New Roman" w:cs="Times New Roman"/>
          <w:sz w:val="22"/>
          <w:szCs w:val="22"/>
        </w:rPr>
        <w:t>7</w:t>
      </w:r>
      <w:r w:rsidRPr="00982CA2">
        <w:rPr>
          <w:rFonts w:ascii="Times New Roman" w:hAnsi="Times New Roman" w:cs="Times New Roman"/>
          <w:sz w:val="23"/>
          <w:szCs w:val="23"/>
        </w:rPr>
        <w:t>.</w:t>
      </w:r>
    </w:p>
    <w:p w:rsidR="00271831" w:rsidRDefault="00271831" w:rsidP="00573521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C274D" w:rsidRPr="007623AD" w:rsidRDefault="00CC274D" w:rsidP="007623AD">
      <w:pPr>
        <w:pStyle w:val="Default"/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</w:t>
      </w:r>
      <w:r w:rsidRPr="00CC274D">
        <w:rPr>
          <w:rFonts w:ascii="Times New Roman" w:hAnsi="Times New Roman" w:cs="Times New Roman"/>
        </w:rPr>
        <w:t xml:space="preserve"> Spoločnosť nie je súčasťou konsolidovaného celku.</w:t>
      </w:r>
    </w:p>
    <w:p w:rsidR="007623AD" w:rsidRDefault="007623AD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F10381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0B7313" w:rsidP="000B731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B731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1</w:t>
            </w:r>
          </w:p>
        </w:tc>
      </w:tr>
      <w:tr w:rsidR="00F10381" w:rsidRPr="002E2695" w:rsidTr="00F10381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F10381" w:rsidRPr="002E2695" w:rsidRDefault="009A7203" w:rsidP="009A720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zamestnancov ku dňu, ku ktorému sa zostavuje účtovná závierka, z toho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10381" w:rsidRDefault="004144DD" w:rsidP="000B731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F10381" w:rsidRDefault="004144D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1</w:t>
            </w:r>
          </w:p>
        </w:tc>
      </w:tr>
      <w:tr w:rsidR="00F10381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F10381" w:rsidRPr="002E2695" w:rsidRDefault="009A7203" w:rsidP="009A720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vedúcich  zamestnancov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10381" w:rsidRDefault="00F10381" w:rsidP="000B731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F10381" w:rsidRDefault="00F10381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F772E" w:rsidRPr="003C4FE1" w:rsidRDefault="00BF772E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2E2695" w:rsidRDefault="006E4085" w:rsidP="00B832B9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II</w:t>
      </w:r>
      <w:r w:rsidR="002E2695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Informácie o</w:t>
      </w:r>
      <w:r w:rsidR="003F5AF5" w:rsidRPr="003C4FE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71831" w:rsidRDefault="00271831" w:rsidP="00271831">
      <w:pPr>
        <w:spacing w:after="12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</w:t>
      </w:r>
    </w:p>
    <w:p w:rsidR="00803ABF" w:rsidRPr="00271831" w:rsidRDefault="00EA663E" w:rsidP="00271831">
      <w:pPr>
        <w:spacing w:after="120"/>
        <w:jc w:val="both"/>
        <w:rPr>
          <w:rFonts w:ascii="Times New Roman" w:hAnsi="Times New Roman" w:cs="Times New Roman"/>
          <w:b/>
        </w:rPr>
      </w:pPr>
      <w:r w:rsidRPr="00EA663E">
        <w:rPr>
          <w:rFonts w:ascii="Times New Roman" w:eastAsia="Calibri" w:hAnsi="Times New Roman" w:cs="Times New Roman"/>
          <w:b/>
          <w:bCs/>
          <w:u w:val="single"/>
        </w:rPr>
        <w:t>Informácie o orgánoch účtovnej jednotky</w:t>
      </w:r>
      <w:r w:rsidRPr="00EA663E">
        <w:rPr>
          <w:rFonts w:ascii="Times New Roman" w:eastAsia="Calibri" w:hAnsi="Times New Roman" w:cs="Times New Roman"/>
          <w:bCs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  <w:r w:rsidR="00803ABF">
        <w:rPr>
          <w:rFonts w:ascii="Times New Roman" w:eastAsia="Calibri" w:hAnsi="Times New Roman" w:cs="Times New Roman"/>
          <w:bCs/>
        </w:rPr>
        <w:t xml:space="preserve">  </w:t>
      </w:r>
    </w:p>
    <w:p w:rsidR="00EA663E" w:rsidRPr="00EA663E" w:rsidRDefault="00803ABF" w:rsidP="00803ABF">
      <w:pPr>
        <w:spacing w:after="120"/>
        <w:ind w:left="360"/>
        <w:jc w:val="both"/>
        <w:rPr>
          <w:rFonts w:ascii="Times New Roman" w:eastAsia="Calibri" w:hAnsi="Times New Roman" w:cs="Times New Roman"/>
          <w:bCs/>
        </w:rPr>
      </w:pPr>
      <w:r>
        <w:rPr>
          <w:rFonts w:ascii="Times New Roman" w:eastAsia="Calibri" w:hAnsi="Times New Roman" w:cs="Times New Roman"/>
          <w:bCs/>
        </w:rPr>
        <w:t>Pre našu účtovnú jednotku neaktuálne.</w:t>
      </w:r>
    </w:p>
    <w:p w:rsidR="00EA663E" w:rsidRPr="00EA663E" w:rsidRDefault="00EA663E" w:rsidP="00EA663E">
      <w:pPr>
        <w:spacing w:line="240" w:lineRule="auto"/>
        <w:ind w:left="360"/>
        <w:rPr>
          <w:rFonts w:ascii="Times New Roman" w:hAnsi="Times New Roman" w:cs="Times New Roman"/>
          <w:b/>
        </w:rPr>
      </w:pPr>
    </w:p>
    <w:p w:rsidR="001D4FB8" w:rsidRPr="00233C23" w:rsidRDefault="001D4FB8" w:rsidP="00B832B9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</w:t>
      </w:r>
      <w:r w:rsidRPr="005877C7">
        <w:rPr>
          <w:rFonts w:ascii="Times New Roman" w:hAnsi="Times New Roman" w:cs="Times New Roman"/>
          <w:b/>
          <w:color w:val="5B9BD5" w:themeColor="accent1"/>
        </w:rPr>
        <w:t xml:space="preserve"> </w:t>
      </w:r>
      <w:r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III</w:t>
      </w:r>
      <w:r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  <w:t>I</w:t>
      </w:r>
      <w:r w:rsidR="00B832B9" w:rsidRPr="00233C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nformácie o prijatých postupoch</w:t>
      </w:r>
    </w:p>
    <w:p w:rsidR="006E4085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285F53" w:rsidRPr="00285F53" w:rsidRDefault="00285F53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285F53">
        <w:rPr>
          <w:rFonts w:ascii="Times New Roman" w:hAnsi="Times New Roman" w:cs="Times New Roman"/>
        </w:rPr>
        <w:t>Účtovná závierka bola zostavená za predpokladu nepretržitého trvania spoločnosti.</w:t>
      </w:r>
    </w:p>
    <w:p w:rsidR="001D4FB8" w:rsidRPr="0073237E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73237E">
        <w:rPr>
          <w:rFonts w:ascii="Times New Roman" w:hAnsi="Times New Roman" w:cs="Times New Roman"/>
          <w:b/>
          <w:szCs w:val="24"/>
        </w:rPr>
        <w:t>III. 2</w:t>
      </w:r>
      <w:r w:rsidRPr="0073237E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BF772E" w:rsidRDefault="00BF772E" w:rsidP="00BF772E">
      <w:pPr>
        <w:pStyle w:val="Bezriadkovania"/>
      </w:pPr>
    </w:p>
    <w:p w:rsidR="001D4FB8" w:rsidRDefault="00190E0D" w:rsidP="00BF772E">
      <w:pPr>
        <w:pStyle w:val="Bezriadkovania"/>
      </w:pPr>
      <w:r>
        <w:t xml:space="preserve">Spoločnosť uplatnila účtovné zásady a účtovné metódy v súlade s platnými účtovnými predpismi. Spoločnosť vedie účtovníctvo na základe dodržania časovej a vecnej </w:t>
      </w:r>
      <w:r w:rsidR="00BF772E">
        <w:t xml:space="preserve">súvislosti nákladov a výnosov. </w:t>
      </w:r>
    </w:p>
    <w:p w:rsidR="00BF772E" w:rsidRDefault="00BF772E" w:rsidP="00BF772E">
      <w:pPr>
        <w:pStyle w:val="Bezriadkovania"/>
      </w:pPr>
      <w:r>
        <w:t>Účtovné metódy a všeobecné účtovné zásady boli účtovnou jednotkou konzistentne  aplikované.</w:t>
      </w:r>
    </w:p>
    <w:p w:rsidR="00BF772E" w:rsidRPr="00BF772E" w:rsidRDefault="00BF772E" w:rsidP="001D4FB8">
      <w:pPr>
        <w:spacing w:line="240" w:lineRule="auto"/>
        <w:jc w:val="both"/>
        <w:rPr>
          <w:rFonts w:ascii="Times New Roman" w:hAnsi="Times New Roman" w:cs="Times New Roman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D1518E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D151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D1518E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982CA2"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Žiadne zmeny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43581" w:rsidRDefault="00143581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D1518E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D1518E" w:rsidRPr="00D1518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Neboli žiadne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B87082" w:rsidRDefault="00B870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803ABF" w:rsidRDefault="00803ABF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613346" w:rsidRDefault="00613346" w:rsidP="00613346">
      <w:pPr>
        <w:pStyle w:val="Bezriadkovania"/>
        <w:rPr>
          <w:b/>
        </w:rPr>
      </w:pPr>
      <w:r w:rsidRPr="00613346">
        <w:rPr>
          <w:b/>
        </w:rPr>
        <w:t>a1. Dlhodobý nehmotný majetok a dlhodobý hmotný majetok</w:t>
      </w:r>
    </w:p>
    <w:p w:rsidR="001D3276" w:rsidRDefault="00613346" w:rsidP="00613346">
      <w:pPr>
        <w:pStyle w:val="Bezriadkovania"/>
      </w:pPr>
      <w:r w:rsidRPr="00613346">
        <w:t>Dlhodobý</w:t>
      </w:r>
      <w:r>
        <w:t xml:space="preserve"> majetok  nakupovaný  sa oceňuje obstarávacou </w:t>
      </w:r>
      <w:r w:rsidR="0013601F">
        <w:t>cenou, ktorá zahŕňa cenu obstarania</w:t>
      </w:r>
      <w:r w:rsidR="001D3276">
        <w:t xml:space="preserve"> a náklady súvisiace s obstaraním (clo, prepravu, montáž, poistné a pod. )</w:t>
      </w:r>
      <w:r w:rsidR="00BF772E">
        <w:t xml:space="preserve">. Súčasťou obstarávacej ceny dlhodobého hmotného  majetku od 1. januára 2003 nie sú úroky </w:t>
      </w:r>
      <w:r w:rsidR="003A77EC">
        <w:t>z cudzích zdrojov ani realizované kurzové rozdiely, ktoré vznikli do momentu uvedenia dlhodobého majetku do používania. Súčasťou obstarávacej ceny  dlhodobého nehmotného majetku nie sú od 1.júla 2011 úroky z cudzích zdrojov, ktoré vznikli do momentu  zaradenia dlhodobého nehmotného majetku do používania.</w:t>
      </w:r>
    </w:p>
    <w:p w:rsidR="003A77EC" w:rsidRDefault="003A77EC" w:rsidP="00613346">
      <w:pPr>
        <w:pStyle w:val="Bezriadkovania"/>
      </w:pPr>
      <w:r>
        <w:t>Odpisy dlhodobého nehmotného majetku sú stanovené vychádzajúc  z predpokladanej doby jeho používania  a predpokladaného priebehu  jeho opotrebovania. Odpisovať sa začína prvým dňom mesiaca, v ktorom bol majetok uvedený do používania. Drobný dlhodobý nehmotný majetok, ktorého obstarávacia cena je 2 400 EUR a nižšia, sa odpisuje jednor</w:t>
      </w:r>
      <w:r w:rsidR="00903742">
        <w:t>a</w:t>
      </w:r>
      <w:r>
        <w:t>zovo pri uvedení do používania.</w:t>
      </w:r>
    </w:p>
    <w:p w:rsidR="003A77EC" w:rsidRDefault="003A77EC" w:rsidP="00613346">
      <w:pPr>
        <w:pStyle w:val="Bezriadkovania"/>
      </w:pPr>
      <w:r>
        <w:t>Odpisy dlhodobého hmotného majetku sú stanovené  vychádzajúc z predpokladanej doby jeho používania a predpokladaného priebehu jeho opotrebovania.</w:t>
      </w:r>
      <w:r w:rsidR="00903742">
        <w:t xml:space="preserve"> Odpisovať sa  začína prvým dňom mesiaca, v ktorom bol majetok uvedený do používania. Drobný dlhodobý hmotný majetok, ktorého  obstarávacia cena je 1 700 EUR a nižšia, sa odpisuje jednotrazovo pri uvedení do používania. Pozemky sa neodpisujú. </w:t>
      </w:r>
    </w:p>
    <w:p w:rsidR="001D3276" w:rsidRPr="00903742" w:rsidRDefault="00903742" w:rsidP="00613346">
      <w:pPr>
        <w:pStyle w:val="Bezriadkovania"/>
        <w:rPr>
          <w:b/>
        </w:rPr>
      </w:pPr>
      <w:r w:rsidRPr="00903742">
        <w:rPr>
          <w:b/>
        </w:rPr>
        <w:t>a2. Zásoby</w:t>
      </w:r>
    </w:p>
    <w:p w:rsidR="00613346" w:rsidRDefault="00903742" w:rsidP="00F56FAD">
      <w:pPr>
        <w:pStyle w:val="Bezriadkovania"/>
      </w:pPr>
      <w:r w:rsidRPr="00903742">
        <w:t xml:space="preserve">Nakupované zásoby sa </w:t>
      </w:r>
      <w:r>
        <w:t>oceňujú ovstarávacou cenou. Obstarávacia cena zahŕňa cenu zásob a náklady súvisiace s obstaraním ( clo, prepravu,poistné provízie,skonto a pod.).</w:t>
      </w:r>
    </w:p>
    <w:p w:rsidR="00F56FAD" w:rsidRDefault="00F56FAD" w:rsidP="00F56FAD">
      <w:pPr>
        <w:pStyle w:val="Bezriadkovania"/>
        <w:rPr>
          <w:b/>
        </w:rPr>
      </w:pPr>
      <w:r w:rsidRPr="00F56FAD">
        <w:rPr>
          <w:b/>
        </w:rPr>
        <w:t>a3. Pohľadávky</w:t>
      </w:r>
    </w:p>
    <w:p w:rsidR="00F56FAD" w:rsidRDefault="00F56FAD" w:rsidP="00F56FAD">
      <w:pPr>
        <w:pStyle w:val="Bezriadkovania"/>
      </w:pPr>
      <w:r>
        <w:t>P</w:t>
      </w:r>
      <w:r w:rsidRPr="00F56FAD">
        <w:t xml:space="preserve">ohľadávky pri ich vzniku </w:t>
      </w:r>
      <w:r>
        <w:t xml:space="preserve"> sa oceňujú ich menovitou hodnou. Toto ocenenie sa znižuje o pochybné a nevymožiteľné pohľadávky.</w:t>
      </w:r>
    </w:p>
    <w:p w:rsidR="00F56FAD" w:rsidRDefault="00F56FAD" w:rsidP="00F56FAD">
      <w:pPr>
        <w:pStyle w:val="Bezriadkovania"/>
        <w:rPr>
          <w:b/>
        </w:rPr>
      </w:pPr>
      <w:r w:rsidRPr="00F56FAD">
        <w:rPr>
          <w:b/>
        </w:rPr>
        <w:t>a4. Peňažné prostriedky</w:t>
      </w:r>
    </w:p>
    <w:p w:rsidR="00F56FAD" w:rsidRDefault="00F56FAD" w:rsidP="00F56FAD">
      <w:pPr>
        <w:pStyle w:val="Bezriadkovania"/>
      </w:pPr>
      <w:r>
        <w:t>Peňažné prostriedky sa oceňujú ich menovitou  hodnotou.</w:t>
      </w:r>
    </w:p>
    <w:p w:rsidR="00F56FAD" w:rsidRPr="00F56FAD" w:rsidRDefault="00F56FAD" w:rsidP="00F56FAD">
      <w:pPr>
        <w:pStyle w:val="Bezriadkovania"/>
        <w:rPr>
          <w:b/>
        </w:rPr>
      </w:pPr>
      <w:r>
        <w:rPr>
          <w:b/>
        </w:rPr>
        <w:t>a</w:t>
      </w:r>
      <w:r w:rsidRPr="00F56FAD">
        <w:rPr>
          <w:b/>
        </w:rPr>
        <w:t>5. Záväzky</w:t>
      </w:r>
    </w:p>
    <w:p w:rsidR="00F56FAD" w:rsidRDefault="00F56FAD" w:rsidP="00F56FAD">
      <w:pPr>
        <w:pStyle w:val="Bezriadkovania"/>
      </w:pPr>
      <w:r>
        <w:t>Záväzky pri ich vzniku sa oceňujú menovitou hodnotou.</w:t>
      </w:r>
    </w:p>
    <w:p w:rsidR="00F56FAD" w:rsidRDefault="00F56FAD" w:rsidP="00F56FAD">
      <w:pPr>
        <w:pStyle w:val="Bezriadkovania"/>
        <w:rPr>
          <w:b/>
        </w:rPr>
      </w:pPr>
      <w:r>
        <w:rPr>
          <w:b/>
        </w:rPr>
        <w:t>a</w:t>
      </w:r>
      <w:r w:rsidRPr="00F56FAD">
        <w:rPr>
          <w:b/>
        </w:rPr>
        <w:t>6. Splatná daň z</w:t>
      </w:r>
      <w:r>
        <w:rPr>
          <w:b/>
        </w:rPr>
        <w:t> </w:t>
      </w:r>
      <w:r w:rsidRPr="00F56FAD">
        <w:rPr>
          <w:b/>
        </w:rPr>
        <w:t>príjmov</w:t>
      </w:r>
    </w:p>
    <w:p w:rsidR="00F56FAD" w:rsidRDefault="00F56FAD" w:rsidP="00F56FAD">
      <w:pPr>
        <w:pStyle w:val="Bezriadkovania"/>
      </w:pPr>
      <w:r>
        <w:t xml:space="preserve">Daň z príjmov sa účtuje do nákladov Spoločnosti v období vzniku daňovej povinnosti  a vo výkaze ziskov a strát Spoločnosti </w:t>
      </w:r>
      <w:r w:rsidR="0021226C">
        <w:t>je vypočítaná  zo základu vyplývajúceho  z hospodárskeho  výsledku  pred zdanením,</w:t>
      </w:r>
    </w:p>
    <w:p w:rsidR="0021226C" w:rsidRDefault="0021226C" w:rsidP="00F56FAD">
      <w:pPr>
        <w:pStyle w:val="Bezriadkovania"/>
      </w:pPr>
      <w:r>
        <w:t>ktorý bol upravený  o pripočitateľné  aodpočitateľné položky  z titulu trvalých a dočasných  úprav daňového základu  a umorenia straty. Daňový záväzok je uvedený po znížení  o preddavky na daň z príjmov, ktoré Spoločnosť uhradila v priebehu roka. V prípade, že uhradené preddavky na daň z príjmu v priebehu roka sú vyššie ako  daňová povinnosť  za tento rok, Spoločnosť vykazuje výslednú daňovú pohľadávku.</w:t>
      </w:r>
    </w:p>
    <w:p w:rsidR="0021226C" w:rsidRDefault="0021226C" w:rsidP="00F56FAD">
      <w:pPr>
        <w:pStyle w:val="Bezriadkovania"/>
        <w:rPr>
          <w:b/>
        </w:rPr>
      </w:pPr>
      <w:r>
        <w:rPr>
          <w:b/>
        </w:rPr>
        <w:t>a</w:t>
      </w:r>
      <w:r w:rsidRPr="0021226C">
        <w:rPr>
          <w:b/>
        </w:rPr>
        <w:t xml:space="preserve">7. Výnosy </w:t>
      </w:r>
    </w:p>
    <w:p w:rsidR="0021226C" w:rsidRDefault="0021226C" w:rsidP="00F56FAD">
      <w:pPr>
        <w:pStyle w:val="Bezriadkovania"/>
      </w:pPr>
      <w:r>
        <w:t xml:space="preserve">Výnosy z predaja služieb sa vykazujú v účtovnom období, v ktorom boli služby poskytnuté </w:t>
      </w:r>
      <w:r w:rsidR="00601527">
        <w:t xml:space="preserve"> s ohľadom na stav rozpracovanosti  danej služby.</w:t>
      </w:r>
    </w:p>
    <w:p w:rsidR="00601527" w:rsidRPr="0021226C" w:rsidRDefault="00601527" w:rsidP="00F56FAD">
      <w:pPr>
        <w:pStyle w:val="Bezriadkovania"/>
      </w:pPr>
      <w:r>
        <w:t>Tržby za vlastné  výkony a tovar neobsahujú  daň z pridanej hodnoty. Sú tiež znížené o zľavy a zrážky  (rabaty, bonusy,skontá, dobropisy a pod.), bez ohľadu na to, či zákazník mal vopred na zľavu nárok, alebo či ide o dodatočne uznanú zľavu.</w:t>
      </w:r>
    </w:p>
    <w:p w:rsidR="00B24E11" w:rsidRDefault="00B24E11" w:rsidP="00B24E11">
      <w:pPr>
        <w:spacing w:after="120"/>
        <w:jc w:val="both"/>
        <w:rPr>
          <w:rFonts w:ascii="Times New Roman" w:hAnsi="Times New Roman" w:cs="Times New Roman"/>
        </w:rPr>
      </w:pPr>
      <w:r w:rsidRPr="00B24E11">
        <w:rPr>
          <w:rFonts w:ascii="Times New Roman" w:hAnsi="Times New Roman" w:cs="Times New Roman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8902F3" w:rsidRDefault="008902F3" w:rsidP="00B24E11">
      <w:pPr>
        <w:spacing w:after="1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b) Trvalé zníženie hodnoty majetku nebolo účtované. Prechodné zníženie hodnoty majetku je zaúčtované formou opravnej položky stanovené odborným odhadom bonity klienta.</w:t>
      </w:r>
    </w:p>
    <w:p w:rsidR="00F74897" w:rsidRPr="00F74897" w:rsidRDefault="00F74897" w:rsidP="00F7489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</w:t>
      </w:r>
      <w:r w:rsidRPr="00F74897">
        <w:rPr>
          <w:rFonts w:ascii="Times New Roman" w:eastAsia="MS Gothic" w:hAnsi="Times New Roman" w:cs="Times New Roman"/>
          <w:b/>
        </w:rPr>
        <w:t>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9"/>
        <w:gridCol w:w="2750"/>
        <w:gridCol w:w="3402"/>
      </w:tblGrid>
      <w:tr w:rsidR="00F74897" w:rsidRPr="00F74897" w:rsidTr="00CC7958">
        <w:trPr>
          <w:trHeight w:val="735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74897" w:rsidRPr="00F74897" w:rsidRDefault="00F74897" w:rsidP="00FB03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74897" w:rsidRPr="00F74897" w:rsidRDefault="00F74897" w:rsidP="00FB03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74897" w:rsidRPr="00F74897" w:rsidRDefault="00F74897" w:rsidP="00FB03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  <w:r w:rsidR="009F1E9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-2017</w:t>
            </w:r>
          </w:p>
        </w:tc>
      </w:tr>
      <w:tr w:rsidR="00F74897" w:rsidRPr="00F74897" w:rsidTr="00CC7958">
        <w:trPr>
          <w:trHeight w:val="390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74897" w:rsidRPr="00F74897" w:rsidRDefault="00F74897" w:rsidP="00FB03F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Pohľadávky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74897" w:rsidRPr="00F74897" w:rsidRDefault="00174B79" w:rsidP="00FB03F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    </w:t>
            </w:r>
            <w:r w:rsidR="00F74897" w:rsidRPr="00F74897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dočasné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F74897" w:rsidRPr="00F74897" w:rsidRDefault="001028A5" w:rsidP="00174B79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     </w:t>
            </w:r>
            <w:r w:rsidR="00CC795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</w:t>
            </w:r>
            <w:r w:rsidR="00616F84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33314,80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  </w:t>
            </w:r>
          </w:p>
        </w:tc>
      </w:tr>
    </w:tbl>
    <w:p w:rsidR="00601527" w:rsidRDefault="00601527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CC7958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CC7958" w:rsidRDefault="00E42DF0" w:rsidP="00CC7958">
      <w:pPr>
        <w:pStyle w:val="Bezriadkovania"/>
      </w:pPr>
      <w:r w:rsidRPr="00600C1D">
        <w:t>Spôsob zostavenia účtovného odpisového plánu pre dlho</w:t>
      </w:r>
      <w:r w:rsidR="00CC7958">
        <w:t>dobý hmotný majetok,</w:t>
      </w:r>
      <w:r w:rsidRPr="00600C1D">
        <w:t xml:space="preserve"> doba odpisovan</w:t>
      </w:r>
      <w:r w:rsidR="00600C1D" w:rsidRPr="00600C1D">
        <w:t>ia</w:t>
      </w:r>
      <w:r w:rsidR="00CC7958">
        <w:t>,</w:t>
      </w:r>
    </w:p>
    <w:p w:rsidR="00E42DF0" w:rsidRPr="00600C1D" w:rsidRDefault="00600C1D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 xml:space="preserve">použité sadzby a odpisové </w:t>
      </w:r>
      <w:r w:rsidR="00E42DF0"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  <w:r w:rsidR="00F50F83">
              <w:rPr>
                <w:rFonts w:ascii="Times New Roman" w:hAnsi="Times New Roman" w:cs="Times New Roman"/>
                <w:b/>
                <w:szCs w:val="24"/>
              </w:rPr>
              <w:t>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17B95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1028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362E6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362E6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C7958" w:rsidRDefault="00CC7958" w:rsidP="00CC7958">
            <w:pPr>
              <w:pStyle w:val="Bezriadkovania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t xml:space="preserve"> </w:t>
            </w:r>
            <w:r w:rsidR="001028A5" w:rsidRPr="00CC7958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CC7958">
              <w:rPr>
                <w:rFonts w:ascii="Times New Roman" w:hAnsi="Times New Roman" w:cs="Times New Roman"/>
                <w:sz w:val="20"/>
                <w:szCs w:val="20"/>
              </w:rPr>
              <w:t>Pozemky</w:t>
            </w:r>
            <w:r w:rsidR="001028A5" w:rsidRPr="00CC795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CC7958">
              <w:rPr>
                <w:rFonts w:ascii="Times New Roman" w:hAnsi="Times New Roman" w:cs="Times New Roman"/>
                <w:sz w:val="20"/>
                <w:szCs w:val="20"/>
              </w:rPr>
              <w:t xml:space="preserve">sa </w:t>
            </w:r>
            <w:r w:rsidR="001028A5" w:rsidRPr="00CC7958">
              <w:rPr>
                <w:rFonts w:ascii="Times New Roman" w:hAnsi="Times New Roman" w:cs="Times New Roman"/>
                <w:sz w:val="20"/>
                <w:szCs w:val="20"/>
              </w:rPr>
              <w:t>neodpisujú</w:t>
            </w:r>
          </w:p>
        </w:tc>
      </w:tr>
      <w:tr w:rsidR="00617B95" w:rsidRPr="00C5195B" w:rsidTr="00617B95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362E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362E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12,20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362E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F456D9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8,33-5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617B95" w:rsidRDefault="00FD479D" w:rsidP="00FD479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rovnomerná</w:t>
            </w:r>
          </w:p>
        </w:tc>
      </w:tr>
      <w:tr w:rsidR="00617B95" w:rsidRPr="00C5195B" w:rsidTr="00617B95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FD47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FD47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20,40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F456D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FD479D">
              <w:rPr>
                <w:rFonts w:ascii="Times New Roman" w:hAnsi="Times New Roman" w:cs="Times New Roman"/>
                <w:sz w:val="24"/>
                <w:szCs w:val="24"/>
              </w:rPr>
              <w:t xml:space="preserve"> 5-2,50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617B95" w:rsidRDefault="00FD47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rovnomerná</w:t>
            </w:r>
          </w:p>
        </w:tc>
      </w:tr>
      <w:tr w:rsidR="00617B95" w:rsidRPr="00C5195B" w:rsidTr="00F456D9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F456D9" w:rsidP="00F456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114181">
              <w:rPr>
                <w:rFonts w:ascii="Times New Roman" w:hAnsi="Times New Roman" w:cs="Times New Roman"/>
                <w:sz w:val="24"/>
                <w:szCs w:val="24"/>
              </w:rPr>
              <w:t>troje,prístroje a zariadeni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E046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4,6,12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617B95" w:rsidRDefault="00E046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25-16,67-8,33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617B95" w:rsidRDefault="00E046AB" w:rsidP="00F456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rovnomerná</w:t>
            </w:r>
          </w:p>
        </w:tc>
      </w:tr>
    </w:tbl>
    <w:p w:rsidR="00AE61C1" w:rsidRDefault="00AE61C1" w:rsidP="00CC33FC">
      <w:pPr>
        <w:spacing w:after="120"/>
        <w:rPr>
          <w:rFonts w:ascii="Times New Roman" w:hAnsi="Times New Roman" w:cs="Times New Roman"/>
          <w:u w:val="single"/>
        </w:rPr>
      </w:pP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:rsidR="008327E8" w:rsidRPr="00AE61C1" w:rsidRDefault="00AE61C1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</w:t>
      </w:r>
      <w:r w:rsidR="008327E8" w:rsidRPr="00AE61C1">
        <w:rPr>
          <w:rFonts w:ascii="Times New Roman" w:eastAsia="MS Gothic" w:hAnsi="Times New Roman" w:cs="Times New Roman"/>
        </w:rPr>
        <w:t>Nebola poskytnutá dotácia.</w:t>
      </w:r>
    </w:p>
    <w:p w:rsidR="008327E8" w:rsidRDefault="00986157" w:rsidP="00130A80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D0ACB" w:rsidRPr="009D0ACB" w:rsidRDefault="009D0ACB" w:rsidP="009D0ACB">
      <w:pPr>
        <w:pStyle w:val="Bezriadkovania"/>
      </w:pPr>
      <w:r>
        <w:rPr>
          <w:b/>
        </w:rPr>
        <w:t xml:space="preserve">   </w:t>
      </w:r>
      <w:r w:rsidRPr="009D0ACB">
        <w:t>Hranicu významnosti</w:t>
      </w:r>
      <w:r>
        <w:t xml:space="preserve"> si UJ stanovila individuálne v internej účtovnej smernici 1 % z netto aktív.</w:t>
      </w:r>
    </w:p>
    <w:p w:rsidR="00903477" w:rsidRPr="00130A80" w:rsidRDefault="008327E8" w:rsidP="00903477">
      <w:pPr>
        <w:pStyle w:val="Default"/>
      </w:pPr>
      <w:r w:rsidRPr="00125E32">
        <w:t xml:space="preserve">  </w:t>
      </w:r>
      <w:r w:rsidR="00903477" w:rsidRPr="00903477">
        <w:rPr>
          <w:rFonts w:ascii="Times New Roman" w:hAnsi="Times New Roman" w:cs="Times New Roman"/>
          <w:sz w:val="22"/>
          <w:szCs w:val="22"/>
        </w:rPr>
        <w:t>V účtovnom období roku 201</w:t>
      </w:r>
      <w:r w:rsidR="009F1E9F">
        <w:rPr>
          <w:rFonts w:ascii="Times New Roman" w:hAnsi="Times New Roman" w:cs="Times New Roman"/>
          <w:sz w:val="22"/>
          <w:szCs w:val="22"/>
        </w:rPr>
        <w:t>7</w:t>
      </w:r>
      <w:r w:rsidR="00903477" w:rsidRPr="00903477">
        <w:rPr>
          <w:rFonts w:ascii="Times New Roman" w:hAnsi="Times New Roman" w:cs="Times New Roman"/>
          <w:sz w:val="22"/>
          <w:szCs w:val="22"/>
        </w:rPr>
        <w:t xml:space="preserve"> spoločnosť </w:t>
      </w:r>
      <w:r w:rsidR="00903477" w:rsidRPr="00130A80">
        <w:rPr>
          <w:rFonts w:ascii="Times New Roman" w:hAnsi="Times New Roman" w:cs="Times New Roman"/>
          <w:b/>
          <w:sz w:val="22"/>
          <w:szCs w:val="22"/>
        </w:rPr>
        <w:t>nevykonala</w:t>
      </w:r>
      <w:r w:rsidR="00903477" w:rsidRPr="00130A80">
        <w:rPr>
          <w:rFonts w:ascii="Times New Roman" w:hAnsi="Times New Roman" w:cs="Times New Roman"/>
          <w:sz w:val="22"/>
          <w:szCs w:val="22"/>
        </w:rPr>
        <w:t xml:space="preserve"> žiadne opravy významných</w:t>
      </w:r>
      <w:r w:rsidR="003158A8">
        <w:rPr>
          <w:rFonts w:ascii="Times New Roman" w:hAnsi="Times New Roman" w:cs="Times New Roman"/>
          <w:sz w:val="22"/>
          <w:szCs w:val="22"/>
        </w:rPr>
        <w:t xml:space="preserve"> a nevýznamných </w:t>
      </w:r>
      <w:r w:rsidR="00903477" w:rsidRPr="00130A80">
        <w:rPr>
          <w:rFonts w:ascii="Times New Roman" w:hAnsi="Times New Roman" w:cs="Times New Roman"/>
          <w:sz w:val="22"/>
          <w:szCs w:val="22"/>
        </w:rPr>
        <w:t xml:space="preserve"> chýb minulých účtovných období. </w:t>
      </w:r>
    </w:p>
    <w:p w:rsidR="008327E8" w:rsidRPr="008327E8" w:rsidRDefault="008327E8" w:rsidP="008327E8">
      <w:pPr>
        <w:spacing w:after="120"/>
        <w:jc w:val="both"/>
        <w:rPr>
          <w:rFonts w:ascii="Times New Roman" w:hAnsi="Times New Roman" w:cs="Times New Roman"/>
          <w:u w:val="single"/>
        </w:rPr>
      </w:pPr>
    </w:p>
    <w:p w:rsidR="00CA5A47" w:rsidRPr="00CA5A47" w:rsidRDefault="00986157" w:rsidP="00CA5A4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IV</w:t>
      </w:r>
      <w:r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Informácie, kto</w:t>
      </w:r>
      <w:r w:rsidR="00A562D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ré vysvetľujú a dopĺňajú </w:t>
      </w:r>
      <w:r w:rsidR="00743574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súvahu</w:t>
      </w:r>
      <w:r w:rsidR="00A562D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výkaz</w:t>
      </w:r>
      <w:r w:rsidR="00A562D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u</w:t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ziskov a</w:t>
      </w:r>
      <w:r w:rsidR="00CA5A4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 </w:t>
      </w:r>
      <w:r w:rsidR="001D099A" w:rsidRPr="003B630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strát</w:t>
      </w:r>
    </w:p>
    <w:p w:rsidR="003704D5" w:rsidRDefault="003704D5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DB37D7">
        <w:rPr>
          <w:rFonts w:ascii="Times New Roman" w:eastAsia="MS Gothic" w:hAnsi="Times New Roman" w:cs="Times New Roman"/>
          <w:b/>
        </w:rPr>
        <w:t>3</w:t>
      </w:r>
      <w:r w:rsidR="00111B92">
        <w:rPr>
          <w:rFonts w:ascii="Times New Roman" w:eastAsia="MS Gothic" w:hAnsi="Times New Roman" w:cs="Times New Roman"/>
          <w:b/>
        </w:rPr>
        <w:t>a</w:t>
      </w:r>
      <w:r w:rsidR="00DB37D7" w:rsidRPr="00986157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3B6308" w:rsidRDefault="00743574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AE313E"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3B6308" w:rsidRDefault="00743574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AE313E" w:rsidRPr="003B630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9E4F58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DB37D7"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0944E6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0944E6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  <w:r w:rsidR="000944E6" w:rsidRPr="000944E6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Neboli žiadne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F605DE" w:rsidRDefault="00F605D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A60D37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F605DE" w:rsidRDefault="00F605D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A60D37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</w:tr>
    </w:tbl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917D3" w:rsidRDefault="00C917D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0944E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Neboli žiadne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F605DE" w:rsidRDefault="00F605D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BE3A69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F605DE" w:rsidRDefault="00F605D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</w:t>
            </w:r>
            <w:r w:rsidR="00BE3A69" w:rsidRPr="00F605DE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704D5" w:rsidRDefault="003704D5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212400" w:rsidRPr="00F605DE" w:rsidRDefault="00212400" w:rsidP="0020785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V</w:t>
      </w:r>
      <w:r w:rsidR="002718B4"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</w: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Informácie o iných aktívach a</w:t>
      </w:r>
      <w:r w:rsidR="002718B4"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 iných </w:t>
      </w: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0F2081" w:rsidRDefault="000F2081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0F2081">
        <w:rPr>
          <w:rFonts w:ascii="Times New Roman" w:eastAsia="MS Gothic" w:hAnsi="Times New Roman" w:cs="Times New Roman"/>
        </w:rPr>
        <w:t xml:space="preserve">                Pre našu účtovnú</w:t>
      </w:r>
      <w:r>
        <w:rPr>
          <w:rFonts w:ascii="Times New Roman" w:eastAsia="MS Gothic" w:hAnsi="Times New Roman" w:cs="Times New Roman"/>
        </w:rPr>
        <w:t xml:space="preserve"> </w:t>
      </w:r>
      <w:r w:rsidRPr="000F2081">
        <w:rPr>
          <w:rFonts w:ascii="Times New Roman" w:eastAsia="MS Gothic" w:hAnsi="Times New Roman" w:cs="Times New Roman"/>
        </w:rPr>
        <w:t>jednotku neaktuálne</w:t>
      </w:r>
      <w:r>
        <w:rPr>
          <w:rFonts w:ascii="Times New Roman" w:eastAsia="MS Gothic" w:hAnsi="Times New Roman" w:cs="Times New Roman"/>
        </w:rPr>
        <w:t>.</w:t>
      </w:r>
    </w:p>
    <w:p w:rsidR="002D415A" w:rsidRPr="000F2081" w:rsidRDefault="002D415A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:rsidR="00BE3A69" w:rsidRDefault="005C554F" w:rsidP="003704D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 w:rsidR="003704D5">
        <w:rPr>
          <w:rFonts w:ascii="Times New Roman" w:eastAsia="MS Gothic" w:hAnsi="Times New Roman" w:cs="Times New Roman"/>
          <w:b/>
        </w:rPr>
        <w:t xml:space="preserve">     </w:t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3914C8" w:rsidRDefault="003914C8" w:rsidP="003704D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tbl>
      <w:tblPr>
        <w:tblW w:w="102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0"/>
        <w:gridCol w:w="1480"/>
        <w:gridCol w:w="1860"/>
        <w:gridCol w:w="1420"/>
        <w:gridCol w:w="1640"/>
      </w:tblGrid>
      <w:tr w:rsidR="003914C8" w:rsidRPr="003914C8" w:rsidTr="003914C8">
        <w:trPr>
          <w:trHeight w:val="300"/>
        </w:trPr>
        <w:tc>
          <w:tcPr>
            <w:tcW w:w="38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14C8" w:rsidRPr="003914C8" w:rsidRDefault="003914C8" w:rsidP="003914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Druh podmieneného záväzku</w:t>
            </w:r>
          </w:p>
        </w:tc>
        <w:tc>
          <w:tcPr>
            <w:tcW w:w="33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201</w:t>
            </w:r>
            <w:r w:rsidR="00B90F4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201</w:t>
            </w:r>
            <w:r w:rsidR="00B90F4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6</w:t>
            </w:r>
          </w:p>
        </w:tc>
      </w:tr>
      <w:tr w:rsidR="003914C8" w:rsidRPr="003914C8" w:rsidTr="003914C8">
        <w:trPr>
          <w:trHeight w:val="735"/>
        </w:trPr>
        <w:tc>
          <w:tcPr>
            <w:tcW w:w="38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4C8" w:rsidRPr="003914C8" w:rsidRDefault="003914C8" w:rsidP="003914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Hodnota celkom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4C8" w:rsidRPr="003914C8" w:rsidRDefault="003914C8" w:rsidP="003914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Hodnota voči spriazneným osobám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14C8" w:rsidRPr="003914C8" w:rsidRDefault="003914C8" w:rsidP="003914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Hodnota celkom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Hodnota voči spriazneným osobám</w:t>
            </w:r>
          </w:p>
        </w:tc>
      </w:tr>
      <w:tr w:rsidR="003914C8" w:rsidRPr="003914C8" w:rsidTr="003914C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914C8" w:rsidRPr="003914C8" w:rsidTr="00B77433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Z poskytnutých záruk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</w:t>
            </w:r>
            <w:r w:rsidR="007204F1">
              <w:rPr>
                <w:rFonts w:ascii="Calibri" w:eastAsia="Times New Roman" w:hAnsi="Calibri" w:cs="Times New Roman"/>
                <w:color w:val="000000"/>
                <w:lang w:eastAsia="sk-SK"/>
              </w:rPr>
              <w:t>215000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14C8" w:rsidRPr="003914C8" w:rsidRDefault="00B77433" w:rsidP="007204F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B90F41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215</w:t>
            </w:r>
            <w:r w:rsidR="0034257C">
              <w:rPr>
                <w:rFonts w:ascii="Calibri" w:eastAsia="Times New Roman" w:hAnsi="Calibri" w:cs="Times New Roman"/>
                <w:color w:val="000000"/>
                <w:lang w:eastAsia="sk-SK"/>
              </w:rPr>
              <w:t>000</w:t>
            </w:r>
            <w:r w:rsid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B77433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0</w:t>
            </w:r>
          </w:p>
        </w:tc>
      </w:tr>
      <w:tr w:rsidR="003914C8" w:rsidRPr="003914C8" w:rsidTr="00B77433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914C8" w:rsidRPr="003914C8" w:rsidTr="003914C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Zo zmluvy o podriadenom záväzku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914C8" w:rsidRPr="003914C8" w:rsidTr="003914C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Z ručenia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914C8" w:rsidRPr="003914C8" w:rsidTr="003914C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14C8" w:rsidRPr="003914C8" w:rsidRDefault="003914C8" w:rsidP="003914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14C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3704D5" w:rsidRDefault="003704D5" w:rsidP="003704D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704D5" w:rsidRDefault="003704D5" w:rsidP="00D8177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</w:t>
      </w:r>
      <w:r w:rsidR="0034257C">
        <w:rPr>
          <w:rFonts w:ascii="Times New Roman" w:eastAsia="MS Gothic" w:hAnsi="Times New Roman" w:cs="Times New Roman"/>
          <w:b/>
        </w:rPr>
        <w:t xml:space="preserve"> ostatných </w:t>
      </w:r>
      <w:r w:rsidRPr="00923190">
        <w:rPr>
          <w:rFonts w:ascii="Times New Roman" w:eastAsia="MS Gothic" w:hAnsi="Times New Roman" w:cs="Times New Roman"/>
          <w:b/>
        </w:rPr>
        <w:t>podmienených záväzkoch</w:t>
      </w:r>
    </w:p>
    <w:p w:rsidR="000F2081" w:rsidRDefault="000F2081" w:rsidP="00D8177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0F2081">
        <w:rPr>
          <w:rFonts w:ascii="Times New Roman" w:eastAsia="MS Gothic" w:hAnsi="Times New Roman" w:cs="Times New Roman"/>
        </w:rPr>
        <w:t xml:space="preserve">           Pre našu účtovnú jednotku neaktuálne</w:t>
      </w:r>
      <w:r>
        <w:rPr>
          <w:rFonts w:ascii="Times New Roman" w:eastAsia="MS Gothic" w:hAnsi="Times New Roman" w:cs="Times New Roman"/>
          <w:b/>
        </w:rPr>
        <w:t>.</w:t>
      </w:r>
    </w:p>
    <w:p w:rsidR="002D415A" w:rsidRDefault="002D415A" w:rsidP="00D8177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D8177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41703F">
        <w:rPr>
          <w:rFonts w:ascii="Times New Roman" w:eastAsia="MS Gothic" w:hAnsi="Times New Roman" w:cs="Times New Roman"/>
          <w:b/>
        </w:rPr>
        <w:t xml:space="preserve">3   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03"/>
        <w:gridCol w:w="2551"/>
        <w:gridCol w:w="2442"/>
      </w:tblGrid>
      <w:tr w:rsidR="000F2081" w:rsidTr="000F2081">
        <w:tc>
          <w:tcPr>
            <w:tcW w:w="4503" w:type="dxa"/>
          </w:tcPr>
          <w:p w:rsidR="000F2081" w:rsidRDefault="000F2081" w:rsidP="00D8177B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 xml:space="preserve">          Názov položky</w:t>
            </w:r>
          </w:p>
        </w:tc>
        <w:tc>
          <w:tcPr>
            <w:tcW w:w="2551" w:type="dxa"/>
          </w:tcPr>
          <w:p w:rsidR="000F2081" w:rsidRDefault="00C84DBA" w:rsidP="00D8177B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 xml:space="preserve">      </w:t>
            </w:r>
            <w:r w:rsidR="00616F84">
              <w:rPr>
                <w:rFonts w:ascii="Times New Roman" w:eastAsia="MS Gothic" w:hAnsi="Times New Roman" w:cs="Times New Roman"/>
                <w:b/>
              </w:rPr>
              <w:t xml:space="preserve">         2017</w:t>
            </w:r>
          </w:p>
        </w:tc>
        <w:tc>
          <w:tcPr>
            <w:tcW w:w="2442" w:type="dxa"/>
          </w:tcPr>
          <w:p w:rsidR="000F2081" w:rsidRDefault="00C84DBA" w:rsidP="00D8177B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 xml:space="preserve">    </w:t>
            </w:r>
            <w:r w:rsidR="00616F84">
              <w:rPr>
                <w:rFonts w:ascii="Times New Roman" w:eastAsia="MS Gothic" w:hAnsi="Times New Roman" w:cs="Times New Roman"/>
                <w:b/>
              </w:rPr>
              <w:t xml:space="preserve">         2016</w:t>
            </w:r>
          </w:p>
        </w:tc>
      </w:tr>
      <w:tr w:rsidR="000F2081" w:rsidTr="000F2081">
        <w:tc>
          <w:tcPr>
            <w:tcW w:w="4503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0F2081">
              <w:rPr>
                <w:rFonts w:ascii="Times New Roman" w:eastAsia="MS Gothic" w:hAnsi="Times New Roman" w:cs="Times New Roman"/>
              </w:rPr>
              <w:t>Prenajatý majetok</w:t>
            </w:r>
          </w:p>
        </w:tc>
        <w:tc>
          <w:tcPr>
            <w:tcW w:w="2551" w:type="dxa"/>
          </w:tcPr>
          <w:p w:rsidR="00B90F41" w:rsidRPr="000F2081" w:rsidRDefault="00B90F41" w:rsidP="00B90F41">
            <w:pPr>
              <w:jc w:val="center"/>
              <w:rPr>
                <w:rFonts w:ascii="Times New Roman" w:eastAsia="MS Gothic" w:hAnsi="Times New Roman" w:cs="Times New Roman"/>
              </w:rPr>
            </w:pPr>
            <w:bookmarkStart w:id="0" w:name="_GoBack"/>
            <w:bookmarkEnd w:id="0"/>
            <w:r>
              <w:rPr>
                <w:rFonts w:ascii="Times New Roman" w:eastAsia="MS Gothic" w:hAnsi="Times New Roman" w:cs="Times New Roman"/>
              </w:rPr>
              <w:t>22000</w:t>
            </w:r>
          </w:p>
        </w:tc>
        <w:tc>
          <w:tcPr>
            <w:tcW w:w="2442" w:type="dxa"/>
          </w:tcPr>
          <w:p w:rsidR="000F2081" w:rsidRPr="000F2081" w:rsidRDefault="00BF791E" w:rsidP="00BF791E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0</w:t>
            </w:r>
          </w:p>
        </w:tc>
      </w:tr>
      <w:tr w:rsidR="000F2081" w:rsidTr="000F2081">
        <w:tc>
          <w:tcPr>
            <w:tcW w:w="4503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Majetok v nájme (operatívny prenájom)</w:t>
            </w:r>
          </w:p>
        </w:tc>
        <w:tc>
          <w:tcPr>
            <w:tcW w:w="2551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42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</w:tr>
      <w:tr w:rsidR="000F2081" w:rsidTr="000F2081">
        <w:tc>
          <w:tcPr>
            <w:tcW w:w="4503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Majetok prijatý do úschovy</w:t>
            </w:r>
          </w:p>
        </w:tc>
        <w:tc>
          <w:tcPr>
            <w:tcW w:w="2551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42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</w:tr>
      <w:tr w:rsidR="000F2081" w:rsidTr="000F2081">
        <w:tc>
          <w:tcPr>
            <w:tcW w:w="4503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Pohľadávky z derivátov</w:t>
            </w:r>
          </w:p>
        </w:tc>
        <w:tc>
          <w:tcPr>
            <w:tcW w:w="2551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42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</w:tr>
      <w:tr w:rsidR="000F2081" w:rsidTr="000F2081">
        <w:tc>
          <w:tcPr>
            <w:tcW w:w="4503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Odpísané pohľadávky</w:t>
            </w:r>
          </w:p>
        </w:tc>
        <w:tc>
          <w:tcPr>
            <w:tcW w:w="2551" w:type="dxa"/>
          </w:tcPr>
          <w:p w:rsidR="000F2081" w:rsidRPr="000F2081" w:rsidRDefault="00616F84" w:rsidP="00616F84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0</w:t>
            </w:r>
          </w:p>
        </w:tc>
        <w:tc>
          <w:tcPr>
            <w:tcW w:w="2442" w:type="dxa"/>
          </w:tcPr>
          <w:p w:rsidR="000F2081" w:rsidRPr="000F2081" w:rsidRDefault="00616F84" w:rsidP="00616F84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59966</w:t>
            </w:r>
          </w:p>
        </w:tc>
      </w:tr>
      <w:tr w:rsidR="000F2081" w:rsidTr="000F2081">
        <w:tc>
          <w:tcPr>
            <w:tcW w:w="4503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Pohľadávky z leasingu</w:t>
            </w:r>
          </w:p>
        </w:tc>
        <w:tc>
          <w:tcPr>
            <w:tcW w:w="2551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42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</w:tr>
      <w:tr w:rsidR="000F2081" w:rsidTr="000F2081">
        <w:tc>
          <w:tcPr>
            <w:tcW w:w="4503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Záväzky z leasingu</w:t>
            </w:r>
          </w:p>
        </w:tc>
        <w:tc>
          <w:tcPr>
            <w:tcW w:w="2551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42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</w:tr>
      <w:tr w:rsidR="000F2081" w:rsidTr="000F2081">
        <w:tc>
          <w:tcPr>
            <w:tcW w:w="4503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Iné položky</w:t>
            </w:r>
          </w:p>
        </w:tc>
        <w:tc>
          <w:tcPr>
            <w:tcW w:w="2551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42" w:type="dxa"/>
          </w:tcPr>
          <w:p w:rsidR="000F2081" w:rsidRPr="000F2081" w:rsidRDefault="000F2081" w:rsidP="00D8177B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</w:tr>
    </w:tbl>
    <w:p w:rsidR="0041703F" w:rsidRDefault="0041703F" w:rsidP="00C84DB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            </w:t>
      </w:r>
    </w:p>
    <w:p w:rsidR="00986921" w:rsidRDefault="00986921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86921" w:rsidRDefault="00986921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23190" w:rsidRPr="00F605DE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Čl. VI</w:t>
      </w: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ab/>
        <w:t> Udalosti, ktoré nastali po dn</w:t>
      </w:r>
      <w:r w:rsidR="0020785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i</w:t>
      </w:r>
      <w:r w:rsidRPr="00F605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, ku ktorému sa zostavuje účtovná závierka</w:t>
      </w:r>
    </w:p>
    <w:p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8274F6" w:rsidRDefault="00803ABF" w:rsidP="008274F6">
      <w:pPr>
        <w:pStyle w:val="Bezriadkovania"/>
      </w:pPr>
      <w:r>
        <w:rPr>
          <w:b/>
        </w:rPr>
        <w:t xml:space="preserve">                   </w:t>
      </w:r>
      <w:r w:rsidR="008274F6">
        <w:t>V spoločnosti po dní, ku ktorému sa zostavuje účtovná závierka, nenastali žiadne významné</w:t>
      </w:r>
    </w:p>
    <w:p w:rsidR="00803ABF" w:rsidRPr="008274F6" w:rsidRDefault="008274F6" w:rsidP="008274F6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</w:rPr>
      </w:pPr>
      <w:r>
        <w:t>udalosti do dňa zostavenia účtovnej závierky.</w:t>
      </w:r>
    </w:p>
    <w:p w:rsidR="00803ABF" w:rsidRDefault="00803ABF" w:rsidP="00803AB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03ABF" w:rsidRDefault="00803ABF" w:rsidP="00803AB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03ABF" w:rsidRDefault="00DF187C" w:rsidP="00803AB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F605DE">
        <w:rPr>
          <w:rFonts w:ascii="Times New Roman" w:hAnsi="Times New Roman" w:cs="Times New Roman"/>
          <w:b/>
          <w:sz w:val="28"/>
          <w:szCs w:val="28"/>
        </w:rPr>
        <w:t>Čl. VII</w:t>
      </w:r>
      <w:r w:rsidRPr="00F605DE">
        <w:rPr>
          <w:rFonts w:ascii="Times New Roman" w:hAnsi="Times New Roman" w:cs="Times New Roman"/>
          <w:b/>
          <w:sz w:val="28"/>
          <w:szCs w:val="28"/>
        </w:rPr>
        <w:tab/>
        <w:t> Ostatné informácie</w:t>
      </w:r>
    </w:p>
    <w:p w:rsidR="00DF187C" w:rsidRPr="00803ABF" w:rsidRDefault="00DF187C" w:rsidP="00803AB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8274F6" w:rsidRPr="008274F6" w:rsidRDefault="00DF187C" w:rsidP="00C7725A">
      <w:pPr>
        <w:numPr>
          <w:ilvl w:val="0"/>
          <w:numId w:val="9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 w:rsidR="00C7725A">
        <w:rPr>
          <w:rFonts w:ascii="Times New Roman" w:eastAsia="MS Gothic" w:hAnsi="Times New Roman" w:cs="Times New Roman"/>
          <w:b/>
        </w:rPr>
        <w:t xml:space="preserve"> –c  </w:t>
      </w:r>
      <w:r>
        <w:rPr>
          <w:rFonts w:ascii="Times New Roman" w:eastAsia="MS Gothic" w:hAnsi="Times New Roman" w:cs="Times New Roman"/>
          <w:b/>
        </w:rPr>
        <w:t xml:space="preserve">  jednotke    </w:t>
      </w:r>
      <w:r w:rsidR="008C135D">
        <w:rPr>
          <w:rFonts w:ascii="Times New Roman" w:eastAsia="MS Gothic" w:hAnsi="Times New Roman" w:cs="Times New Roman"/>
          <w:b/>
        </w:rPr>
        <w:t>:</w:t>
      </w:r>
    </w:p>
    <w:p w:rsidR="008274F6" w:rsidRPr="008274F6" w:rsidRDefault="008C135D" w:rsidP="008274F6">
      <w:pPr>
        <w:pStyle w:val="Bezriadkovania"/>
      </w:pPr>
      <w:r>
        <w:rPr>
          <w:b/>
        </w:rPr>
        <w:t xml:space="preserve"> </w:t>
      </w:r>
      <w:r w:rsidR="00C7725A">
        <w:t>Nemá k tomu vecnú</w:t>
      </w:r>
      <w:r w:rsidR="008274F6">
        <w:t xml:space="preserve"> </w:t>
      </w:r>
      <w:r w:rsidR="00C7725A">
        <w:t xml:space="preserve"> náplň</w:t>
      </w:r>
      <w:r w:rsidR="000944E6">
        <w:t>.</w:t>
      </w:r>
    </w:p>
    <w:p w:rsidR="00C7725A" w:rsidRDefault="008274F6" w:rsidP="008274F6">
      <w:pPr>
        <w:spacing w:after="12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0944E6" w:rsidRPr="00AF28BF">
        <w:rPr>
          <w:rFonts w:ascii="Times New Roman" w:hAnsi="Times New Roman" w:cs="Times New Roman"/>
        </w:rPr>
        <w:t xml:space="preserve">Spoločnosť </w:t>
      </w:r>
      <w:r>
        <w:rPr>
          <w:rFonts w:ascii="Times New Roman" w:hAnsi="Times New Roman" w:cs="Times New Roman"/>
        </w:rPr>
        <w:t>D.V.,</w:t>
      </w:r>
      <w:r w:rsidR="000944E6" w:rsidRPr="00AF28BF">
        <w:rPr>
          <w:rFonts w:ascii="Times New Roman" w:hAnsi="Times New Roman" w:cs="Times New Roman"/>
        </w:rPr>
        <w:t xml:space="preserve"> s.r.o. nie je subjektom verejného</w:t>
      </w:r>
      <w:r w:rsidR="000944E6">
        <w:rPr>
          <w:rFonts w:ascii="Times New Roman" w:hAnsi="Times New Roman" w:cs="Times New Roman"/>
          <w:b/>
        </w:rPr>
        <w:t xml:space="preserve"> </w:t>
      </w:r>
      <w:r w:rsidR="000944E6" w:rsidRPr="00AF28BF">
        <w:rPr>
          <w:rFonts w:ascii="Times New Roman" w:hAnsi="Times New Roman" w:cs="Times New Roman"/>
        </w:rPr>
        <w:t>záujmu</w:t>
      </w:r>
      <w:r w:rsidR="000944E6">
        <w:rPr>
          <w:rFonts w:ascii="Times New Roman" w:hAnsi="Times New Roman" w:cs="Times New Roman"/>
        </w:rPr>
        <w:t>.</w:t>
      </w:r>
    </w:p>
    <w:p w:rsidR="00495B2C" w:rsidRDefault="00495B2C" w:rsidP="00495B2C">
      <w:pPr>
        <w:spacing w:after="120" w:line="240" w:lineRule="auto"/>
        <w:jc w:val="both"/>
        <w:rPr>
          <w:rFonts w:ascii="Times New Roman" w:hAnsi="Times New Roman" w:cs="Times New Roman"/>
        </w:rPr>
      </w:pPr>
    </w:p>
    <w:p w:rsidR="008A022F" w:rsidRDefault="008A022F">
      <w:pPr>
        <w:rPr>
          <w:rFonts w:ascii="Times New Roman" w:hAnsi="Times New Roman" w:cs="Times New Roman"/>
        </w:rPr>
      </w:pPr>
    </w:p>
    <w:p w:rsidR="0053263F" w:rsidRDefault="0053263F">
      <w:pPr>
        <w:rPr>
          <w:rFonts w:ascii="Times New Roman" w:hAnsi="Times New Roman" w:cs="Times New Roman"/>
        </w:rPr>
      </w:pPr>
    </w:p>
    <w:p w:rsidR="0053263F" w:rsidRDefault="0053263F">
      <w:pPr>
        <w:rPr>
          <w:rFonts w:ascii="Times New Roman" w:hAnsi="Times New Roman" w:cs="Times New Roman"/>
        </w:rPr>
      </w:pPr>
    </w:p>
    <w:p w:rsidR="0053263F" w:rsidRDefault="0053263F">
      <w:pPr>
        <w:rPr>
          <w:rFonts w:ascii="Times New Roman" w:hAnsi="Times New Roman" w:cs="Times New Roman"/>
        </w:rPr>
      </w:pPr>
    </w:p>
    <w:p w:rsidR="0053263F" w:rsidRDefault="0053263F">
      <w:pPr>
        <w:rPr>
          <w:rFonts w:ascii="Times New Roman" w:hAnsi="Times New Roman" w:cs="Times New Roman"/>
        </w:rPr>
      </w:pPr>
    </w:p>
    <w:p w:rsidR="0053263F" w:rsidRDefault="0053263F">
      <w:pPr>
        <w:rPr>
          <w:rFonts w:ascii="Times New Roman" w:hAnsi="Times New Roman" w:cs="Times New Roman"/>
        </w:rPr>
      </w:pPr>
    </w:p>
    <w:p w:rsidR="0053263F" w:rsidRDefault="0053263F">
      <w:pPr>
        <w:rPr>
          <w:rFonts w:ascii="Times New Roman" w:hAnsi="Times New Roman" w:cs="Times New Roman"/>
        </w:rPr>
      </w:pPr>
    </w:p>
    <w:p w:rsidR="0053263F" w:rsidRDefault="0053263F">
      <w:pPr>
        <w:rPr>
          <w:rFonts w:ascii="Times New Roman" w:hAnsi="Times New Roman" w:cs="Times New Roman"/>
        </w:rPr>
      </w:pPr>
    </w:p>
    <w:p w:rsidR="0053263F" w:rsidRDefault="009869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</w:t>
      </w:r>
      <w:r w:rsidR="003820B6">
        <w:rPr>
          <w:rFonts w:ascii="Times New Roman" w:hAnsi="Times New Roman" w:cs="Times New Roman"/>
        </w:rPr>
        <w:t xml:space="preserve">    </w:t>
      </w:r>
    </w:p>
    <w:p w:rsidR="0053263F" w:rsidRDefault="0053263F">
      <w:pPr>
        <w:rPr>
          <w:rFonts w:ascii="Times New Roman" w:hAnsi="Times New Roman" w:cs="Times New Roman"/>
        </w:rPr>
      </w:pPr>
    </w:p>
    <w:p w:rsidR="0053263F" w:rsidRDefault="0053263F">
      <w:pPr>
        <w:rPr>
          <w:rFonts w:ascii="Times New Roman" w:hAnsi="Times New Roman" w:cs="Times New Roman"/>
        </w:rPr>
      </w:pPr>
    </w:p>
    <w:sectPr w:rsidR="0053263F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632E" w:rsidRDefault="00BD632E" w:rsidP="00CE03EC">
      <w:pPr>
        <w:spacing w:after="0" w:line="240" w:lineRule="auto"/>
      </w:pPr>
      <w:r>
        <w:separator/>
      </w:r>
    </w:p>
  </w:endnote>
  <w:endnote w:type="continuationSeparator" w:id="0">
    <w:p w:rsidR="00BD632E" w:rsidRDefault="00BD632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altName w:val="Segoe UI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5950236"/>
      <w:docPartObj>
        <w:docPartGallery w:val="Page Numbers (Bottom of Page)"/>
        <w:docPartUnique/>
      </w:docPartObj>
    </w:sdtPr>
    <w:sdtEndPr/>
    <w:sdtContent>
      <w:p w:rsidR="00750C64" w:rsidRDefault="00750C64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27EBE" w:rsidRPr="00B27EBE">
          <w:rPr>
            <w:noProof/>
            <w:lang w:val="hu-HU"/>
          </w:rPr>
          <w:t>6</w:t>
        </w:r>
        <w:r>
          <w:fldChar w:fldCharType="end"/>
        </w:r>
      </w:p>
    </w:sdtContent>
  </w:sdt>
  <w:p w:rsidR="00F118D0" w:rsidRDefault="00F118D0" w:rsidP="00195651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632E" w:rsidRDefault="00BD632E" w:rsidP="00CE03EC">
      <w:pPr>
        <w:spacing w:after="0" w:line="240" w:lineRule="auto"/>
      </w:pPr>
      <w:r>
        <w:separator/>
      </w:r>
    </w:p>
  </w:footnote>
  <w:footnote w:type="continuationSeparator" w:id="0">
    <w:p w:rsidR="00BD632E" w:rsidRDefault="00BD632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18D0" w:rsidRPr="009968DE" w:rsidRDefault="00F118D0" w:rsidP="009968DE">
    <w:pPr>
      <w:pStyle w:val="Hlavika"/>
      <w:rPr>
        <w:szCs w:val="24"/>
      </w:rPr>
    </w:pPr>
    <w:r w:rsidRPr="002C3C72">
      <w:rPr>
        <w:rFonts w:ascii="Arial" w:hAnsi="Arial" w:cs="Arial"/>
        <w:bdr w:val="single" w:sz="4" w:space="0" w:color="auto" w:frame="1"/>
      </w:rPr>
      <w:t>Po</w:t>
    </w:r>
    <w:r w:rsidRPr="002C3C72">
      <w:rPr>
        <w:rFonts w:ascii="Arial" w:hAnsi="Arial" w:cs="Arial"/>
        <w:spacing w:val="1"/>
        <w:bdr w:val="single" w:sz="4" w:space="0" w:color="auto" w:frame="1"/>
      </w:rPr>
      <w:t>z</w:t>
    </w:r>
    <w:r w:rsidRPr="002C3C72">
      <w:rPr>
        <w:rFonts w:ascii="Arial" w:hAnsi="Arial" w:cs="Arial"/>
        <w:bdr w:val="single" w:sz="4" w:space="0" w:color="auto" w:frame="1"/>
      </w:rPr>
      <w:t>n</w:t>
    </w:r>
    <w:r w:rsidRPr="002C3C72">
      <w:rPr>
        <w:rFonts w:ascii="Arial" w:hAnsi="Arial" w:cs="Arial"/>
        <w:spacing w:val="-1"/>
        <w:bdr w:val="single" w:sz="4" w:space="0" w:color="auto" w:frame="1"/>
      </w:rPr>
      <w:t>á</w:t>
    </w:r>
    <w:r w:rsidRPr="002C3C72">
      <w:rPr>
        <w:rFonts w:ascii="Arial" w:hAnsi="Arial" w:cs="Arial"/>
        <w:bdr w:val="single" w:sz="4" w:space="0" w:color="auto" w:frame="1"/>
      </w:rPr>
      <w:t>m</w:t>
    </w:r>
    <w:r w:rsidRPr="002C3C72">
      <w:rPr>
        <w:rFonts w:ascii="Arial" w:hAnsi="Arial" w:cs="Arial"/>
        <w:spacing w:val="2"/>
        <w:bdr w:val="single" w:sz="4" w:space="0" w:color="auto" w:frame="1"/>
      </w:rPr>
      <w:t>k</w:t>
    </w:r>
    <w:r w:rsidRPr="002C3C72">
      <w:rPr>
        <w:rFonts w:ascii="Arial" w:hAnsi="Arial" w:cs="Arial"/>
        <w:bdr w:val="single" w:sz="4" w:space="0" w:color="auto" w:frame="1"/>
      </w:rPr>
      <w:t>y</w:t>
    </w:r>
    <w:r w:rsidRPr="002C3C72">
      <w:rPr>
        <w:rFonts w:ascii="Arial" w:hAnsi="Arial" w:cs="Arial"/>
        <w:spacing w:val="-8"/>
        <w:bdr w:val="single" w:sz="4" w:space="0" w:color="auto" w:frame="1"/>
      </w:rPr>
      <w:t xml:space="preserve"> </w:t>
    </w:r>
    <w:r w:rsidRPr="002C3C72">
      <w:rPr>
        <w:rFonts w:ascii="Arial" w:hAnsi="Arial" w:cs="Arial"/>
        <w:spacing w:val="1"/>
        <w:bdr w:val="single" w:sz="4" w:space="0" w:color="auto" w:frame="1"/>
      </w:rPr>
      <w:t>Ú</w:t>
    </w:r>
    <w:r w:rsidRPr="002C3C72">
      <w:rPr>
        <w:rFonts w:ascii="Arial" w:hAnsi="Arial" w:cs="Arial"/>
        <w:bdr w:val="single" w:sz="4" w:space="0" w:color="auto" w:frame="1"/>
      </w:rPr>
      <w:t>č</w:t>
    </w:r>
    <w:r>
      <w:rPr>
        <w:rFonts w:ascii="Arial" w:hAnsi="Arial" w:cs="Arial"/>
        <w:bdr w:val="single" w:sz="4" w:space="0" w:color="auto" w:frame="1"/>
      </w:rPr>
      <w:t xml:space="preserve"> PODV 3 –</w:t>
    </w:r>
    <w:r>
      <w:rPr>
        <w:rFonts w:ascii="Arial" w:hAnsi="Arial" w:cs="Arial"/>
        <w:spacing w:val="-1"/>
        <w:bdr w:val="single" w:sz="4" w:space="0" w:color="auto" w:frame="1"/>
      </w:rPr>
      <w:t xml:space="preserve"> </w:t>
    </w:r>
    <w:r>
      <w:rPr>
        <w:rFonts w:ascii="Arial" w:hAnsi="Arial" w:cs="Arial"/>
        <w:bdr w:val="single" w:sz="4" w:space="0" w:color="auto" w:frame="1"/>
      </w:rPr>
      <w:t>01</w:t>
    </w:r>
    <w:r>
      <w:rPr>
        <w:rFonts w:ascii="Arial" w:hAnsi="Arial" w:cs="Arial"/>
      </w:rPr>
      <w:t xml:space="preserve">                     </w:t>
    </w:r>
    <w:r>
      <w:rPr>
        <w:rFonts w:ascii="Arial" w:hAnsi="Arial" w:cs="Arial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bdr w:val="single" w:sz="4" w:space="0" w:color="auto" w:frame="1"/>
      </w:rPr>
      <w:t>I</w:t>
    </w:r>
    <w:r>
      <w:rPr>
        <w:rFonts w:ascii="Arial" w:hAnsi="Arial" w:cs="Arial"/>
        <w:bdr w:val="single" w:sz="4" w:space="0" w:color="auto" w:frame="1"/>
      </w:rPr>
      <w:t xml:space="preserve">ČO: 34127178 </w:t>
    </w:r>
    <w:r>
      <w:rPr>
        <w:rFonts w:ascii="Arial" w:hAnsi="Arial" w:cs="Arial"/>
      </w:rPr>
      <w:t xml:space="preserve">                     </w:t>
    </w:r>
    <w:r>
      <w:rPr>
        <w:rFonts w:ascii="Arial" w:hAnsi="Arial" w:cs="Arial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bdr w:val="single" w:sz="4" w:space="0" w:color="auto" w:frame="1"/>
      </w:rPr>
      <w:t>D</w:t>
    </w:r>
    <w:r>
      <w:rPr>
        <w:rFonts w:ascii="Arial" w:hAnsi="Arial" w:cs="Arial"/>
        <w:spacing w:val="-6"/>
        <w:bdr w:val="single" w:sz="4" w:space="0" w:color="auto" w:frame="1"/>
      </w:rPr>
      <w:t>I</w:t>
    </w:r>
    <w:r>
      <w:rPr>
        <w:rFonts w:ascii="Arial" w:hAnsi="Arial" w:cs="Arial"/>
        <w:bdr w:val="single" w:sz="4" w:space="0" w:color="auto" w:frame="1"/>
      </w:rPr>
      <w:t>Č: 2020368438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203CE"/>
    <w:multiLevelType w:val="hybridMultilevel"/>
    <w:tmpl w:val="293401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E36C7A"/>
    <w:multiLevelType w:val="hybridMultilevel"/>
    <w:tmpl w:val="2B08513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E9411C"/>
    <w:multiLevelType w:val="hybridMultilevel"/>
    <w:tmpl w:val="510481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B248DB"/>
    <w:multiLevelType w:val="hybridMultilevel"/>
    <w:tmpl w:val="C4685FC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024AB4"/>
    <w:multiLevelType w:val="hybridMultilevel"/>
    <w:tmpl w:val="EFFC375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59E5995"/>
    <w:multiLevelType w:val="hybridMultilevel"/>
    <w:tmpl w:val="830847C8"/>
    <w:lvl w:ilvl="0" w:tplc="0FE0757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0"/>
  </w:num>
  <w:num w:numId="3">
    <w:abstractNumId w:val="6"/>
  </w:num>
  <w:num w:numId="4">
    <w:abstractNumId w:val="2"/>
  </w:num>
  <w:num w:numId="5">
    <w:abstractNumId w:val="8"/>
  </w:num>
  <w:num w:numId="6">
    <w:abstractNumId w:val="15"/>
  </w:num>
  <w:num w:numId="7">
    <w:abstractNumId w:val="7"/>
  </w:num>
  <w:num w:numId="8">
    <w:abstractNumId w:val="0"/>
  </w:num>
  <w:num w:numId="9">
    <w:abstractNumId w:val="5"/>
  </w:num>
  <w:num w:numId="10">
    <w:abstractNumId w:val="4"/>
  </w:num>
  <w:num w:numId="11">
    <w:abstractNumId w:val="9"/>
  </w:num>
  <w:num w:numId="12">
    <w:abstractNumId w:val="3"/>
  </w:num>
  <w:num w:numId="13">
    <w:abstractNumId w:val="11"/>
  </w:num>
  <w:num w:numId="14">
    <w:abstractNumId w:val="14"/>
  </w:num>
  <w:num w:numId="15">
    <w:abstractNumId w:val="1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5058"/>
    <w:rsid w:val="000171F9"/>
    <w:rsid w:val="000278C4"/>
    <w:rsid w:val="00090EEC"/>
    <w:rsid w:val="000944E6"/>
    <w:rsid w:val="00095A20"/>
    <w:rsid w:val="000B2E1B"/>
    <w:rsid w:val="000B4576"/>
    <w:rsid w:val="000B7313"/>
    <w:rsid w:val="000D399D"/>
    <w:rsid w:val="000D561E"/>
    <w:rsid w:val="000E3149"/>
    <w:rsid w:val="000E3AE4"/>
    <w:rsid w:val="000F2081"/>
    <w:rsid w:val="001028A5"/>
    <w:rsid w:val="00111B92"/>
    <w:rsid w:val="00114181"/>
    <w:rsid w:val="001210E0"/>
    <w:rsid w:val="00125E32"/>
    <w:rsid w:val="00130A80"/>
    <w:rsid w:val="0013601F"/>
    <w:rsid w:val="00143581"/>
    <w:rsid w:val="00143743"/>
    <w:rsid w:val="00156EEC"/>
    <w:rsid w:val="00173C34"/>
    <w:rsid w:val="00174B79"/>
    <w:rsid w:val="00190E0D"/>
    <w:rsid w:val="00195651"/>
    <w:rsid w:val="001A3995"/>
    <w:rsid w:val="001D099A"/>
    <w:rsid w:val="001D3276"/>
    <w:rsid w:val="001D496E"/>
    <w:rsid w:val="001D4FB8"/>
    <w:rsid w:val="001D7100"/>
    <w:rsid w:val="001E7446"/>
    <w:rsid w:val="00203D49"/>
    <w:rsid w:val="00207853"/>
    <w:rsid w:val="0021226C"/>
    <w:rsid w:val="00212400"/>
    <w:rsid w:val="00216DC3"/>
    <w:rsid w:val="00223286"/>
    <w:rsid w:val="00233C23"/>
    <w:rsid w:val="0024673E"/>
    <w:rsid w:val="00250494"/>
    <w:rsid w:val="00251324"/>
    <w:rsid w:val="00271831"/>
    <w:rsid w:val="002718B4"/>
    <w:rsid w:val="00285F53"/>
    <w:rsid w:val="00292259"/>
    <w:rsid w:val="00295B92"/>
    <w:rsid w:val="002A0C13"/>
    <w:rsid w:val="002A403A"/>
    <w:rsid w:val="002A5729"/>
    <w:rsid w:val="002D415A"/>
    <w:rsid w:val="002E2695"/>
    <w:rsid w:val="00310839"/>
    <w:rsid w:val="003158A8"/>
    <w:rsid w:val="00324DC1"/>
    <w:rsid w:val="0034257C"/>
    <w:rsid w:val="00355871"/>
    <w:rsid w:val="00360F88"/>
    <w:rsid w:val="00362E69"/>
    <w:rsid w:val="003704D5"/>
    <w:rsid w:val="00376AB6"/>
    <w:rsid w:val="00380A5D"/>
    <w:rsid w:val="003820B6"/>
    <w:rsid w:val="003914C8"/>
    <w:rsid w:val="003A2A62"/>
    <w:rsid w:val="003A77EC"/>
    <w:rsid w:val="003B243B"/>
    <w:rsid w:val="003B6308"/>
    <w:rsid w:val="003C4FE1"/>
    <w:rsid w:val="003C5CAA"/>
    <w:rsid w:val="003D2C52"/>
    <w:rsid w:val="003E2FA3"/>
    <w:rsid w:val="003F3E00"/>
    <w:rsid w:val="003F5AF5"/>
    <w:rsid w:val="004144DD"/>
    <w:rsid w:val="00414FB4"/>
    <w:rsid w:val="0041703F"/>
    <w:rsid w:val="0041727C"/>
    <w:rsid w:val="00423580"/>
    <w:rsid w:val="00423810"/>
    <w:rsid w:val="00441D2F"/>
    <w:rsid w:val="00454FC4"/>
    <w:rsid w:val="004701FB"/>
    <w:rsid w:val="00472173"/>
    <w:rsid w:val="00495B2C"/>
    <w:rsid w:val="004D22EE"/>
    <w:rsid w:val="004D6C8A"/>
    <w:rsid w:val="00504DBD"/>
    <w:rsid w:val="00511020"/>
    <w:rsid w:val="005153D3"/>
    <w:rsid w:val="0053263F"/>
    <w:rsid w:val="00547F9F"/>
    <w:rsid w:val="00573521"/>
    <w:rsid w:val="005877C7"/>
    <w:rsid w:val="005958E6"/>
    <w:rsid w:val="005A506B"/>
    <w:rsid w:val="005B0CF9"/>
    <w:rsid w:val="005C554F"/>
    <w:rsid w:val="005D327C"/>
    <w:rsid w:val="005E0241"/>
    <w:rsid w:val="005E0622"/>
    <w:rsid w:val="005E4229"/>
    <w:rsid w:val="00600C1D"/>
    <w:rsid w:val="00601527"/>
    <w:rsid w:val="00613346"/>
    <w:rsid w:val="00616F84"/>
    <w:rsid w:val="00617B95"/>
    <w:rsid w:val="00621534"/>
    <w:rsid w:val="00631FA4"/>
    <w:rsid w:val="00651D21"/>
    <w:rsid w:val="00656664"/>
    <w:rsid w:val="00695B45"/>
    <w:rsid w:val="006A6D5D"/>
    <w:rsid w:val="006B6BBB"/>
    <w:rsid w:val="006C29F8"/>
    <w:rsid w:val="006D269C"/>
    <w:rsid w:val="006D40CA"/>
    <w:rsid w:val="006D522E"/>
    <w:rsid w:val="006D5ACA"/>
    <w:rsid w:val="006E4085"/>
    <w:rsid w:val="006E5007"/>
    <w:rsid w:val="007016A9"/>
    <w:rsid w:val="007204F1"/>
    <w:rsid w:val="00723A53"/>
    <w:rsid w:val="007249F5"/>
    <w:rsid w:val="0073237E"/>
    <w:rsid w:val="00743574"/>
    <w:rsid w:val="00750C64"/>
    <w:rsid w:val="007559E2"/>
    <w:rsid w:val="007623AD"/>
    <w:rsid w:val="0077573A"/>
    <w:rsid w:val="00787C52"/>
    <w:rsid w:val="007908A1"/>
    <w:rsid w:val="007A03A4"/>
    <w:rsid w:val="007A3CA8"/>
    <w:rsid w:val="007A588C"/>
    <w:rsid w:val="007B7BC2"/>
    <w:rsid w:val="007C1F05"/>
    <w:rsid w:val="007C37DE"/>
    <w:rsid w:val="007E29D6"/>
    <w:rsid w:val="007F38B8"/>
    <w:rsid w:val="007F6922"/>
    <w:rsid w:val="00803ABF"/>
    <w:rsid w:val="00811FFA"/>
    <w:rsid w:val="00817821"/>
    <w:rsid w:val="008200B8"/>
    <w:rsid w:val="008274F6"/>
    <w:rsid w:val="008327E8"/>
    <w:rsid w:val="00835390"/>
    <w:rsid w:val="0083794D"/>
    <w:rsid w:val="008774C4"/>
    <w:rsid w:val="008777C2"/>
    <w:rsid w:val="008902F3"/>
    <w:rsid w:val="008A022F"/>
    <w:rsid w:val="008A24F5"/>
    <w:rsid w:val="008C135D"/>
    <w:rsid w:val="008E4E28"/>
    <w:rsid w:val="00900440"/>
    <w:rsid w:val="00903477"/>
    <w:rsid w:val="00903742"/>
    <w:rsid w:val="00923190"/>
    <w:rsid w:val="0094021F"/>
    <w:rsid w:val="00957910"/>
    <w:rsid w:val="00971566"/>
    <w:rsid w:val="00982CA2"/>
    <w:rsid w:val="00985F05"/>
    <w:rsid w:val="00986157"/>
    <w:rsid w:val="00986921"/>
    <w:rsid w:val="009878E8"/>
    <w:rsid w:val="00987FBF"/>
    <w:rsid w:val="009907B1"/>
    <w:rsid w:val="00994678"/>
    <w:rsid w:val="009968DE"/>
    <w:rsid w:val="00997389"/>
    <w:rsid w:val="00997F43"/>
    <w:rsid w:val="009A274C"/>
    <w:rsid w:val="009A7203"/>
    <w:rsid w:val="009D0ACB"/>
    <w:rsid w:val="009E4F58"/>
    <w:rsid w:val="009E6AD6"/>
    <w:rsid w:val="009F1252"/>
    <w:rsid w:val="009F1E9F"/>
    <w:rsid w:val="009F27A3"/>
    <w:rsid w:val="00A100E4"/>
    <w:rsid w:val="00A54F83"/>
    <w:rsid w:val="00A562DA"/>
    <w:rsid w:val="00A60D37"/>
    <w:rsid w:val="00A65198"/>
    <w:rsid w:val="00AA388E"/>
    <w:rsid w:val="00AB0845"/>
    <w:rsid w:val="00AB5E56"/>
    <w:rsid w:val="00AD70A6"/>
    <w:rsid w:val="00AE16D7"/>
    <w:rsid w:val="00AE2EEA"/>
    <w:rsid w:val="00AE313E"/>
    <w:rsid w:val="00AE61C1"/>
    <w:rsid w:val="00AF1BE2"/>
    <w:rsid w:val="00AF27F8"/>
    <w:rsid w:val="00AF28BF"/>
    <w:rsid w:val="00B05B9D"/>
    <w:rsid w:val="00B208AA"/>
    <w:rsid w:val="00B24E11"/>
    <w:rsid w:val="00B27EBE"/>
    <w:rsid w:val="00B40499"/>
    <w:rsid w:val="00B42CA1"/>
    <w:rsid w:val="00B520DB"/>
    <w:rsid w:val="00B52FA4"/>
    <w:rsid w:val="00B566E3"/>
    <w:rsid w:val="00B60893"/>
    <w:rsid w:val="00B715F3"/>
    <w:rsid w:val="00B77433"/>
    <w:rsid w:val="00B832B9"/>
    <w:rsid w:val="00B87082"/>
    <w:rsid w:val="00B90F41"/>
    <w:rsid w:val="00BC6A91"/>
    <w:rsid w:val="00BD632E"/>
    <w:rsid w:val="00BE3A69"/>
    <w:rsid w:val="00BF772E"/>
    <w:rsid w:val="00BF791E"/>
    <w:rsid w:val="00C124E5"/>
    <w:rsid w:val="00C164DB"/>
    <w:rsid w:val="00C21550"/>
    <w:rsid w:val="00C2683B"/>
    <w:rsid w:val="00C45AF1"/>
    <w:rsid w:val="00C5195B"/>
    <w:rsid w:val="00C52B73"/>
    <w:rsid w:val="00C54666"/>
    <w:rsid w:val="00C67B06"/>
    <w:rsid w:val="00C7725A"/>
    <w:rsid w:val="00C84DBA"/>
    <w:rsid w:val="00C917D3"/>
    <w:rsid w:val="00C97FB2"/>
    <w:rsid w:val="00CA5A47"/>
    <w:rsid w:val="00CC13C5"/>
    <w:rsid w:val="00CC274D"/>
    <w:rsid w:val="00CC33FC"/>
    <w:rsid w:val="00CC7958"/>
    <w:rsid w:val="00CD1824"/>
    <w:rsid w:val="00CE03EC"/>
    <w:rsid w:val="00D002C2"/>
    <w:rsid w:val="00D06A5E"/>
    <w:rsid w:val="00D0740C"/>
    <w:rsid w:val="00D1518E"/>
    <w:rsid w:val="00D45027"/>
    <w:rsid w:val="00D77AF9"/>
    <w:rsid w:val="00D8177B"/>
    <w:rsid w:val="00D92374"/>
    <w:rsid w:val="00DB37D7"/>
    <w:rsid w:val="00DC3B5F"/>
    <w:rsid w:val="00DE2C9C"/>
    <w:rsid w:val="00DF187C"/>
    <w:rsid w:val="00E03DFF"/>
    <w:rsid w:val="00E046AB"/>
    <w:rsid w:val="00E306D8"/>
    <w:rsid w:val="00E354AD"/>
    <w:rsid w:val="00E403BE"/>
    <w:rsid w:val="00E42DF0"/>
    <w:rsid w:val="00E4422F"/>
    <w:rsid w:val="00E4708E"/>
    <w:rsid w:val="00E654AE"/>
    <w:rsid w:val="00E723C4"/>
    <w:rsid w:val="00E81773"/>
    <w:rsid w:val="00EA663E"/>
    <w:rsid w:val="00EC783F"/>
    <w:rsid w:val="00ED71A7"/>
    <w:rsid w:val="00F03CDB"/>
    <w:rsid w:val="00F10381"/>
    <w:rsid w:val="00F118D0"/>
    <w:rsid w:val="00F456D9"/>
    <w:rsid w:val="00F50F83"/>
    <w:rsid w:val="00F518C3"/>
    <w:rsid w:val="00F56FAD"/>
    <w:rsid w:val="00F605DE"/>
    <w:rsid w:val="00F74897"/>
    <w:rsid w:val="00F9581D"/>
    <w:rsid w:val="00FB03FD"/>
    <w:rsid w:val="00FB3281"/>
    <w:rsid w:val="00FC4B89"/>
    <w:rsid w:val="00FC740F"/>
    <w:rsid w:val="00FD1AD5"/>
    <w:rsid w:val="00FD47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6C8A"/>
  </w:style>
  <w:style w:type="paragraph" w:styleId="Nadpis1">
    <w:name w:val="heading 1"/>
    <w:basedOn w:val="Normlny"/>
    <w:next w:val="Normlny"/>
    <w:link w:val="Nadpis1Char"/>
    <w:uiPriority w:val="9"/>
    <w:qFormat/>
    <w:rsid w:val="00AF28B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125E32"/>
    <w:pPr>
      <w:keepNext/>
      <w:spacing w:after="12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E8177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B24E11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B24E11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Nadpis2Char">
    <w:name w:val="Nadpis 2 Char"/>
    <w:basedOn w:val="Predvolenpsmoodseku"/>
    <w:link w:val="Nadpis2"/>
    <w:rsid w:val="00125E32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rsid w:val="00AF28B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Bezriadkovania">
    <w:name w:val="No Spacing"/>
    <w:uiPriority w:val="1"/>
    <w:qFormat/>
    <w:rsid w:val="0024673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6C8A"/>
  </w:style>
  <w:style w:type="paragraph" w:styleId="Nadpis1">
    <w:name w:val="heading 1"/>
    <w:basedOn w:val="Normlny"/>
    <w:next w:val="Normlny"/>
    <w:link w:val="Nadpis1Char"/>
    <w:uiPriority w:val="9"/>
    <w:qFormat/>
    <w:rsid w:val="00AF28B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125E32"/>
    <w:pPr>
      <w:keepNext/>
      <w:spacing w:after="12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E8177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B24E11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B24E11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Nadpis2Char">
    <w:name w:val="Nadpis 2 Char"/>
    <w:basedOn w:val="Predvolenpsmoodseku"/>
    <w:link w:val="Nadpis2"/>
    <w:rsid w:val="00125E32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rsid w:val="00AF28B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Bezriadkovania">
    <w:name w:val="No Spacing"/>
    <w:uiPriority w:val="1"/>
    <w:qFormat/>
    <w:rsid w:val="0024673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4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7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45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D53D0E-2CA8-413A-9428-272FE06EFB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1641</Words>
  <Characters>9354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free</cp:lastModifiedBy>
  <cp:revision>2</cp:revision>
  <cp:lastPrinted>2017-03-24T07:14:00Z</cp:lastPrinted>
  <dcterms:created xsi:type="dcterms:W3CDTF">2018-07-02T07:19:00Z</dcterms:created>
  <dcterms:modified xsi:type="dcterms:W3CDTF">2018-07-02T07:19:00Z</dcterms:modified>
</cp:coreProperties>
</file>