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38E7" w:rsidRPr="004D5562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VŠEOBECNÉ INFORMÁCIE</w:t>
      </w:r>
    </w:p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CA550D" w:rsidRDefault="00CA550D" w:rsidP="00297E5C">
      <w:pPr>
        <w:rPr>
          <w:rFonts w:ascii="Tahoma" w:hAnsi="Tahoma" w:cs="Tahoma"/>
          <w:sz w:val="20"/>
          <w:szCs w:val="20"/>
        </w:rPr>
      </w:pPr>
    </w:p>
    <w:p w:rsidR="006638E7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Základné informácie o</w:t>
      </w:r>
      <w:r w:rsidR="00297E5C">
        <w:rPr>
          <w:rFonts w:ascii="Tahoma" w:hAnsi="Tahoma" w:cs="Tahoma"/>
          <w:b/>
          <w:sz w:val="20"/>
          <w:szCs w:val="20"/>
        </w:rPr>
        <w:t> </w:t>
      </w:r>
      <w:r w:rsidRPr="004D5562">
        <w:rPr>
          <w:rFonts w:ascii="Tahoma" w:hAnsi="Tahoma" w:cs="Tahoma"/>
          <w:b/>
          <w:sz w:val="20"/>
          <w:szCs w:val="20"/>
        </w:rPr>
        <w:t>spoločn</w:t>
      </w:r>
      <w:r w:rsidR="00464559" w:rsidRPr="004D5562">
        <w:rPr>
          <w:rFonts w:ascii="Tahoma" w:hAnsi="Tahoma" w:cs="Tahoma"/>
          <w:b/>
          <w:sz w:val="20"/>
          <w:szCs w:val="20"/>
        </w:rPr>
        <w:t>os</w:t>
      </w:r>
      <w:r w:rsidRPr="004D5562">
        <w:rPr>
          <w:rFonts w:ascii="Tahoma" w:hAnsi="Tahoma" w:cs="Tahoma"/>
          <w:b/>
          <w:sz w:val="20"/>
          <w:szCs w:val="20"/>
        </w:rPr>
        <w:t>ti</w:t>
      </w:r>
    </w:p>
    <w:p w:rsidR="00297E5C" w:rsidRPr="004D5562" w:rsidRDefault="00297E5C" w:rsidP="00297E5C">
      <w:pPr>
        <w:rPr>
          <w:rFonts w:ascii="Tahoma" w:hAnsi="Tahoma" w:cs="Tahoma"/>
          <w:b/>
          <w:sz w:val="20"/>
          <w:szCs w:val="20"/>
        </w:rPr>
      </w:pPr>
    </w:p>
    <w:tbl>
      <w:tblPr>
        <w:tblW w:w="4886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412"/>
        <w:gridCol w:w="6664"/>
      </w:tblGrid>
      <w:tr w:rsidR="006638E7" w:rsidRPr="004D5562" w:rsidTr="00297E5C">
        <w:trPr>
          <w:trHeight w:val="231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Obchodné meno: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 xml:space="preserve">DYAS Slovakia s.r.o. </w:t>
            </w:r>
            <w:r w:rsidR="00915A1A" w:rsidRPr="00915A1A">
              <w:rPr>
                <w:rFonts w:ascii="Tahoma" w:hAnsi="Tahoma" w:cs="Tahoma"/>
                <w:sz w:val="20"/>
                <w:szCs w:val="20"/>
              </w:rPr>
              <w:t>(</w:t>
            </w:r>
            <w:r w:rsidR="00915A1A">
              <w:rPr>
                <w:rFonts w:ascii="Tahoma" w:hAnsi="Tahoma" w:cs="Tahoma"/>
                <w:sz w:val="20"/>
                <w:szCs w:val="20"/>
              </w:rPr>
              <w:t>ďalej „Spoločnosť“)</w:t>
            </w:r>
          </w:p>
        </w:tc>
      </w:tr>
      <w:tr w:rsidR="006638E7" w:rsidRPr="004D5562" w:rsidTr="00297E5C">
        <w:trPr>
          <w:trHeight w:val="249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Sídlo: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Centrum 29/34, 017 01  Považská Bystrica</w:t>
            </w:r>
          </w:p>
        </w:tc>
      </w:tr>
      <w:tr w:rsidR="006638E7" w:rsidRPr="004D5562" w:rsidTr="00297E5C">
        <w:trPr>
          <w:trHeight w:val="125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Právna forma: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spoločnosť s ručením obmedzeným</w:t>
            </w:r>
          </w:p>
        </w:tc>
      </w:tr>
      <w:tr w:rsidR="006638E7" w:rsidRPr="004D5562" w:rsidTr="00297E5C">
        <w:trPr>
          <w:trHeight w:val="143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založenia: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7. </w:t>
            </w:r>
            <w:r w:rsidR="00EE75A8">
              <w:rPr>
                <w:rFonts w:ascii="Tahoma" w:hAnsi="Tahoma" w:cs="Tahoma"/>
                <w:sz w:val="20"/>
                <w:szCs w:val="20"/>
              </w:rPr>
              <w:t>február 2008</w:t>
            </w:r>
          </w:p>
        </w:tc>
      </w:tr>
      <w:tr w:rsidR="006638E7" w:rsidRPr="004D5562" w:rsidTr="00297E5C">
        <w:trPr>
          <w:trHeight w:val="42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vzniku: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457E" w:rsidRPr="004D5562" w:rsidRDefault="001505DB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z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ápis do obchodného registra: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2. apríla 2008, 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Obchodn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ý register Okresného súdu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Trenčín, 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oddiel S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ro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, vložka číslo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EE75A8">
              <w:rPr>
                <w:rFonts w:ascii="Tahoma" w:hAnsi="Tahoma" w:cs="Tahoma"/>
                <w:sz w:val="20"/>
                <w:szCs w:val="20"/>
              </w:rPr>
              <w:t>24623/R</w:t>
            </w:r>
          </w:p>
        </w:tc>
      </w:tr>
      <w:tr w:rsidR="006638E7" w:rsidRPr="004D5562" w:rsidTr="00297E5C">
        <w:trPr>
          <w:trHeight w:val="175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Default="006638E7" w:rsidP="00297E5C">
            <w:pPr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Hlavný predmet podnikania:</w:t>
            </w:r>
          </w:p>
          <w:p w:rsidR="004D5562" w:rsidRPr="004D5562" w:rsidRDefault="004D5562" w:rsidP="00297E5C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05DB" w:rsidRPr="004D5562" w:rsidRDefault="00EE75A8" w:rsidP="008B735D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Kúpa tov</w:t>
            </w:r>
            <w:r w:rsidR="008B735D">
              <w:rPr>
                <w:rFonts w:ascii="Tahoma" w:hAnsi="Tahoma" w:cs="Tahoma"/>
                <w:sz w:val="20"/>
                <w:szCs w:val="20"/>
              </w:rPr>
              <w:t>a</w:t>
            </w:r>
            <w:r>
              <w:rPr>
                <w:rFonts w:ascii="Tahoma" w:hAnsi="Tahoma" w:cs="Tahoma"/>
                <w:sz w:val="20"/>
                <w:szCs w:val="20"/>
              </w:rPr>
              <w:t>ru na účely jeho predaja konečnému spotrebiteľovi (veľkoobchod)</w:t>
            </w:r>
            <w:r w:rsidR="001505DB">
              <w:rPr>
                <w:rFonts w:ascii="Tahoma" w:hAnsi="Tahoma" w:cs="Tahoma"/>
                <w:sz w:val="20"/>
                <w:szCs w:val="20"/>
              </w:rPr>
              <w:t xml:space="preserve"> </w:t>
            </w:r>
          </w:p>
        </w:tc>
      </w:tr>
      <w:tr w:rsidR="006638E7" w:rsidRPr="004D5562" w:rsidTr="00297E5C">
        <w:trPr>
          <w:trHeight w:val="19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Účtovné obdobie: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638E7" w:rsidRPr="004D5562" w:rsidRDefault="00E410F6" w:rsidP="00CE68AA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4D5562">
              <w:rPr>
                <w:rFonts w:ascii="Tahoma" w:hAnsi="Tahoma" w:cs="Tahoma"/>
                <w:sz w:val="20"/>
                <w:szCs w:val="20"/>
              </w:rPr>
              <w:t>január 201</w:t>
            </w:r>
            <w:r w:rsidR="00CE68AA">
              <w:rPr>
                <w:rFonts w:ascii="Tahoma" w:hAnsi="Tahoma" w:cs="Tahoma"/>
                <w:sz w:val="20"/>
                <w:szCs w:val="20"/>
              </w:rPr>
              <w:t>7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 – 31.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>december 2</w:t>
            </w:r>
            <w:r w:rsidRPr="004D5562">
              <w:rPr>
                <w:rFonts w:ascii="Tahoma" w:hAnsi="Tahoma" w:cs="Tahoma"/>
                <w:sz w:val="20"/>
                <w:szCs w:val="20"/>
              </w:rPr>
              <w:t>01</w:t>
            </w:r>
            <w:r w:rsidR="00CE68AA">
              <w:rPr>
                <w:rFonts w:ascii="Tahoma" w:hAnsi="Tahoma" w:cs="Tahoma"/>
                <w:sz w:val="20"/>
                <w:szCs w:val="20"/>
              </w:rPr>
              <w:t>7</w:t>
            </w:r>
          </w:p>
        </w:tc>
      </w:tr>
    </w:tbl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:rsidR="00877C59" w:rsidRPr="004D5562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závierka Spoločnosti k 31. decembru 201</w:t>
      </w:r>
      <w:r w:rsidR="00CE68AA">
        <w:rPr>
          <w:rFonts w:ascii="Tahoma" w:hAnsi="Tahoma" w:cs="Tahoma"/>
          <w:sz w:val="20"/>
        </w:rPr>
        <w:t>7</w:t>
      </w:r>
      <w:r w:rsidRPr="004D5562">
        <w:rPr>
          <w:rFonts w:ascii="Tahoma" w:hAnsi="Tahoma" w:cs="Tahoma"/>
          <w:sz w:val="20"/>
        </w:rPr>
        <w:t xml:space="preserve"> je zostavená ako riadna účtovná závierka podľa </w:t>
      </w:r>
      <w:r w:rsidR="00CA550D" w:rsidRPr="004D5562">
        <w:rPr>
          <w:rFonts w:ascii="Tahoma" w:hAnsi="Tahoma" w:cs="Tahoma"/>
          <w:sz w:val="20"/>
        </w:rPr>
        <w:t xml:space="preserve">    ustanovenia </w:t>
      </w:r>
      <w:r w:rsidRPr="004D5562">
        <w:rPr>
          <w:rFonts w:ascii="Tahoma" w:hAnsi="Tahoma" w:cs="Tahoma"/>
          <w:sz w:val="20"/>
        </w:rPr>
        <w:t>§ 17 ods. 6 zákona NR SR č. 431/2002 Z. z. o</w:t>
      </w:r>
      <w:r w:rsidR="00B454FA" w:rsidRPr="004D5562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účtovníctve</w:t>
      </w:r>
      <w:r w:rsidR="00B454FA" w:rsidRPr="004D5562">
        <w:rPr>
          <w:rFonts w:ascii="Tahoma" w:hAnsi="Tahoma" w:cs="Tahoma"/>
          <w:sz w:val="20"/>
        </w:rPr>
        <w:t xml:space="preserve"> v znení neskorších predpisov (ďalej len „zákon o účtovníctve“)</w:t>
      </w:r>
      <w:r w:rsidRPr="004D5562">
        <w:rPr>
          <w:rFonts w:ascii="Tahoma" w:hAnsi="Tahoma" w:cs="Tahoma"/>
          <w:sz w:val="20"/>
        </w:rPr>
        <w:t xml:space="preserve">, za účtovné obdobie od </w:t>
      </w:r>
      <w:r w:rsidR="00581BD5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1. januára 201</w:t>
      </w:r>
      <w:r w:rsidR="00CE68AA">
        <w:rPr>
          <w:rFonts w:ascii="Tahoma" w:hAnsi="Tahoma" w:cs="Tahoma"/>
          <w:sz w:val="20"/>
        </w:rPr>
        <w:t>7</w:t>
      </w:r>
      <w:r w:rsidRPr="004D5562">
        <w:rPr>
          <w:rFonts w:ascii="Tahoma" w:hAnsi="Tahoma" w:cs="Tahoma"/>
          <w:sz w:val="20"/>
        </w:rPr>
        <w:t xml:space="preserve"> do 31. decembra 201</w:t>
      </w:r>
      <w:r w:rsidR="00CE68AA">
        <w:rPr>
          <w:rFonts w:ascii="Tahoma" w:hAnsi="Tahoma" w:cs="Tahoma"/>
          <w:sz w:val="20"/>
        </w:rPr>
        <w:t>7</w:t>
      </w:r>
      <w:r w:rsidRPr="004D5562">
        <w:rPr>
          <w:rFonts w:ascii="Tahoma" w:hAnsi="Tahoma" w:cs="Tahoma"/>
          <w:sz w:val="20"/>
        </w:rPr>
        <w:t>.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</w:p>
    <w:p w:rsidR="00877C59" w:rsidRPr="004D5562" w:rsidRDefault="00CA550D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877C59" w:rsidRPr="004D5562">
        <w:rPr>
          <w:rFonts w:ascii="Tahoma" w:hAnsi="Tahoma" w:cs="Tahoma"/>
          <w:sz w:val="20"/>
        </w:rPr>
        <w:t>čtovná závierka Spoločnosti k 31. decembru 201</w:t>
      </w:r>
      <w:r w:rsidR="00CE68AA">
        <w:rPr>
          <w:rFonts w:ascii="Tahoma" w:hAnsi="Tahoma" w:cs="Tahoma"/>
          <w:sz w:val="20"/>
        </w:rPr>
        <w:t>6</w:t>
      </w:r>
      <w:r w:rsidR="00877C59" w:rsidRPr="004D5562">
        <w:rPr>
          <w:rFonts w:ascii="Tahoma" w:hAnsi="Tahoma" w:cs="Tahoma"/>
          <w:sz w:val="20"/>
        </w:rPr>
        <w:t xml:space="preserve">, za predchádzajúce účtovné obdobie, bola schválená valným zhromaždením Spoločnosti dňa </w:t>
      </w:r>
      <w:r w:rsidR="00EE75A8">
        <w:rPr>
          <w:rFonts w:ascii="Tahoma" w:hAnsi="Tahoma" w:cs="Tahoma"/>
          <w:sz w:val="20"/>
        </w:rPr>
        <w:t>2</w:t>
      </w:r>
      <w:r w:rsidR="00CE68AA">
        <w:rPr>
          <w:rFonts w:ascii="Tahoma" w:hAnsi="Tahoma" w:cs="Tahoma"/>
          <w:sz w:val="20"/>
        </w:rPr>
        <w:t>8</w:t>
      </w:r>
      <w:r w:rsidR="00EE75A8">
        <w:rPr>
          <w:rFonts w:ascii="Tahoma" w:hAnsi="Tahoma" w:cs="Tahoma"/>
          <w:sz w:val="20"/>
        </w:rPr>
        <w:t>. júna 201</w:t>
      </w:r>
      <w:r w:rsidR="00CE68AA">
        <w:rPr>
          <w:rFonts w:ascii="Tahoma" w:hAnsi="Tahoma" w:cs="Tahoma"/>
          <w:sz w:val="20"/>
        </w:rPr>
        <w:t>7</w:t>
      </w:r>
      <w:r w:rsidR="00EE75A8">
        <w:rPr>
          <w:rFonts w:ascii="Tahoma" w:hAnsi="Tahoma" w:cs="Tahoma"/>
          <w:sz w:val="20"/>
        </w:rPr>
        <w:t xml:space="preserve">. </w:t>
      </w:r>
      <w:r w:rsidR="004D5562">
        <w:rPr>
          <w:rFonts w:ascii="Tahoma" w:hAnsi="Tahoma" w:cs="Tahoma"/>
          <w:sz w:val="20"/>
        </w:rPr>
        <w:t xml:space="preserve"> 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</w:p>
    <w:p w:rsidR="00877C59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:rsidR="004D5562" w:rsidRDefault="004D5562" w:rsidP="00297E5C">
      <w:pPr>
        <w:rPr>
          <w:lang w:eastAsia="en-US"/>
        </w:rPr>
      </w:pPr>
      <w:r>
        <w:rPr>
          <w:rFonts w:ascii="Tahoma" w:hAnsi="Tahoma" w:cs="Tahoma"/>
          <w:sz w:val="20"/>
          <w:szCs w:val="20"/>
          <w:lang w:eastAsia="en-US"/>
        </w:rPr>
        <w:t>Sp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oločnosť nemá povinnosť zostaviť konsolidovanú účtovnú závierku. Spoločnosť nie je súčasťou inej </w:t>
      </w:r>
      <w:r w:rsidR="0002346A">
        <w:rPr>
          <w:rFonts w:ascii="Tahoma" w:hAnsi="Tahoma" w:cs="Tahoma"/>
          <w:sz w:val="20"/>
          <w:szCs w:val="20"/>
          <w:lang w:eastAsia="en-US"/>
        </w:rPr>
        <w:t>s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kupiny. </w:t>
      </w:r>
    </w:p>
    <w:p w:rsidR="004D5562" w:rsidRDefault="004D5562" w:rsidP="00297E5C">
      <w:pPr>
        <w:rPr>
          <w:lang w:eastAsia="en-US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6"/>
        <w:gridCol w:w="1245"/>
        <w:gridCol w:w="1803"/>
      </w:tblGrid>
      <w:tr w:rsidR="00877C59" w:rsidRPr="004D5562" w:rsidTr="00297E5C">
        <w:trPr>
          <w:trHeight w:val="646"/>
        </w:trPr>
        <w:tc>
          <w:tcPr>
            <w:tcW w:w="6126" w:type="dxa"/>
            <w:shd w:val="clear" w:color="auto" w:fill="auto"/>
          </w:tcPr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877C59" w:rsidRPr="004D5562" w:rsidTr="00297E5C">
        <w:trPr>
          <w:trHeight w:val="84"/>
        </w:trPr>
        <w:tc>
          <w:tcPr>
            <w:tcW w:w="6126" w:type="dxa"/>
          </w:tcPr>
          <w:p w:rsidR="006A1859" w:rsidRPr="004D5562" w:rsidRDefault="006A18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 xml:space="preserve">Priemerný prepočítaný </w:t>
            </w:r>
            <w:r w:rsidR="00CA550D" w:rsidRPr="004D5562">
              <w:rPr>
                <w:rFonts w:ascii="Tahoma" w:hAnsi="Tahoma" w:cs="Tahoma"/>
                <w:sz w:val="20"/>
              </w:rPr>
              <w:t xml:space="preserve">počet </w:t>
            </w:r>
            <w:r w:rsidRPr="004D5562">
              <w:rPr>
                <w:rFonts w:ascii="Tahoma" w:hAnsi="Tahoma" w:cs="Tahoma"/>
                <w:sz w:val="20"/>
              </w:rPr>
              <w:t xml:space="preserve"> zamestnancov</w:t>
            </w:r>
          </w:p>
        </w:tc>
        <w:tc>
          <w:tcPr>
            <w:tcW w:w="1245" w:type="dxa"/>
          </w:tcPr>
          <w:p w:rsidR="003F62BE" w:rsidRPr="004D5562" w:rsidRDefault="003F62BE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  <w:tc>
          <w:tcPr>
            <w:tcW w:w="1803" w:type="dxa"/>
          </w:tcPr>
          <w:p w:rsidR="00EE75A8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</w:tr>
    </w:tbl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EA795B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INFORMÁCIE O PRIJATÝCH POSTUPOCH</w:t>
      </w:r>
    </w:p>
    <w:p w:rsidR="00FF4317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</w:p>
    <w:p w:rsidR="00FF4317" w:rsidRPr="004D5562" w:rsidRDefault="00FF4317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:rsidR="00CA550D" w:rsidRPr="004D5562" w:rsidRDefault="00CA550D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FF4317" w:rsidRPr="004D5562">
        <w:rPr>
          <w:rFonts w:ascii="Tahoma" w:hAnsi="Tahoma" w:cs="Tahoma"/>
          <w:sz w:val="20"/>
        </w:rPr>
        <w:t xml:space="preserve">čtovná závierka </w:t>
      </w:r>
      <w:r w:rsidR="00B454FA" w:rsidRPr="004D5562">
        <w:rPr>
          <w:rFonts w:ascii="Tahoma" w:hAnsi="Tahoma" w:cs="Tahoma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 w:rsidRPr="004D5562">
        <w:rPr>
          <w:rFonts w:ascii="Tahoma" w:hAnsi="Tahoma" w:cs="Tahoma"/>
          <w:sz w:val="20"/>
        </w:rPr>
        <w:t xml:space="preserve"> </w:t>
      </w:r>
    </w:p>
    <w:p w:rsidR="00377152" w:rsidRPr="004D5562" w:rsidRDefault="00FF4317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</w:t>
      </w:r>
      <w:r w:rsidR="00B454FA" w:rsidRPr="004D5562">
        <w:rPr>
          <w:rFonts w:ascii="Tahoma" w:hAnsi="Tahoma" w:cs="Tahoma"/>
          <w:sz w:val="20"/>
        </w:rPr>
        <w:t>Spoločnosť aplikovala konzistentne s predchádz</w:t>
      </w:r>
      <w:r w:rsidR="007E1B72" w:rsidRPr="004D5562">
        <w:rPr>
          <w:rFonts w:ascii="Tahoma" w:hAnsi="Tahoma" w:cs="Tahoma"/>
          <w:sz w:val="20"/>
        </w:rPr>
        <w:t>a</w:t>
      </w:r>
      <w:r w:rsidR="00B454FA" w:rsidRPr="004D5562">
        <w:rPr>
          <w:rFonts w:ascii="Tahoma" w:hAnsi="Tahoma" w:cs="Tahoma"/>
          <w:sz w:val="20"/>
        </w:rPr>
        <w:t>júcim účtovným obdobím.</w:t>
      </w:r>
      <w:r w:rsidRPr="004D5562">
        <w:rPr>
          <w:rFonts w:ascii="Tahoma" w:hAnsi="Tahoma" w:cs="Tahoma"/>
          <w:sz w:val="20"/>
        </w:rPr>
        <w:t xml:space="preserve"> </w:t>
      </w:r>
    </w:p>
    <w:p w:rsidR="00046930" w:rsidRDefault="00046930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9E24A8" w:rsidRPr="004D5562" w:rsidRDefault="0036707C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 w:rsidRPr="00EB73C4">
        <w:rPr>
          <w:rFonts w:ascii="Tahoma" w:hAnsi="Tahoma" w:cs="Tahoma"/>
          <w:b/>
          <w:sz w:val="20"/>
        </w:rPr>
        <w:t>Podielové c</w:t>
      </w:r>
      <w:r w:rsidR="009E24A8" w:rsidRPr="00EB73C4">
        <w:rPr>
          <w:rFonts w:ascii="Tahoma" w:hAnsi="Tahoma" w:cs="Tahoma"/>
          <w:b/>
          <w:sz w:val="20"/>
        </w:rPr>
        <w:t>enné papiere</w:t>
      </w:r>
      <w:r w:rsidR="007A5BC8" w:rsidRPr="00EB73C4">
        <w:rPr>
          <w:rFonts w:ascii="Tahoma" w:hAnsi="Tahoma" w:cs="Tahoma"/>
          <w:b/>
          <w:sz w:val="20"/>
        </w:rPr>
        <w:t xml:space="preserve"> </w:t>
      </w:r>
      <w:r w:rsidRPr="00EB73C4">
        <w:rPr>
          <w:rFonts w:ascii="Tahoma" w:hAnsi="Tahoma" w:cs="Tahoma"/>
          <w:b/>
          <w:sz w:val="20"/>
        </w:rPr>
        <w:t>a podiely</w:t>
      </w:r>
    </w:p>
    <w:p w:rsidR="00B4236D" w:rsidRDefault="007A5B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Cenné papiere a podiely sa oceňujú obstarávacou cenou, vrátane nákladov súvisiacich s obstaraním. Ku dňu, ku ktorému sa zostavuje účtovná závierka sú podiely v</w:t>
      </w:r>
      <w:r w:rsidR="00194959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dcérsk</w:t>
      </w:r>
      <w:r w:rsidR="00194959">
        <w:rPr>
          <w:rFonts w:ascii="Tahoma" w:hAnsi="Tahoma" w:cs="Tahoma"/>
          <w:sz w:val="20"/>
        </w:rPr>
        <w:t xml:space="preserve">ej spoločnosti ocenia </w:t>
      </w:r>
      <w:r w:rsidRPr="004D5562">
        <w:rPr>
          <w:rFonts w:ascii="Tahoma" w:hAnsi="Tahoma" w:cs="Tahoma"/>
          <w:sz w:val="20"/>
        </w:rPr>
        <w:t>metódou vlastné</w:t>
      </w:r>
      <w:r w:rsidR="0036707C" w:rsidRPr="004D5562">
        <w:rPr>
          <w:rFonts w:ascii="Tahoma" w:hAnsi="Tahoma" w:cs="Tahoma"/>
          <w:sz w:val="20"/>
        </w:rPr>
        <w:t>ho imania.</w:t>
      </w:r>
      <w:r w:rsidR="00915A1A">
        <w:rPr>
          <w:rFonts w:ascii="Tahoma" w:hAnsi="Tahoma" w:cs="Tahoma"/>
          <w:sz w:val="20"/>
        </w:rPr>
        <w:t xml:space="preserve"> </w:t>
      </w:r>
    </w:p>
    <w:p w:rsidR="00FF4317" w:rsidRPr="008B735D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  <w:r w:rsidRPr="008B735D">
        <w:rPr>
          <w:rFonts w:ascii="Tahoma" w:hAnsi="Tahoma" w:cs="Tahoma"/>
          <w:color w:val="000000" w:themeColor="text1"/>
          <w:sz w:val="20"/>
        </w:rPr>
        <w:lastRenderedPageBreak/>
        <w:t>Zásoby</w:t>
      </w:r>
    </w:p>
    <w:p w:rsidR="000C5CE8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194959">
        <w:rPr>
          <w:rFonts w:ascii="Tahoma" w:hAnsi="Tahoma" w:cs="Tahoma"/>
          <w:sz w:val="20"/>
        </w:rPr>
        <w:t>Nakupované zásoby sa oceňujú obstarávacou cenou, ktorá zahŕňa cenu zásob a náklady súvisiace</w:t>
      </w:r>
      <w:r w:rsidRPr="009A23C2">
        <w:rPr>
          <w:rFonts w:ascii="Tahoma" w:hAnsi="Tahoma" w:cs="Tahoma"/>
          <w:sz w:val="20"/>
        </w:rPr>
        <w:t xml:space="preserve"> s obstaraním. </w:t>
      </w:r>
      <w:r w:rsidR="000C5CE8">
        <w:rPr>
          <w:rFonts w:ascii="Tahoma" w:hAnsi="Tahoma" w:cs="Tahoma"/>
          <w:sz w:val="20"/>
        </w:rPr>
        <w:t xml:space="preserve">Spoločnosť nákup zásob pri obstaraní účtuje priamo do nákladov z dôvodu pohybu zásob od dodávateľa ku konečnému odberateľovi. </w:t>
      </w:r>
      <w:r w:rsidR="00297E5C">
        <w:rPr>
          <w:rFonts w:ascii="Tahoma" w:hAnsi="Tahoma" w:cs="Tahoma"/>
          <w:sz w:val="20"/>
        </w:rPr>
        <w:t>Ku dňu zostavenia</w:t>
      </w:r>
      <w:r w:rsidR="00280368">
        <w:rPr>
          <w:rFonts w:ascii="Tahoma" w:hAnsi="Tahoma" w:cs="Tahoma"/>
          <w:sz w:val="20"/>
        </w:rPr>
        <w:t xml:space="preserve"> účtovnej závierky spoločnosť vykazuje na sklade nepredané zásoby vo výške 21,6 tis.Eur.</w:t>
      </w:r>
      <w:r w:rsidR="00297E5C">
        <w:rPr>
          <w:rFonts w:ascii="Tahoma" w:hAnsi="Tahoma" w:cs="Tahoma"/>
          <w:sz w:val="20"/>
        </w:rPr>
        <w:t xml:space="preserve"> </w:t>
      </w:r>
    </w:p>
    <w:p w:rsidR="009A23C2" w:rsidRDefault="009A23C2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 pri ich vzniku sa  oceňujú ich menovitou hodnotou.</w:t>
      </w:r>
      <w:r w:rsidR="00251FB1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Toto ocenenie sa znižuje o pochybné a nevymožiteľné pohľadávky.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Peňažné prostriedky a ceniny</w:t>
      </w:r>
    </w:p>
    <w:p w:rsidR="00FF4317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Peňažné prostriedky a ceniny sa oceňujú ich menovitou hodnotou. </w:t>
      </w:r>
    </w:p>
    <w:p w:rsidR="00025BE1" w:rsidRDefault="00025BE1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025BE1" w:rsidRDefault="00680A2C" w:rsidP="0002346A">
      <w:pPr>
        <w:pStyle w:val="Zkladntext"/>
        <w:ind w:left="0"/>
        <w:rPr>
          <w:rFonts w:ascii="Tahoma" w:hAnsi="Tahoma" w:cs="Tahoma"/>
          <w:b/>
          <w:sz w:val="20"/>
        </w:rPr>
      </w:pPr>
      <w:r>
        <w:rPr>
          <w:rFonts w:ascii="Tahoma" w:hAnsi="Tahoma" w:cs="Tahoma"/>
          <w:b/>
          <w:sz w:val="20"/>
        </w:rPr>
        <w:t>Náklady budúcich období</w:t>
      </w:r>
    </w:p>
    <w:p w:rsidR="00680A2C" w:rsidRPr="00680A2C" w:rsidRDefault="00680A2C" w:rsidP="0002346A">
      <w:pPr>
        <w:pStyle w:val="Zkladntext"/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Náklady budúcich období sa vykazujú vo výške, ktorá je potrebná na dodržanie zásady vecnej a časovej súvislosti s účtovným obdobím.</w:t>
      </w:r>
      <w:bookmarkStart w:id="0" w:name="_GoBack"/>
      <w:bookmarkEnd w:id="0"/>
    </w:p>
    <w:p w:rsidR="00FF4317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7451FD" w:rsidRPr="004D5562">
        <w:rPr>
          <w:rFonts w:ascii="Tahoma" w:hAnsi="Tahoma" w:cs="Tahoma"/>
          <w:sz w:val="20"/>
        </w:rPr>
        <w:t xml:space="preserve"> Spoločnosť tvorí rezervy na </w:t>
      </w:r>
      <w:r w:rsidR="000C5CE8">
        <w:rPr>
          <w:rFonts w:ascii="Tahoma" w:hAnsi="Tahoma" w:cs="Tahoma"/>
          <w:sz w:val="20"/>
        </w:rPr>
        <w:t xml:space="preserve">spracovanie a audit </w:t>
      </w:r>
      <w:r w:rsidR="007451FD" w:rsidRPr="004D5562">
        <w:rPr>
          <w:rFonts w:ascii="Tahoma" w:hAnsi="Tahoma" w:cs="Tahoma"/>
          <w:sz w:val="20"/>
        </w:rPr>
        <w:t>účtovnej závierky</w:t>
      </w:r>
      <w:r w:rsidR="00D16148">
        <w:rPr>
          <w:rFonts w:ascii="Tahoma" w:hAnsi="Tahoma" w:cs="Tahoma"/>
          <w:sz w:val="20"/>
        </w:rPr>
        <w:t>.</w:t>
      </w:r>
      <w:r w:rsidR="007451FD"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Záväzky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Záväzky pri ich vzniku sa oceňujú menovitou hodnotou. </w:t>
      </w:r>
    </w:p>
    <w:p w:rsidR="00056592" w:rsidRPr="004D5562" w:rsidRDefault="00056592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20"/>
          <w:szCs w:val="20"/>
        </w:rPr>
      </w:pPr>
      <w:r w:rsidRPr="00915A1A">
        <w:rPr>
          <w:rFonts w:ascii="Tahoma" w:hAnsi="Tahoma" w:cs="Tahoma"/>
          <w:b/>
          <w:sz w:val="20"/>
          <w:szCs w:val="20"/>
        </w:rPr>
        <w:t>Splatná daň z príjmu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915A1A">
        <w:rPr>
          <w:rFonts w:ascii="Tahoma" w:hAnsi="Tahoma" w:cs="Tahoma"/>
          <w:sz w:val="20"/>
          <w:szCs w:val="20"/>
        </w:rPr>
        <w:t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a dočasných úprav daňového základu</w:t>
      </w:r>
      <w:r w:rsidR="000C5CE8">
        <w:rPr>
          <w:rFonts w:ascii="Tahoma" w:hAnsi="Tahoma" w:cs="Tahoma"/>
          <w:sz w:val="20"/>
          <w:szCs w:val="20"/>
        </w:rPr>
        <w:t xml:space="preserve">. </w:t>
      </w:r>
      <w:r w:rsidRPr="00915A1A">
        <w:rPr>
          <w:rFonts w:ascii="Tahoma" w:hAnsi="Tahoma" w:cs="Tahoma"/>
          <w:sz w:val="20"/>
          <w:szCs w:val="20"/>
        </w:rPr>
        <w:t xml:space="preserve"> Daňov</w:t>
      </w:r>
      <w:r w:rsidR="00280368">
        <w:rPr>
          <w:rFonts w:ascii="Tahoma" w:hAnsi="Tahoma" w:cs="Tahoma"/>
          <w:sz w:val="20"/>
          <w:szCs w:val="20"/>
        </w:rPr>
        <w:t>á</w:t>
      </w:r>
      <w:r w:rsidRPr="00915A1A">
        <w:rPr>
          <w:rFonts w:ascii="Tahoma" w:hAnsi="Tahoma" w:cs="Tahoma"/>
          <w:sz w:val="20"/>
          <w:szCs w:val="20"/>
        </w:rPr>
        <w:t xml:space="preserve"> </w:t>
      </w:r>
      <w:r w:rsidR="00280368">
        <w:rPr>
          <w:rFonts w:ascii="Tahoma" w:hAnsi="Tahoma" w:cs="Tahoma"/>
          <w:sz w:val="20"/>
          <w:szCs w:val="20"/>
        </w:rPr>
        <w:t xml:space="preserve">pohľadávka </w:t>
      </w:r>
      <w:r w:rsidRPr="00915A1A">
        <w:rPr>
          <w:rFonts w:ascii="Tahoma" w:hAnsi="Tahoma" w:cs="Tahoma"/>
          <w:sz w:val="20"/>
          <w:szCs w:val="20"/>
        </w:rPr>
        <w:t xml:space="preserve"> je uveden</w:t>
      </w:r>
      <w:r w:rsidR="00280368">
        <w:rPr>
          <w:rFonts w:ascii="Tahoma" w:hAnsi="Tahoma" w:cs="Tahoma"/>
          <w:sz w:val="20"/>
          <w:szCs w:val="20"/>
        </w:rPr>
        <w:t>á</w:t>
      </w:r>
      <w:r w:rsidRPr="00915A1A">
        <w:rPr>
          <w:rFonts w:ascii="Tahoma" w:hAnsi="Tahoma" w:cs="Tahoma"/>
          <w:sz w:val="20"/>
          <w:szCs w:val="20"/>
        </w:rPr>
        <w:t xml:space="preserve"> po znížení o preddavky na daň z príjmov, ktoré Spoločnosť uhradila v priebehu roka.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D16148" w:rsidRPr="004D5562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Odložen</w:t>
      </w:r>
      <w:r w:rsidR="00915A1A">
        <w:rPr>
          <w:rFonts w:ascii="Tahoma" w:hAnsi="Tahoma" w:cs="Tahoma"/>
          <w:b/>
          <w:bCs/>
          <w:sz w:val="20"/>
          <w:szCs w:val="20"/>
        </w:rPr>
        <w:t>á daň z príjmov</w:t>
      </w:r>
      <w:r>
        <w:rPr>
          <w:rFonts w:ascii="Tahoma" w:hAnsi="Tahoma" w:cs="Tahoma"/>
          <w:b/>
          <w:bCs/>
          <w:sz w:val="20"/>
          <w:szCs w:val="20"/>
        </w:rPr>
        <w:t xml:space="preserve"> </w:t>
      </w:r>
    </w:p>
    <w:p w:rsidR="00D16148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sz w:val="20"/>
          <w:szCs w:val="20"/>
        </w:rPr>
        <w:t xml:space="preserve">Odložené dane (odložená daňová pohľadávka a odložený daňový záväzok) sa vzťahujú na dočasné rozdiely medzi účtovnou hodnotou majetku a záväzkov vykázanou v súvahe a ich daňovou základňou. </w:t>
      </w:r>
    </w:p>
    <w:p w:rsidR="00D16148" w:rsidRDefault="00D16148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</w:p>
    <w:p w:rsidR="0036707C" w:rsidRPr="004D5562" w:rsidRDefault="0036707C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  <w:r w:rsidRPr="004D5562">
        <w:rPr>
          <w:rFonts w:ascii="Tahoma" w:hAnsi="Tahoma" w:cs="Tahoma"/>
          <w:b/>
          <w:bCs/>
          <w:sz w:val="20"/>
        </w:rPr>
        <w:t xml:space="preserve">Cudzia mena </w:t>
      </w:r>
    </w:p>
    <w:p w:rsidR="0036707C" w:rsidRPr="004D5562" w:rsidRDefault="0036707C" w:rsidP="0002346A">
      <w:pPr>
        <w:pStyle w:val="Zkladntext"/>
        <w:numPr>
          <w:ilvl w:val="12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6707C" w:rsidRPr="004D5562" w:rsidRDefault="0036707C" w:rsidP="0002346A">
      <w:pPr>
        <w:pStyle w:val="Zkladntext"/>
        <w:numPr>
          <w:ilvl w:val="12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Kurzové straty a zisky sa účtujú priamo do finančných nákladov a výnosov a majú vplyv na hospodársky výsledok. 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Výnosy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Tržby za vlastné výkony </w:t>
      </w:r>
      <w:r w:rsidR="00036CE1" w:rsidRPr="004D5562">
        <w:rPr>
          <w:rFonts w:ascii="Tahoma" w:hAnsi="Tahoma" w:cs="Tahoma"/>
          <w:sz w:val="20"/>
        </w:rPr>
        <w:t>n</w:t>
      </w:r>
      <w:r w:rsidRPr="004D5562">
        <w:rPr>
          <w:rFonts w:ascii="Tahoma" w:hAnsi="Tahoma" w:cs="Tahoma"/>
          <w:sz w:val="20"/>
        </w:rPr>
        <w:t xml:space="preserve">eobsahujú daň z pridanej hodnoty a sú znížené o zľavy a zrážky (rabaty, bonusy, skontá, dobropisy a pod.) </w:t>
      </w:r>
    </w:p>
    <w:p w:rsidR="002960B4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2960B4" w:rsidRDefault="002960B4" w:rsidP="0002346A">
      <w:pPr>
        <w:jc w:val="both"/>
        <w:rPr>
          <w:rFonts w:ascii="Tahoma" w:hAnsi="Tahoma" w:cs="Tahoma"/>
          <w:b/>
          <w:sz w:val="20"/>
          <w:szCs w:val="20"/>
        </w:rPr>
      </w:pPr>
    </w:p>
    <w:p w:rsidR="00C37853" w:rsidRPr="00502207" w:rsidRDefault="00C37853" w:rsidP="00C37853">
      <w:pPr>
        <w:ind w:right="-468"/>
        <w:rPr>
          <w:rFonts w:ascii="Arial" w:hAnsi="Arial" w:cs="Arial"/>
          <w:b/>
          <w:sz w:val="20"/>
          <w:szCs w:val="20"/>
        </w:rPr>
      </w:pPr>
      <w:r w:rsidRPr="00502207">
        <w:rPr>
          <w:rFonts w:ascii="Arial" w:hAnsi="Arial" w:cs="Arial"/>
          <w:b/>
          <w:sz w:val="20"/>
          <w:szCs w:val="20"/>
        </w:rPr>
        <w:t>Informácie o záväzkoch</w:t>
      </w:r>
    </w:p>
    <w:p w:rsidR="00C37853" w:rsidRDefault="00C37853" w:rsidP="00C37853">
      <w:pPr>
        <w:ind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 w:rsidRPr="00502207">
        <w:rPr>
          <w:rFonts w:ascii="Arial" w:hAnsi="Arial" w:cs="Arial"/>
          <w:sz w:val="20"/>
          <w:szCs w:val="20"/>
          <w:lang w:eastAsia="en-US"/>
        </w:rPr>
        <w:t>Spoločnosť nemá žiadne dlhodobé záväzky okrem záväzkov zo sociálneho fondu.</w:t>
      </w:r>
      <w:r>
        <w:rPr>
          <w:rFonts w:ascii="Arial" w:hAnsi="Arial" w:cs="Arial"/>
          <w:sz w:val="20"/>
          <w:szCs w:val="20"/>
          <w:lang w:eastAsia="en-US"/>
        </w:rPr>
        <w:t xml:space="preserve">  </w:t>
      </w:r>
    </w:p>
    <w:p w:rsidR="006A1D29" w:rsidRDefault="006A1D29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C37853" w:rsidRDefault="00C37853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6A1D29" w:rsidRPr="006A1D29" w:rsidRDefault="006A1D29" w:rsidP="006A1D29">
      <w:pPr>
        <w:ind w:right="-468"/>
        <w:rPr>
          <w:rFonts w:ascii="Tahoma" w:hAnsi="Tahoma" w:cs="Tahoma"/>
          <w:b/>
          <w:sz w:val="20"/>
          <w:szCs w:val="20"/>
          <w:lang w:eastAsia="en-US"/>
        </w:rPr>
      </w:pPr>
      <w:r w:rsidRPr="006A1D29">
        <w:rPr>
          <w:rFonts w:ascii="Tahoma" w:hAnsi="Tahoma" w:cs="Tahoma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6A1D29" w:rsidRPr="006A1D29" w:rsidRDefault="006A1D29" w:rsidP="006A1D29">
      <w:pPr>
        <w:ind w:right="-468"/>
        <w:rPr>
          <w:rFonts w:ascii="Tahoma" w:hAnsi="Tahoma" w:cs="Tahoma"/>
          <w:sz w:val="20"/>
          <w:szCs w:val="20"/>
          <w:lang w:eastAsia="en-US"/>
        </w:rPr>
      </w:pPr>
      <w:r w:rsidRPr="006A1D29">
        <w:rPr>
          <w:rFonts w:ascii="Tahoma" w:hAnsi="Tahoma" w:cs="Tahoma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5974A7" w:rsidRDefault="005974A7" w:rsidP="0002346A">
      <w:pPr>
        <w:jc w:val="both"/>
        <w:rPr>
          <w:rFonts w:ascii="Tahoma" w:hAnsi="Tahoma" w:cs="Tahoma"/>
          <w:sz w:val="20"/>
          <w:szCs w:val="20"/>
          <w:lang w:eastAsia="en-US"/>
        </w:rPr>
      </w:pPr>
    </w:p>
    <w:p w:rsidR="00A81FF7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INFORMÁCIE O INÝCH AKTÍVACH A INÝCH PASÍVACH</w:t>
      </w:r>
    </w:p>
    <w:p w:rsidR="00420045" w:rsidRPr="004D5562" w:rsidRDefault="00420045" w:rsidP="0002346A">
      <w:pPr>
        <w:ind w:left="-284"/>
        <w:jc w:val="both"/>
        <w:rPr>
          <w:rFonts w:ascii="Tahoma" w:hAnsi="Tahoma" w:cs="Tahoma"/>
          <w:sz w:val="20"/>
          <w:szCs w:val="20"/>
        </w:rPr>
      </w:pPr>
    </w:p>
    <w:p w:rsidR="008374C4" w:rsidRPr="00477775" w:rsidRDefault="008374C4" w:rsidP="008374C4">
      <w:pPr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8374C4" w:rsidRPr="00DA2877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vzniku alebo výskytu  podmieneného majetku, ktorý by mohlo akýmkoľvek spôsobom identifikovať a oceniť. </w:t>
      </w:r>
    </w:p>
    <w:p w:rsidR="008374C4" w:rsidRDefault="008374C4" w:rsidP="008374C4">
      <w:pPr>
        <w:ind w:right="-468" w:firstLine="284"/>
        <w:rPr>
          <w:rFonts w:ascii="Arial" w:hAnsi="Arial" w:cs="Arial"/>
          <w:b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má uzatvorenú zmluvu o nájme kancelárskych priestorov. Zmluva je uzatvorená na dobu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neurčitú, výška nájmu za rok predstavuje čiastku 1,3 tis. Eur. Ďalej má uzatvorenú zmluvu o nájme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dopravných prostriedkov, ktorá je uzatvorená na dobu neurčitú, výška nájmu za rok predstavuje čiastku</w:t>
      </w:r>
    </w:p>
    <w:p w:rsidR="00502207" w:rsidRDefault="00CE68AA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2,2</w:t>
      </w:r>
      <w:r w:rsidR="00502207">
        <w:rPr>
          <w:rFonts w:ascii="Arial" w:hAnsi="Arial" w:cs="Arial"/>
          <w:sz w:val="20"/>
          <w:szCs w:val="20"/>
        </w:rPr>
        <w:t xml:space="preserve"> tis. Eur.</w:t>
      </w:r>
    </w:p>
    <w:p w:rsidR="00502207" w:rsidRP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8374C4" w:rsidRPr="004D5562" w:rsidRDefault="008374C4" w:rsidP="008374C4">
      <w:pPr>
        <w:jc w:val="both"/>
        <w:rPr>
          <w:rFonts w:ascii="Tahoma" w:hAnsi="Tahoma" w:cs="Tahoma"/>
          <w:sz w:val="20"/>
          <w:szCs w:val="20"/>
        </w:rPr>
      </w:pPr>
      <w:r w:rsidRPr="002C2AE9">
        <w:rPr>
          <w:rFonts w:ascii="Tahoma" w:hAnsi="Tahoma" w:cs="Tahoma"/>
          <w:sz w:val="20"/>
          <w:szCs w:val="20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dispozícií právne precedensy, prípadne oficiálne interpretácie príslušných orgánov.  Vedenie spoločnosti si nie je vedomé žiadnych okolností, v dôsledku ktorých by jej vznikol významný náklad.</w:t>
      </w:r>
      <w:r w:rsidRPr="004D5562">
        <w:rPr>
          <w:rFonts w:ascii="Tahoma" w:hAnsi="Tahoma" w:cs="Tahoma"/>
          <w:sz w:val="20"/>
          <w:szCs w:val="20"/>
        </w:rPr>
        <w:t xml:space="preserve"> </w:t>
      </w:r>
    </w:p>
    <w:p w:rsidR="008374C4" w:rsidRDefault="008374C4" w:rsidP="008374C4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8374C4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 </w:t>
      </w:r>
    </w:p>
    <w:p w:rsidR="00020223" w:rsidRPr="004D5562" w:rsidRDefault="00C37853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>
        <w:rPr>
          <w:rFonts w:ascii="Tahoma" w:eastAsia="Times New Roman" w:hAnsi="Tahoma" w:cs="Tahoma"/>
          <w:bCs w:val="0"/>
          <w:color w:val="auto"/>
          <w:sz w:val="20"/>
          <w:szCs w:val="20"/>
        </w:rPr>
        <w:t>U</w:t>
      </w:r>
      <w:r w:rsidR="00020223"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DALOSTI, KTORÉ NASTALI PO ZÁVIERKOVOM DNI</w:t>
      </w:r>
    </w:p>
    <w:p w:rsidR="00020223" w:rsidRPr="004D5562" w:rsidRDefault="00020223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</w:p>
    <w:p w:rsidR="00020223" w:rsidRPr="004D5562" w:rsidRDefault="00020223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 31. decembri 201</w:t>
      </w:r>
      <w:r w:rsidR="00CE68AA">
        <w:rPr>
          <w:rFonts w:ascii="Tahoma" w:hAnsi="Tahoma" w:cs="Tahoma"/>
          <w:sz w:val="20"/>
        </w:rPr>
        <w:t>7</w:t>
      </w:r>
      <w:r w:rsidRPr="004D5562">
        <w:rPr>
          <w:rFonts w:ascii="Tahoma" w:hAnsi="Tahoma" w:cs="Tahoma"/>
          <w:sz w:val="20"/>
        </w:rPr>
        <w:t xml:space="preserve"> </w:t>
      </w:r>
      <w:r w:rsidR="002C2AE9">
        <w:rPr>
          <w:rFonts w:ascii="Tahoma" w:hAnsi="Tahoma" w:cs="Tahoma"/>
          <w:sz w:val="20"/>
        </w:rPr>
        <w:t xml:space="preserve">do dňa zostavenia účtovnej závierky </w:t>
      </w:r>
      <w:r w:rsidRPr="004D5562">
        <w:rPr>
          <w:rFonts w:ascii="Tahoma" w:hAnsi="Tahoma" w:cs="Tahoma"/>
          <w:sz w:val="20"/>
        </w:rPr>
        <w:t xml:space="preserve">nenastali udalosti, ktoré majú významný vplyv na verné zobrazenie skutočností, ktoré sú predmetom účtovníctva. </w:t>
      </w:r>
    </w:p>
    <w:p w:rsidR="00020223" w:rsidRPr="004D5562" w:rsidRDefault="00020223" w:rsidP="0002346A">
      <w:pPr>
        <w:jc w:val="both"/>
        <w:rPr>
          <w:rFonts w:ascii="Tahoma" w:hAnsi="Tahoma" w:cs="Tahoma"/>
          <w:color w:val="FF0000"/>
          <w:sz w:val="20"/>
          <w:szCs w:val="20"/>
        </w:rPr>
      </w:pPr>
    </w:p>
    <w:p w:rsidR="0029264C" w:rsidRPr="00CA550D" w:rsidRDefault="0029264C" w:rsidP="0029264C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FF4317" w:rsidRPr="004D5562" w:rsidRDefault="00FF4317" w:rsidP="0002346A">
      <w:pPr>
        <w:pStyle w:val="Nadpis1"/>
        <w:jc w:val="center"/>
        <w:rPr>
          <w:rFonts w:ascii="Tahoma" w:hAnsi="Tahoma" w:cs="Tahoma"/>
          <w:sz w:val="20"/>
          <w:szCs w:val="20"/>
        </w:rPr>
      </w:pPr>
    </w:p>
    <w:p w:rsidR="00FF4317" w:rsidRPr="004D5562" w:rsidRDefault="00FF4317" w:rsidP="0002346A">
      <w:pPr>
        <w:ind w:hanging="142"/>
        <w:rPr>
          <w:rFonts w:ascii="Tahoma" w:hAnsi="Tahoma" w:cs="Tahoma"/>
          <w:b/>
          <w:sz w:val="20"/>
          <w:szCs w:val="20"/>
        </w:rPr>
      </w:pPr>
    </w:p>
    <w:p w:rsidR="00EA795B" w:rsidRPr="004D5562" w:rsidRDefault="00EA795B" w:rsidP="00EA795B">
      <w:pPr>
        <w:ind w:left="-142"/>
        <w:rPr>
          <w:rFonts w:ascii="Tahoma" w:hAnsi="Tahoma" w:cs="Tahoma"/>
          <w:sz w:val="20"/>
          <w:szCs w:val="20"/>
        </w:rPr>
      </w:pPr>
    </w:p>
    <w:sectPr w:rsidR="00EA795B" w:rsidRPr="004D5562" w:rsidSect="004D556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6137" w:rsidRDefault="00C96137" w:rsidP="00E925DE">
      <w:r>
        <w:separator/>
      </w:r>
    </w:p>
  </w:endnote>
  <w:endnote w:type="continuationSeparator" w:id="0">
    <w:p w:rsidR="00C96137" w:rsidRDefault="00C96137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71799219"/>
      <w:docPartObj>
        <w:docPartGallery w:val="Page Numbers (Bottom of Page)"/>
        <w:docPartUnique/>
      </w:docPartObj>
    </w:sdtPr>
    <w:sdtEndPr>
      <w:rPr>
        <w:rFonts w:ascii="Tahoma" w:hAnsi="Tahoma" w:cs="Tahoma"/>
        <w:sz w:val="16"/>
        <w:szCs w:val="16"/>
      </w:rPr>
    </w:sdtEndPr>
    <w:sdtContent>
      <w:p w:rsidR="00F032AD" w:rsidRPr="004D5562" w:rsidRDefault="00F032AD">
        <w:pPr>
          <w:pStyle w:val="Pta"/>
          <w:jc w:val="right"/>
          <w:rPr>
            <w:rFonts w:ascii="Tahoma" w:hAnsi="Tahoma" w:cs="Tahoma"/>
            <w:sz w:val="16"/>
            <w:szCs w:val="16"/>
          </w:rPr>
        </w:pPr>
        <w:r w:rsidRPr="004D5562">
          <w:rPr>
            <w:rFonts w:ascii="Tahoma" w:hAnsi="Tahoma" w:cs="Tahoma"/>
            <w:sz w:val="16"/>
            <w:szCs w:val="16"/>
          </w:rPr>
          <w:fldChar w:fldCharType="begin"/>
        </w:r>
        <w:r w:rsidRPr="004D5562">
          <w:rPr>
            <w:rFonts w:ascii="Tahoma" w:hAnsi="Tahoma" w:cs="Tahoma"/>
            <w:sz w:val="16"/>
            <w:szCs w:val="16"/>
          </w:rPr>
          <w:instrText>PAGE   \* MERGEFORMAT</w:instrText>
        </w:r>
        <w:r w:rsidRPr="004D5562">
          <w:rPr>
            <w:rFonts w:ascii="Tahoma" w:hAnsi="Tahoma" w:cs="Tahoma"/>
            <w:sz w:val="16"/>
            <w:szCs w:val="16"/>
          </w:rPr>
          <w:fldChar w:fldCharType="separate"/>
        </w:r>
        <w:r w:rsidR="00680A2C">
          <w:rPr>
            <w:rFonts w:ascii="Tahoma" w:hAnsi="Tahoma" w:cs="Tahoma"/>
            <w:noProof/>
            <w:sz w:val="16"/>
            <w:szCs w:val="16"/>
          </w:rPr>
          <w:t>15</w:t>
        </w:r>
        <w:r w:rsidRPr="004D5562">
          <w:rPr>
            <w:rFonts w:ascii="Tahoma" w:hAnsi="Tahoma" w:cs="Tahoma"/>
            <w:sz w:val="16"/>
            <w:szCs w:val="16"/>
          </w:rPr>
          <w:fldChar w:fldCharType="end"/>
        </w:r>
      </w:p>
    </w:sdtContent>
  </w:sdt>
  <w:p w:rsidR="00F032AD" w:rsidRDefault="00F032A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6137" w:rsidRDefault="00C96137" w:rsidP="00E925DE">
      <w:r>
        <w:separator/>
      </w:r>
    </w:p>
  </w:footnote>
  <w:footnote w:type="continuationSeparator" w:id="0">
    <w:p w:rsidR="00C96137" w:rsidRDefault="00C96137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2AD" w:rsidRPr="00E925DE" w:rsidRDefault="00F032AD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     </w:t>
    </w: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</w:rPr>
      <w:t xml:space="preserve">                                      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EE75A8">
      <w:rPr>
        <w:rFonts w:ascii="Arial" w:hAnsi="Arial" w:cs="Arial"/>
        <w:sz w:val="20"/>
        <w:szCs w:val="20"/>
        <w:bdr w:val="single" w:sz="4" w:space="0" w:color="auto"/>
      </w:rPr>
      <w:t>44 081 511</w:t>
    </w:r>
    <w:r w:rsidRPr="00E925DE">
      <w:rPr>
        <w:rFonts w:ascii="Arial" w:hAnsi="Arial" w:cs="Arial"/>
        <w:sz w:val="20"/>
        <w:szCs w:val="20"/>
      </w:rPr>
      <w:t xml:space="preserve">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DIČ : </w:t>
    </w:r>
    <w:r w:rsidR="00EE75A8">
      <w:rPr>
        <w:rFonts w:ascii="Arial" w:hAnsi="Arial" w:cs="Arial"/>
        <w:sz w:val="20"/>
        <w:szCs w:val="20"/>
        <w:bdr w:val="single" w:sz="4" w:space="0" w:color="auto"/>
      </w:rPr>
      <w:t>2022586159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F032AD" w:rsidRDefault="00F032AD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  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F032AD" w:rsidRDefault="00F032A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801083"/>
    <w:multiLevelType w:val="hybridMultilevel"/>
    <w:tmpl w:val="84CC1AB2"/>
    <w:lvl w:ilvl="0" w:tplc="8E9EE50C">
      <w:start w:val="10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5F4A7E"/>
    <w:multiLevelType w:val="hybridMultilevel"/>
    <w:tmpl w:val="0D32BD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8E7"/>
    <w:rsid w:val="00020223"/>
    <w:rsid w:val="0002346A"/>
    <w:rsid w:val="00025BE1"/>
    <w:rsid w:val="000340B2"/>
    <w:rsid w:val="00036CE1"/>
    <w:rsid w:val="000436AB"/>
    <w:rsid w:val="00046930"/>
    <w:rsid w:val="0005045A"/>
    <w:rsid w:val="00055990"/>
    <w:rsid w:val="00056592"/>
    <w:rsid w:val="000810B5"/>
    <w:rsid w:val="000C5CE8"/>
    <w:rsid w:val="000D66FC"/>
    <w:rsid w:val="001505DB"/>
    <w:rsid w:val="00154558"/>
    <w:rsid w:val="00194959"/>
    <w:rsid w:val="001A419A"/>
    <w:rsid w:val="001E347E"/>
    <w:rsid w:val="00222FD8"/>
    <w:rsid w:val="00251FB1"/>
    <w:rsid w:val="00280368"/>
    <w:rsid w:val="0029264C"/>
    <w:rsid w:val="002960B4"/>
    <w:rsid w:val="00297E5C"/>
    <w:rsid w:val="002B741A"/>
    <w:rsid w:val="002C2AE9"/>
    <w:rsid w:val="002E1BB3"/>
    <w:rsid w:val="003418D6"/>
    <w:rsid w:val="0034641A"/>
    <w:rsid w:val="0036707C"/>
    <w:rsid w:val="00377152"/>
    <w:rsid w:val="003902E6"/>
    <w:rsid w:val="003929E9"/>
    <w:rsid w:val="003D44A5"/>
    <w:rsid w:val="003F62BE"/>
    <w:rsid w:val="00400C3C"/>
    <w:rsid w:val="00420045"/>
    <w:rsid w:val="004373E9"/>
    <w:rsid w:val="004616A2"/>
    <w:rsid w:val="00464559"/>
    <w:rsid w:val="00491B18"/>
    <w:rsid w:val="00495633"/>
    <w:rsid w:val="004D5562"/>
    <w:rsid w:val="00501738"/>
    <w:rsid w:val="00502207"/>
    <w:rsid w:val="00542EB6"/>
    <w:rsid w:val="00581BD5"/>
    <w:rsid w:val="005974A7"/>
    <w:rsid w:val="005C0254"/>
    <w:rsid w:val="005E77C0"/>
    <w:rsid w:val="006547FA"/>
    <w:rsid w:val="006638E7"/>
    <w:rsid w:val="00680A2C"/>
    <w:rsid w:val="006879FE"/>
    <w:rsid w:val="00695195"/>
    <w:rsid w:val="006A1859"/>
    <w:rsid w:val="006A1D29"/>
    <w:rsid w:val="006B2578"/>
    <w:rsid w:val="006B6FEE"/>
    <w:rsid w:val="007451FD"/>
    <w:rsid w:val="00790723"/>
    <w:rsid w:val="007A5BC8"/>
    <w:rsid w:val="007C4622"/>
    <w:rsid w:val="007C64A0"/>
    <w:rsid w:val="007E1B72"/>
    <w:rsid w:val="00822A23"/>
    <w:rsid w:val="008374C4"/>
    <w:rsid w:val="00877C59"/>
    <w:rsid w:val="008B54D2"/>
    <w:rsid w:val="008B735D"/>
    <w:rsid w:val="008D5258"/>
    <w:rsid w:val="008D5BC2"/>
    <w:rsid w:val="008E47FE"/>
    <w:rsid w:val="00915A1A"/>
    <w:rsid w:val="0097250E"/>
    <w:rsid w:val="00972522"/>
    <w:rsid w:val="009A147A"/>
    <w:rsid w:val="009A23C2"/>
    <w:rsid w:val="009A7772"/>
    <w:rsid w:val="009E24A8"/>
    <w:rsid w:val="00A07481"/>
    <w:rsid w:val="00A104DF"/>
    <w:rsid w:val="00A20AD0"/>
    <w:rsid w:val="00A81FF7"/>
    <w:rsid w:val="00AB5DF4"/>
    <w:rsid w:val="00AC0523"/>
    <w:rsid w:val="00AC0D9F"/>
    <w:rsid w:val="00AD7C43"/>
    <w:rsid w:val="00AF0671"/>
    <w:rsid w:val="00B02DB5"/>
    <w:rsid w:val="00B04636"/>
    <w:rsid w:val="00B4236D"/>
    <w:rsid w:val="00B4498E"/>
    <w:rsid w:val="00B454FA"/>
    <w:rsid w:val="00C2075F"/>
    <w:rsid w:val="00C37853"/>
    <w:rsid w:val="00C5173E"/>
    <w:rsid w:val="00C91210"/>
    <w:rsid w:val="00C96137"/>
    <w:rsid w:val="00CA550D"/>
    <w:rsid w:val="00CC5301"/>
    <w:rsid w:val="00CE68AA"/>
    <w:rsid w:val="00D16148"/>
    <w:rsid w:val="00D239F2"/>
    <w:rsid w:val="00D57572"/>
    <w:rsid w:val="00DE457E"/>
    <w:rsid w:val="00DE7BFC"/>
    <w:rsid w:val="00E10491"/>
    <w:rsid w:val="00E11742"/>
    <w:rsid w:val="00E36AA6"/>
    <w:rsid w:val="00E410F6"/>
    <w:rsid w:val="00E61DDA"/>
    <w:rsid w:val="00E6206B"/>
    <w:rsid w:val="00E925DE"/>
    <w:rsid w:val="00EA795B"/>
    <w:rsid w:val="00EA7A41"/>
    <w:rsid w:val="00EA7D07"/>
    <w:rsid w:val="00EB1A12"/>
    <w:rsid w:val="00EB73C4"/>
    <w:rsid w:val="00EC5C2D"/>
    <w:rsid w:val="00EE75A8"/>
    <w:rsid w:val="00F004CA"/>
    <w:rsid w:val="00F032AD"/>
    <w:rsid w:val="00F74BAC"/>
    <w:rsid w:val="00FA7A3D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C8BF040-19DF-4AD3-9106-419715CBF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E47FE"/>
  </w:style>
  <w:style w:type="character" w:customStyle="1" w:styleId="apple-converted-space">
    <w:name w:val="apple-converted-space"/>
    <w:basedOn w:val="Predvolenpsmoodseku"/>
    <w:rsid w:val="008E47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87D64D-FAAA-4F8A-9A34-B71C914F9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922</Words>
  <Characters>5260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Helena Albedínska</cp:lastModifiedBy>
  <cp:revision>5</cp:revision>
  <cp:lastPrinted>2016-02-28T20:30:00Z</cp:lastPrinted>
  <dcterms:created xsi:type="dcterms:W3CDTF">2018-06-26T09:56:00Z</dcterms:created>
  <dcterms:modified xsi:type="dcterms:W3CDTF">2018-06-28T08:46:00Z</dcterms:modified>
</cp:coreProperties>
</file>