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0740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32"/>
          <w:szCs w:val="32"/>
          <w:lang w:eastAsia="sk-SK"/>
        </w:rPr>
      </w:pPr>
      <w:r w:rsidRPr="00C009D1">
        <w:rPr>
          <w:rFonts w:ascii="Times New Roman" w:hAnsi="Times New Roman"/>
          <w:b/>
          <w:bCs/>
          <w:sz w:val="32"/>
          <w:szCs w:val="32"/>
          <w:lang w:eastAsia="sk-SK"/>
        </w:rPr>
        <w:t>Poznámky ako súčasť účtovnej závierky k 31. decembru 201</w:t>
      </w:r>
      <w:r w:rsidR="005B3EA0">
        <w:rPr>
          <w:rFonts w:ascii="Times New Roman" w:hAnsi="Times New Roman"/>
          <w:b/>
          <w:bCs/>
          <w:sz w:val="32"/>
          <w:szCs w:val="32"/>
          <w:lang w:eastAsia="sk-SK"/>
        </w:rPr>
        <w:t>7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0" w:name="_Toc530739894"/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VŠeobecné Údaje</w:t>
      </w:r>
      <w:bookmarkEnd w:id="0"/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915739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Názov: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A03D17">
        <w:rPr>
          <w:rFonts w:ascii="Times New Roman" w:hAnsi="Times New Roman"/>
          <w:sz w:val="24"/>
          <w:szCs w:val="24"/>
          <w:lang w:eastAsia="sk-SK"/>
        </w:rPr>
        <w:t>BRAVURA I.M.</w:t>
      </w:r>
      <w:r w:rsidR="00915739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4E606E" w:rsidRPr="004E606E">
        <w:rPr>
          <w:rFonts w:ascii="Times New Roman" w:hAnsi="Times New Roman"/>
          <w:sz w:val="24"/>
          <w:szCs w:val="24"/>
          <w:lang w:eastAsia="sk-SK"/>
        </w:rPr>
        <w:t xml:space="preserve"> s.r.o. </w:t>
      </w:r>
    </w:p>
    <w:p w:rsidR="00847E72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Sídlo: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A03D17">
        <w:rPr>
          <w:rFonts w:ascii="Times New Roman" w:hAnsi="Times New Roman"/>
          <w:sz w:val="24"/>
          <w:szCs w:val="24"/>
          <w:lang w:eastAsia="sk-SK"/>
        </w:rPr>
        <w:t xml:space="preserve">Zoltána </w:t>
      </w:r>
      <w:proofErr w:type="spellStart"/>
      <w:r w:rsidR="00A03D17">
        <w:rPr>
          <w:rFonts w:ascii="Times New Roman" w:hAnsi="Times New Roman"/>
          <w:sz w:val="24"/>
          <w:szCs w:val="24"/>
          <w:lang w:eastAsia="sk-SK"/>
        </w:rPr>
        <w:t>Kodálya</w:t>
      </w:r>
      <w:proofErr w:type="spellEnd"/>
      <w:r w:rsidR="00A03D17">
        <w:rPr>
          <w:rFonts w:ascii="Times New Roman" w:hAnsi="Times New Roman"/>
          <w:sz w:val="24"/>
          <w:szCs w:val="24"/>
          <w:lang w:eastAsia="sk-SK"/>
        </w:rPr>
        <w:t xml:space="preserve"> 793/18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 xml:space="preserve">                                                                       </w:t>
      </w:r>
      <w:r w:rsidR="00915739">
        <w:rPr>
          <w:rFonts w:ascii="Times New Roman" w:hAnsi="Times New Roman"/>
          <w:sz w:val="24"/>
          <w:szCs w:val="24"/>
          <w:lang w:eastAsia="sk-SK"/>
        </w:rPr>
        <w:t>92</w:t>
      </w:r>
      <w:r w:rsidR="00A03D17">
        <w:rPr>
          <w:rFonts w:ascii="Times New Roman" w:hAnsi="Times New Roman"/>
          <w:sz w:val="24"/>
          <w:szCs w:val="24"/>
          <w:lang w:eastAsia="sk-SK"/>
        </w:rPr>
        <w:t>4 01  Galanta</w:t>
      </w:r>
      <w:r w:rsidR="009B3398" w:rsidRPr="009B3398">
        <w:rPr>
          <w:rFonts w:ascii="Times New Roman" w:hAnsi="Times New Roman"/>
          <w:sz w:val="24"/>
          <w:szCs w:val="24"/>
          <w:lang w:eastAsia="sk-SK"/>
        </w:rPr>
        <w:t xml:space="preserve">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IČO: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915739">
        <w:rPr>
          <w:rFonts w:ascii="Times New Roman" w:hAnsi="Times New Roman"/>
          <w:sz w:val="24"/>
          <w:szCs w:val="24"/>
          <w:lang w:eastAsia="sk-SK"/>
        </w:rPr>
        <w:t>36</w:t>
      </w:r>
      <w:r w:rsidR="004E606E">
        <w:rPr>
          <w:rFonts w:ascii="Times New Roman" w:hAnsi="Times New Roman"/>
          <w:sz w:val="24"/>
          <w:szCs w:val="24"/>
          <w:lang w:eastAsia="sk-SK"/>
        </w:rPr>
        <w:t> </w:t>
      </w:r>
      <w:r w:rsidR="00915739">
        <w:rPr>
          <w:rFonts w:ascii="Times New Roman" w:hAnsi="Times New Roman"/>
          <w:sz w:val="24"/>
          <w:szCs w:val="24"/>
          <w:lang w:eastAsia="sk-SK"/>
        </w:rPr>
        <w:t>2</w:t>
      </w:r>
      <w:r w:rsidR="00A03D17">
        <w:rPr>
          <w:rFonts w:ascii="Times New Roman" w:hAnsi="Times New Roman"/>
          <w:sz w:val="24"/>
          <w:szCs w:val="24"/>
          <w:lang w:eastAsia="sk-SK"/>
        </w:rPr>
        <w:t>92</w:t>
      </w:r>
      <w:r w:rsidR="004E606E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A03D17">
        <w:rPr>
          <w:rFonts w:ascii="Times New Roman" w:hAnsi="Times New Roman"/>
          <w:sz w:val="24"/>
          <w:szCs w:val="24"/>
          <w:lang w:eastAsia="sk-SK"/>
        </w:rPr>
        <w:t>176</w:t>
      </w:r>
    </w:p>
    <w:p w:rsidR="00847E72" w:rsidRPr="004E606E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DIČ: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4E606E" w:rsidRPr="004E606E">
        <w:rPr>
          <w:rFonts w:ascii="Times New Roman" w:hAnsi="Times New Roman"/>
          <w:sz w:val="24"/>
          <w:szCs w:val="24"/>
          <w:lang w:eastAsia="sk-SK"/>
        </w:rPr>
        <w:t>202</w:t>
      </w:r>
      <w:r w:rsidR="00A03D17">
        <w:rPr>
          <w:rFonts w:ascii="Times New Roman" w:hAnsi="Times New Roman"/>
          <w:sz w:val="24"/>
          <w:szCs w:val="24"/>
          <w:lang w:eastAsia="sk-SK"/>
        </w:rPr>
        <w:t>2173362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Právna forma 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spoločnosť s ručením obmedzeným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Dôvod na zostavenie účtovnej závierky.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riadna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Spoločnosť   je  založená  na  základe   spoločenskej  zmluvy,  dňom  vzniku  spoločnosti  je    0</w:t>
      </w:r>
      <w:r>
        <w:rPr>
          <w:rFonts w:ascii="Times New Roman" w:hAnsi="Times New Roman"/>
          <w:sz w:val="24"/>
          <w:szCs w:val="24"/>
          <w:lang w:eastAsia="sk-SK"/>
        </w:rPr>
        <w:t>7</w:t>
      </w:r>
      <w:r w:rsidRPr="00C009D1">
        <w:rPr>
          <w:rFonts w:ascii="Times New Roman" w:hAnsi="Times New Roman"/>
          <w:sz w:val="24"/>
          <w:szCs w:val="24"/>
          <w:lang w:eastAsia="sk-SK"/>
        </w:rPr>
        <w:t>.0</w:t>
      </w:r>
      <w:r>
        <w:rPr>
          <w:rFonts w:ascii="Times New Roman" w:hAnsi="Times New Roman"/>
          <w:sz w:val="24"/>
          <w:szCs w:val="24"/>
          <w:lang w:eastAsia="sk-SK"/>
        </w:rPr>
        <w:t>1</w:t>
      </w:r>
      <w:r w:rsidRPr="00C009D1">
        <w:rPr>
          <w:rFonts w:ascii="Times New Roman" w:hAnsi="Times New Roman"/>
          <w:sz w:val="24"/>
          <w:szCs w:val="24"/>
          <w:lang w:eastAsia="sk-SK"/>
        </w:rPr>
        <w:t>.</w:t>
      </w:r>
      <w:r>
        <w:rPr>
          <w:rFonts w:ascii="Times New Roman" w:hAnsi="Times New Roman"/>
          <w:sz w:val="24"/>
          <w:szCs w:val="24"/>
          <w:lang w:eastAsia="sk-SK"/>
        </w:rPr>
        <w:t>1998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a zapísaná v OR Okresného súdu Trnava, oddiel :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Sro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; vložka číslo : </w:t>
      </w:r>
      <w:r w:rsidRPr="00C009D1">
        <w:rPr>
          <w:rStyle w:val="ra"/>
          <w:rFonts w:ascii="Times New Roman" w:hAnsi="Times New Roman"/>
          <w:sz w:val="24"/>
          <w:szCs w:val="24"/>
        </w:rPr>
        <w:t>10811</w:t>
      </w:r>
      <w:r>
        <w:rPr>
          <w:rStyle w:val="ra"/>
        </w:rPr>
        <w:t>/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T.</w:t>
      </w:r>
    </w:p>
    <w:p w:rsidR="00847E72" w:rsidRPr="00C009D1" w:rsidRDefault="00847E72" w:rsidP="00C009D1">
      <w:pPr>
        <w:spacing w:after="0" w:line="240" w:lineRule="auto"/>
        <w:jc w:val="both"/>
        <w:rPr>
          <w:rFonts w:ascii="Book Antiqua" w:hAnsi="Book Antiqua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Book Antiqua" w:hAnsi="Book Antiqua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Základné  imanie :</w:t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A03D17">
        <w:rPr>
          <w:rFonts w:ascii="Times New Roman" w:hAnsi="Times New Roman"/>
          <w:sz w:val="24"/>
          <w:szCs w:val="24"/>
          <w:lang w:eastAsia="sk-SK"/>
        </w:rPr>
        <w:t>6640</w:t>
      </w:r>
      <w:r w:rsidRPr="00C009D1">
        <w:rPr>
          <w:rFonts w:ascii="Times New Roman" w:hAnsi="Times New Roman"/>
          <w:sz w:val="24"/>
          <w:szCs w:val="24"/>
          <w:lang w:eastAsia="sk-SK"/>
        </w:rPr>
        <w:t>,00 EUR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Podiel  účastníkov  spoločnosti  na  základnom  imaní  je :</w:t>
      </w:r>
    </w:p>
    <w:p w:rsidR="00847E72" w:rsidRPr="00C009D1" w:rsidRDefault="00A03D17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proofErr w:type="spellStart"/>
      <w:r>
        <w:rPr>
          <w:rFonts w:ascii="Times New Roman" w:hAnsi="Times New Roman"/>
          <w:sz w:val="24"/>
          <w:szCs w:val="24"/>
          <w:lang w:eastAsia="sk-SK"/>
        </w:rPr>
        <w:t>Ingrid</w:t>
      </w:r>
      <w:proofErr w:type="spellEnd"/>
      <w:r>
        <w:rPr>
          <w:rFonts w:ascii="Times New Roman" w:hAnsi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eastAsia="sk-SK"/>
        </w:rPr>
        <w:t>Šmelková</w:t>
      </w:r>
      <w:proofErr w:type="spellEnd"/>
      <w:r w:rsidR="00847E72"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0025E0">
        <w:rPr>
          <w:rFonts w:ascii="Times New Roman" w:hAnsi="Times New Roman"/>
          <w:sz w:val="24"/>
          <w:szCs w:val="24"/>
          <w:lang w:eastAsia="sk-SK"/>
        </w:rPr>
        <w:tab/>
      </w:r>
      <w:r w:rsidR="000025E0">
        <w:rPr>
          <w:rFonts w:ascii="Times New Roman" w:hAnsi="Times New Roman"/>
          <w:sz w:val="24"/>
          <w:szCs w:val="24"/>
          <w:lang w:eastAsia="sk-SK"/>
        </w:rPr>
        <w:tab/>
      </w:r>
      <w:r>
        <w:rPr>
          <w:rFonts w:ascii="Times New Roman" w:hAnsi="Times New Roman"/>
          <w:sz w:val="24"/>
          <w:szCs w:val="24"/>
          <w:lang w:eastAsia="sk-SK"/>
        </w:rPr>
        <w:t>3</w:t>
      </w:r>
      <w:r w:rsidR="00915739">
        <w:rPr>
          <w:rFonts w:ascii="Times New Roman" w:hAnsi="Times New Roman"/>
          <w:sz w:val="24"/>
          <w:szCs w:val="24"/>
          <w:lang w:eastAsia="sk-SK"/>
        </w:rPr>
        <w:t xml:space="preserve"> </w:t>
      </w:r>
      <w:r>
        <w:rPr>
          <w:rFonts w:ascii="Times New Roman" w:hAnsi="Times New Roman"/>
          <w:sz w:val="24"/>
          <w:szCs w:val="24"/>
          <w:lang w:eastAsia="sk-SK"/>
        </w:rPr>
        <w:t>320</w:t>
      </w:r>
      <w:r w:rsidR="00847E72">
        <w:rPr>
          <w:rFonts w:ascii="Times New Roman" w:hAnsi="Times New Roman"/>
          <w:sz w:val="24"/>
          <w:szCs w:val="24"/>
          <w:lang w:eastAsia="sk-SK"/>
        </w:rPr>
        <w:t>,</w:t>
      </w:r>
      <w:r w:rsidR="00847E72" w:rsidRPr="00C009D1">
        <w:rPr>
          <w:rFonts w:ascii="Times New Roman" w:hAnsi="Times New Roman"/>
          <w:sz w:val="24"/>
          <w:szCs w:val="24"/>
          <w:lang w:eastAsia="sk-SK"/>
        </w:rPr>
        <w:t xml:space="preserve">00 EUR   t. j.  </w:t>
      </w:r>
      <w:r w:rsidR="00915739">
        <w:rPr>
          <w:rFonts w:ascii="Times New Roman" w:hAnsi="Times New Roman"/>
          <w:sz w:val="24"/>
          <w:szCs w:val="24"/>
          <w:lang w:eastAsia="sk-SK"/>
        </w:rPr>
        <w:t>5</w:t>
      </w:r>
      <w:r w:rsidR="004E606E">
        <w:rPr>
          <w:rFonts w:ascii="Times New Roman" w:hAnsi="Times New Roman"/>
          <w:sz w:val="24"/>
          <w:szCs w:val="24"/>
          <w:lang w:eastAsia="sk-SK"/>
        </w:rPr>
        <w:t>0</w:t>
      </w:r>
      <w:r w:rsidR="00847E72" w:rsidRPr="00C009D1">
        <w:rPr>
          <w:rFonts w:ascii="Times New Roman" w:hAnsi="Times New Roman"/>
          <w:sz w:val="24"/>
          <w:szCs w:val="24"/>
          <w:lang w:eastAsia="sk-SK"/>
        </w:rPr>
        <w:t>%</w:t>
      </w:r>
    </w:p>
    <w:p w:rsidR="00915739" w:rsidRPr="00C009D1" w:rsidRDefault="00915739" w:rsidP="0091573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proofErr w:type="spellStart"/>
      <w:r>
        <w:rPr>
          <w:rFonts w:ascii="Times New Roman" w:hAnsi="Times New Roman"/>
          <w:sz w:val="24"/>
          <w:szCs w:val="24"/>
          <w:lang w:eastAsia="sk-SK"/>
        </w:rPr>
        <w:t>Melinda</w:t>
      </w:r>
      <w:proofErr w:type="spellEnd"/>
      <w:r>
        <w:rPr>
          <w:rFonts w:ascii="Times New Roman" w:hAnsi="Times New Roman"/>
          <w:sz w:val="24"/>
          <w:szCs w:val="24"/>
          <w:lang w:eastAsia="sk-SK"/>
        </w:rPr>
        <w:t xml:space="preserve"> Molnárová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>
        <w:rPr>
          <w:rFonts w:ascii="Times New Roman" w:hAnsi="Times New Roman"/>
          <w:sz w:val="24"/>
          <w:szCs w:val="24"/>
          <w:lang w:eastAsia="sk-SK"/>
        </w:rPr>
        <w:tab/>
      </w:r>
      <w:r w:rsidR="00A03D17">
        <w:rPr>
          <w:rFonts w:ascii="Times New Roman" w:hAnsi="Times New Roman"/>
          <w:sz w:val="24"/>
          <w:szCs w:val="24"/>
          <w:lang w:eastAsia="sk-SK"/>
        </w:rPr>
        <w:t>3 320,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00 EUR   t. j.  </w:t>
      </w:r>
      <w:r>
        <w:rPr>
          <w:rFonts w:ascii="Times New Roman" w:hAnsi="Times New Roman"/>
          <w:sz w:val="24"/>
          <w:szCs w:val="24"/>
          <w:lang w:eastAsia="sk-SK"/>
        </w:rPr>
        <w:t>50</w:t>
      </w:r>
      <w:r w:rsidRPr="00C009D1">
        <w:rPr>
          <w:rFonts w:ascii="Times New Roman" w:hAnsi="Times New Roman"/>
          <w:sz w:val="24"/>
          <w:szCs w:val="24"/>
          <w:lang w:eastAsia="sk-SK"/>
        </w:rPr>
        <w:t>%</w:t>
      </w:r>
    </w:p>
    <w:p w:rsidR="00915739" w:rsidRDefault="00915739" w:rsidP="00C009D1">
      <w:pPr>
        <w:keepNext/>
        <w:spacing w:after="0" w:line="240" w:lineRule="auto"/>
        <w:jc w:val="both"/>
        <w:outlineLvl w:val="2"/>
        <w:rPr>
          <w:rFonts w:ascii="Times New Roman" w:hAnsi="Times New Roman"/>
          <w:b/>
          <w:sz w:val="24"/>
          <w:szCs w:val="20"/>
          <w:lang w:eastAsia="cs-CZ"/>
        </w:rPr>
      </w:pPr>
    </w:p>
    <w:p w:rsidR="00847E72" w:rsidRPr="00C009D1" w:rsidRDefault="00847E72" w:rsidP="00C009D1">
      <w:pPr>
        <w:keepNext/>
        <w:spacing w:after="0" w:line="240" w:lineRule="auto"/>
        <w:jc w:val="both"/>
        <w:outlineLvl w:val="2"/>
        <w:rPr>
          <w:rFonts w:ascii="Book Antiqua" w:hAnsi="Book Antiqua"/>
          <w:b/>
          <w:sz w:val="24"/>
          <w:szCs w:val="20"/>
          <w:lang w:eastAsia="cs-CZ"/>
        </w:rPr>
      </w:pPr>
      <w:r w:rsidRPr="00C009D1">
        <w:rPr>
          <w:rFonts w:ascii="Times New Roman" w:hAnsi="Times New Roman"/>
          <w:b/>
          <w:sz w:val="24"/>
          <w:szCs w:val="20"/>
          <w:lang w:eastAsia="cs-CZ"/>
        </w:rPr>
        <w:t>Štatutárne  orgány :</w:t>
      </w:r>
    </w:p>
    <w:p w:rsidR="00847E72" w:rsidRDefault="00915739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18"/>
          <w:lang w:eastAsia="sk-SK"/>
        </w:rPr>
      </w:pPr>
      <w:r>
        <w:rPr>
          <w:rFonts w:ascii="Times New Roman" w:hAnsi="Times New Roman"/>
          <w:b/>
          <w:bCs/>
          <w:caps/>
          <w:sz w:val="24"/>
          <w:szCs w:val="18"/>
          <w:lang w:eastAsia="sk-SK"/>
        </w:rPr>
        <w:t>Konateľ</w:t>
      </w:r>
      <w:r w:rsidR="00847E72" w:rsidRPr="00C009D1">
        <w:rPr>
          <w:rFonts w:ascii="Times New Roman" w:hAnsi="Times New Roman"/>
          <w:b/>
          <w:bCs/>
          <w:caps/>
          <w:sz w:val="24"/>
          <w:szCs w:val="18"/>
          <w:lang w:eastAsia="sk-SK"/>
        </w:rPr>
        <w:t xml:space="preserve"> : </w:t>
      </w:r>
      <w:r w:rsidR="00A03D17">
        <w:rPr>
          <w:rFonts w:ascii="Times New Roman" w:hAnsi="Times New Roman"/>
          <w:b/>
          <w:bCs/>
          <w:caps/>
          <w:sz w:val="24"/>
          <w:szCs w:val="18"/>
          <w:lang w:eastAsia="sk-SK"/>
        </w:rPr>
        <w:t xml:space="preserve">Melinda Molnárová </w:t>
      </w:r>
      <w:r w:rsidR="004E606E">
        <w:rPr>
          <w:rFonts w:ascii="Times New Roman" w:hAnsi="Times New Roman"/>
          <w:b/>
          <w:bCs/>
          <w:caps/>
          <w:sz w:val="24"/>
          <w:szCs w:val="18"/>
          <w:lang w:eastAsia="sk-SK"/>
        </w:rPr>
        <w:t xml:space="preserve">, </w:t>
      </w:r>
      <w:r w:rsidR="004E606E" w:rsidRPr="004E606E">
        <w:rPr>
          <w:rFonts w:ascii="Times New Roman" w:hAnsi="Times New Roman"/>
          <w:bCs/>
          <w:caps/>
          <w:sz w:val="24"/>
          <w:szCs w:val="18"/>
          <w:lang w:eastAsia="sk-SK"/>
        </w:rPr>
        <w:t>406, 925 03 Horné Saliby</w:t>
      </w:r>
    </w:p>
    <w:p w:rsidR="00A03D17" w:rsidRPr="00C009D1" w:rsidRDefault="00A03D17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18"/>
          <w:lang w:eastAsia="sk-SK"/>
        </w:rPr>
      </w:pPr>
      <w:r>
        <w:rPr>
          <w:rFonts w:ascii="Times New Roman" w:hAnsi="Times New Roman"/>
          <w:b/>
          <w:bCs/>
          <w:caps/>
          <w:sz w:val="24"/>
          <w:szCs w:val="18"/>
          <w:lang w:eastAsia="sk-SK"/>
        </w:rPr>
        <w:t xml:space="preserve">                       INGRID ŠMElkovÁ, 827, 925 01 Matúškovo</w:t>
      </w:r>
    </w:p>
    <w:p w:rsidR="00847E72" w:rsidRPr="00C009D1" w:rsidRDefault="004E606E" w:rsidP="00C009D1">
      <w:pPr>
        <w:tabs>
          <w:tab w:val="left" w:pos="708"/>
          <w:tab w:val="center" w:pos="4536"/>
          <w:tab w:val="right" w:pos="9072"/>
        </w:tabs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ab/>
        <w:t xml:space="preserve">                </w:t>
      </w:r>
      <w:r>
        <w:rPr>
          <w:rFonts w:ascii="Times New Roman" w:hAnsi="Times New Roman"/>
          <w:sz w:val="24"/>
          <w:szCs w:val="24"/>
          <w:lang w:eastAsia="sk-SK"/>
        </w:rPr>
        <w:tab/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18"/>
          <w:lang w:eastAsia="sk-SK"/>
        </w:rPr>
      </w:pPr>
      <w:proofErr w:type="spellStart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18"/>
          <w:lang w:eastAsia="sk-SK"/>
        </w:rPr>
        <w:t>.II</w:t>
      </w:r>
      <w:proofErr w:type="spellEnd"/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jc w:val="center"/>
        <w:outlineLvl w:val="1"/>
        <w:rPr>
          <w:rFonts w:ascii="Times New Roman" w:hAnsi="Times New Roman"/>
          <w:b/>
          <w:bCs/>
          <w:sz w:val="24"/>
          <w:szCs w:val="18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18"/>
          <w:lang w:eastAsia="sk-SK"/>
        </w:rPr>
        <w:t>Predmet podnikania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Hlavné činnosti  spoločnosti :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</w:p>
    <w:p w:rsidR="00847E72" w:rsidRPr="00C009D1" w:rsidRDefault="00A03D17" w:rsidP="00C009D1">
      <w:pPr>
        <w:numPr>
          <w:ilvl w:val="0"/>
          <w:numId w:val="6"/>
        </w:num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Upratovacie služby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1" w:name="_Toc530739899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 účtovných zásadách a účtovných metódach</w:t>
      </w:r>
      <w:bookmarkEnd w:id="1"/>
    </w:p>
    <w:p w:rsidR="00847E72" w:rsidRPr="00C009D1" w:rsidRDefault="00847E72" w:rsidP="00C009D1">
      <w:pPr>
        <w:spacing w:after="0" w:line="240" w:lineRule="auto"/>
        <w:ind w:left="450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8"/>
        </w:num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Účtovná závierka je zostavená za predpokladu nepretržitého pokračovania účtovnej jednotky.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Účtovníctvo  spoločnosti  bolo  vedené  v súlade  so  Zákonom  číslo  431/2002 Z. z. o účtovníctve a Opatrením MF SR č. 4455/2003-92,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Opatrením MF SR č. 23054/2002-92 </w:t>
      </w:r>
      <w:r w:rsidRPr="00C009D1">
        <w:rPr>
          <w:rFonts w:ascii="Times New Roman" w:hAnsi="Times New Roman"/>
          <w:sz w:val="24"/>
          <w:szCs w:val="24"/>
          <w:lang w:eastAsia="sk-SK"/>
        </w:rPr>
        <w:lastRenderedPageBreak/>
        <w:t>v znení Opatrenia č. 25167/2003-92, Opatrením MF SR MF/10069/2004-74, Opatrenie MF SR MF/26670/2005-74, Opatrenie MF SR MF/25814/2006-74, Opatrenie MF SR č. 16317/2007-74, Opatrenie MF SR MF/23535/2008-</w:t>
      </w:r>
      <w:smartTag w:uri="urn:schemas-microsoft-com:office:smarttags" w:element="metricconverter">
        <w:smartTagPr>
          <w:attr w:name="ProductID" w:val="74 a"/>
        </w:smartTagPr>
        <w:r w:rsidRPr="00C009D1">
          <w:rPr>
            <w:rFonts w:ascii="Times New Roman" w:hAnsi="Times New Roman"/>
            <w:sz w:val="24"/>
            <w:szCs w:val="24"/>
            <w:lang w:eastAsia="sk-SK"/>
          </w:rPr>
          <w:t>74 a</w:t>
        </w:r>
      </w:smartTag>
      <w:r w:rsidRPr="00C009D1">
        <w:rPr>
          <w:rFonts w:ascii="Times New Roman" w:hAnsi="Times New Roman"/>
          <w:sz w:val="24"/>
          <w:szCs w:val="24"/>
          <w:lang w:eastAsia="sk-SK"/>
        </w:rPr>
        <w:t xml:space="preserve"> Opatrenie MF SR MF/10531/2009-74.</w:t>
      </w:r>
    </w:p>
    <w:p w:rsidR="00847E72" w:rsidRPr="00C009D1" w:rsidRDefault="00847E72" w:rsidP="00C009D1">
      <w:pPr>
        <w:numPr>
          <w:ilvl w:val="0"/>
          <w:numId w:val="8"/>
        </w:num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Úpravy pri prechode na novú menu EUR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C009D1">
        <w:rPr>
          <w:rFonts w:ascii="Times New Roman" w:hAnsi="Times New Roman"/>
          <w:bCs/>
          <w:sz w:val="20"/>
          <w:szCs w:val="20"/>
          <w:lang w:eastAsia="sk-SK"/>
        </w:rPr>
        <w:t xml:space="preserve">     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Gill Sans MT" w:hAnsi="Gill Sans MT"/>
          <w:b/>
          <w:sz w:val="20"/>
          <w:szCs w:val="20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 Právne predpisy upravujúce prechod na menu euro :</w:t>
      </w:r>
      <w:r w:rsidRPr="00C009D1">
        <w:rPr>
          <w:rFonts w:ascii="Gill Sans MT" w:hAnsi="Gill Sans MT"/>
          <w:b/>
          <w:sz w:val="20"/>
          <w:szCs w:val="20"/>
          <w:lang w:eastAsia="sk-SK"/>
        </w:rPr>
        <w:t> 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0"/>
          <w:lang w:eastAsia="sk-SK"/>
        </w:rPr>
      </w:pP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1.1. Zákon č. 659/2007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. o zavedení meny euro v SR (Generálny zákon) 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1.2. Vyhláška MF SR č. 75/2008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., ktorou sa ustanovujú pravidlá vykazovania, prepočtu a zaokrúhľovania peňažných súm v súvislosti s prechodom na menu euro na účely účtovníctva, daní a colné účely</w:t>
      </w:r>
    </w:p>
    <w:p w:rsidR="00847E72" w:rsidRPr="00C009D1" w:rsidRDefault="00847E72" w:rsidP="00C009D1">
      <w:pPr>
        <w:keepNext/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1.3. Vyhláška Ministerstva spravodlivosti SR č. 246/2008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 o pravidlách a postupoch pri premene menovitej hodnoty vkladov do imania a menovitej hodnoty základných imaní zo slovenskej meny na eurá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1.4. Vyhláška Národnej banky Slovenska č. 240/2008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., ktorou sa určuje počet desatinných miest pri zaokrúhľovaní pri premene menovitej hodnoty niektorých druhov cenných papierov zo slovenskej meny na eurá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1.5. Vyhláška Ministerstva práce, sociálnych vecí a rodiny SR č. 251/2008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Gill Sans MT" w:hAnsi="Gill Sans MT"/>
          <w:b/>
          <w:sz w:val="20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>1.6. Novela zákona o účtovníctve v súvislosti so zavedením meny euro v SR - vládny návrh</w:t>
      </w:r>
    </w:p>
    <w:p w:rsidR="00847E72" w:rsidRPr="00C009D1" w:rsidRDefault="00847E72" w:rsidP="00C009D1">
      <w:pPr>
        <w:spacing w:after="0" w:line="240" w:lineRule="auto"/>
        <w:jc w:val="both"/>
        <w:rPr>
          <w:rFonts w:ascii="Gill Sans MT" w:hAnsi="Gill Sans MT"/>
          <w:b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(3) Spôsob ocenenia jednotlivých položiek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0"/>
          <w:tab w:val="num" w:pos="426"/>
        </w:tabs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a)    Dlhodobý nehmotný a dlhodobý hmotný majetok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Dlhodobý majetok nakupovaný sa oceňuje obstarávacou cenou. Obstarávacia cena zahŕňa cenu, za ktorú sa majetok obstaral a náklady súvisiace s jeho obstaraním (preprava, montáž a pod.). Súčasťou obstarávacej ceny nie sú úroky z cudzích zdrojov ani realizované kurzové rozdiely, ktoré vznikli do momentu uvedenia dlhodobého majetku do užívania.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Zásoby </w:t>
      </w:r>
    </w:p>
    <w:p w:rsidR="00847E72" w:rsidRPr="00C009D1" w:rsidRDefault="00847E72" w:rsidP="00C009D1">
      <w:pPr>
        <w:tabs>
          <w:tab w:val="left" w:pos="708"/>
        </w:tabs>
        <w:spacing w:after="0" w:line="240" w:lineRule="auto"/>
        <w:ind w:left="420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Nakupované zásoby sa oceňujú obstarávacou cenou. Obstarávacia cena zahŕňa cenu zásob a náklady súvisiace s ich obstaraním (preprava a pod.).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>Darované zásoby sa oceňujú reprodukčnou obstarávacou cenou (napr. určenou v darovacej zmluve). Uplatňuje sa  zásada opatrnosti – prechodné zníženie hodnoty zásob sa vyjadruje vytvorením opravnej položky.</w:t>
      </w:r>
    </w:p>
    <w:p w:rsidR="00847E72" w:rsidRPr="00C009D1" w:rsidRDefault="00847E72" w:rsidP="00C009D1">
      <w:pPr>
        <w:tabs>
          <w:tab w:val="left" w:pos="708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c)    Pohľadávky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Pohľadávky pri ich vzniku sa oceňujú ich menovitou hodnotou.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Uplatňuje sa zásada opatrnosti – prechodné zníženie hodnoty pohľadávok sa vyjadruje vytvorením opravnej položky.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d)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Peňažné prostriedky a ceniny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Peňažné prostriedky a ceniny sa oceňujú ich menovitou hodnotou.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e)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Náklady budúcich období a príjmy budúcich období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lastRenderedPageBreak/>
        <w:t>Pri účtovaní nákladov a výnosov sa uplatňuje zásada časového rozlišovania. Náklady budúcich období a príjmy budúcich období sa vykazujú vo výške, ktorá je potrebná na dodržanie zásady vecnej a časovej súvislosti s účtovným obdobím.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f)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Rezervy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Rezervy sú záväzky s neurčitým časovým vymedzením alebo výškou; tvoria sa základe zásady opatrnosti na krytie známych rizík alebo strát. Oceňujú sa v očakávanej výške záväzku.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g)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Záväzky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Záväzky pri ich vzniku sa oceňujú menovitou hodnotou. Ak sa pri inventarizácii zistí, že suma záväzkov je iná ako ich výška v účtovníctve, nevytvárajú sa opravné položky, ale ich zvýšenie alebo zníženie sa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účtuju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 priamo na účte záväzkov so súvzťažným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zápisomna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 ťarchu príslušného účtu nákladov alebo v prospech príslušného účtu výnosov.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h)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Výdavky budúcich období a výnosy budúcich období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i)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Cudzia mena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Majetok a záväzky vyjadrené v cudzej mene sa prepočítavajú na menu euro kurzom určeným v kurzovom lístku ECB platným ku dňu uskutočnenia účtovného prípadu a ku dňu, ku ktorému sa zostavuje účtovná závierka. V účtovnej závierke sú vykázané s prepočtom podľa kurzu platného ku dňu, ku ktorému sa zostavuje. Kurzové straty sa  účtujú  do nákladov a kurzové zisky do výnosov.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847E72" w:rsidRPr="00C009D1" w:rsidRDefault="00847E72" w:rsidP="00C009D1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(4) Podstata odpisovania </w:t>
      </w:r>
      <w:proofErr w:type="spellStart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DNhM</w:t>
      </w:r>
      <w:proofErr w:type="spellEnd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a DHM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Odpisy dlhodobého hmotného a nehmotného majetku sú stanovené podľa zákona o dani z príjmu č. 595/2003 v znení neskorších predpisov. Odpisový plán účtovných odpisov hmotného majetku vychádza z metód používaných pri vyčísľovaní daňových odpisov. Odpisové sadzby pre účtovné a daňové odpisy spoločnosti sa rovnajú.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Odpisovať sa začína prvým dňom mesiaca nasledujúceho po uvedení dlhodobého majetku do užívania. Pozemky sa neodpisujú. Metóda odpisovania a odpisová sadzba sú stanovené takto:</w:t>
      </w:r>
    </w:p>
    <w:p w:rsidR="00847E72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Rovnomerné odpisovanie: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Odpisová skupina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Doba odpisovania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Ročný odpis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1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4 roky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1/4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2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6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1/6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3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12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1/12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4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20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1/20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2" w:name="_Toc530739900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III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údajoch na strane aktív súvahy</w:t>
      </w:r>
      <w:bookmarkEnd w:id="2"/>
    </w:p>
    <w:p w:rsidR="00847E72" w:rsidRPr="00C009D1" w:rsidRDefault="00847E72" w:rsidP="00C009D1">
      <w:pPr>
        <w:tabs>
          <w:tab w:val="left" w:pos="708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5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3" w:name="_Toc530739901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Neobežný majetok - Dlhodobý nehmotný majetok a dlhodobý hmotný majetok</w:t>
      </w:r>
      <w:bookmarkEnd w:id="3"/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pohybe dlhodobého nehmotného a dlhodobého hmotného majetku od 1. januára 201</w:t>
      </w:r>
      <w:r w:rsidR="009D7648">
        <w:rPr>
          <w:rFonts w:ascii="Times New Roman" w:hAnsi="Times New Roman"/>
          <w:sz w:val="24"/>
          <w:szCs w:val="24"/>
          <w:lang w:eastAsia="sk-SK"/>
        </w:rPr>
        <w:t>4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do 31. decembra 201</w:t>
      </w:r>
      <w:r w:rsidR="009D7648">
        <w:rPr>
          <w:rFonts w:ascii="Times New Roman" w:hAnsi="Times New Roman"/>
          <w:sz w:val="24"/>
          <w:szCs w:val="24"/>
          <w:lang w:eastAsia="sk-SK"/>
        </w:rPr>
        <w:t>4</w:t>
      </w:r>
      <w:r w:rsidRPr="00C009D1">
        <w:rPr>
          <w:rFonts w:ascii="Times New Roman" w:hAnsi="Times New Roman"/>
          <w:sz w:val="24"/>
          <w:szCs w:val="24"/>
          <w:lang w:eastAsia="sk-SK"/>
        </w:rPr>
        <w:t>:</w:t>
      </w:r>
    </w:p>
    <w:p w:rsidR="00847E72" w:rsidRPr="00C009D1" w:rsidRDefault="00847E72" w:rsidP="00C009D1">
      <w:pPr>
        <w:spacing w:after="0" w:line="240" w:lineRule="auto"/>
        <w:ind w:left="426" w:hanging="426"/>
        <w:jc w:val="both"/>
        <w:rPr>
          <w:rFonts w:ascii="Times New Roman" w:hAnsi="Times New Roman"/>
          <w:sz w:val="20"/>
          <w:szCs w:val="20"/>
          <w:lang w:eastAsia="sk-SK"/>
        </w:rPr>
      </w:pPr>
      <w:r w:rsidRPr="00C009D1">
        <w:rPr>
          <w:rFonts w:ascii="Times New Roman" w:hAnsi="Times New Roman"/>
          <w:sz w:val="20"/>
          <w:szCs w:val="20"/>
          <w:lang w:eastAsia="sk-SK"/>
        </w:rPr>
        <w:t xml:space="preserve">                                                                                                                                                                        </w:t>
      </w:r>
      <w:r w:rsidRPr="00C009D1">
        <w:rPr>
          <w:rFonts w:ascii="Times New Roman" w:hAnsi="Times New Roman"/>
          <w:sz w:val="24"/>
          <w:szCs w:val="24"/>
          <w:lang w:eastAsia="sk-SK"/>
        </w:rPr>
        <w:t>V EUR</w:t>
      </w:r>
    </w:p>
    <w:tbl>
      <w:tblPr>
        <w:tblW w:w="93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079"/>
        <w:gridCol w:w="1079"/>
        <w:gridCol w:w="559"/>
        <w:gridCol w:w="540"/>
        <w:gridCol w:w="940"/>
        <w:gridCol w:w="900"/>
        <w:gridCol w:w="840"/>
        <w:gridCol w:w="600"/>
        <w:gridCol w:w="900"/>
        <w:gridCol w:w="29"/>
        <w:gridCol w:w="871"/>
        <w:gridCol w:w="940"/>
        <w:gridCol w:w="23"/>
      </w:tblGrid>
      <w:tr w:rsidR="00847E72" w:rsidRPr="00372B50" w:rsidTr="00915739">
        <w:trPr>
          <w:cantSplit/>
        </w:trPr>
        <w:tc>
          <w:tcPr>
            <w:tcW w:w="107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Názov</w:t>
            </w:r>
          </w:p>
        </w:tc>
        <w:tc>
          <w:tcPr>
            <w:tcW w:w="311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OC / ROC</w:t>
            </w:r>
          </w:p>
        </w:tc>
        <w:tc>
          <w:tcPr>
            <w:tcW w:w="326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Oprávky</w:t>
            </w:r>
          </w:p>
        </w:tc>
        <w:tc>
          <w:tcPr>
            <w:tcW w:w="18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ZC</w:t>
            </w:r>
          </w:p>
        </w:tc>
      </w:tr>
      <w:tr w:rsidR="00847E72" w:rsidRPr="00372B50" w:rsidTr="00915739">
        <w:trPr>
          <w:gridAfter w:val="1"/>
          <w:wAfter w:w="23" w:type="dxa"/>
          <w:cantSplit/>
        </w:trPr>
        <w:tc>
          <w:tcPr>
            <w:tcW w:w="107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6074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5B3EA0">
              <w:rPr>
                <w:rFonts w:ascii="Times New Roman" w:hAnsi="Times New Roman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6074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5B3EA0">
              <w:rPr>
                <w:rFonts w:ascii="Times New Roman" w:hAnsi="Times New Roman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6074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5B3EA0">
              <w:rPr>
                <w:rFonts w:ascii="Times New Roman" w:hAnsi="Times New Roman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6074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5B3EA0">
              <w:rPr>
                <w:rFonts w:ascii="Times New Roman" w:hAnsi="Times New Roman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6074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5B3EA0">
              <w:rPr>
                <w:rFonts w:ascii="Times New Roman" w:hAnsi="Times New Roman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9D7648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5B3EA0">
              <w:rPr>
                <w:rFonts w:ascii="Times New Roman" w:hAnsi="Times New Roman"/>
                <w:sz w:val="20"/>
                <w:szCs w:val="20"/>
                <w:lang w:eastAsia="sk-SK"/>
              </w:rPr>
              <w:t>7</w:t>
            </w: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Drobný </w:t>
            </w:r>
            <w:proofErr w:type="spellStart"/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DNhM</w:t>
            </w:r>
            <w:proofErr w:type="spellEnd"/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Ostatný NM</w:t>
            </w:r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Stroje, prístroje a zariadenia </w:t>
            </w:r>
          </w:p>
        </w:tc>
        <w:tc>
          <w:tcPr>
            <w:tcW w:w="1079" w:type="dxa"/>
            <w:tcBorders>
              <w:left w:val="single" w:sz="12" w:space="0" w:color="auto"/>
            </w:tcBorders>
          </w:tcPr>
          <w:p w:rsidR="00847E72" w:rsidRPr="00C009D1" w:rsidRDefault="00447EE7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50342</w:t>
            </w:r>
          </w:p>
        </w:tc>
        <w:tc>
          <w:tcPr>
            <w:tcW w:w="559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right w:val="single" w:sz="12" w:space="0" w:color="auto"/>
            </w:tcBorders>
          </w:tcPr>
          <w:p w:rsidR="00847E72" w:rsidRPr="00C009D1" w:rsidRDefault="00C6074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50</w:t>
            </w:r>
            <w:r w:rsidR="00A03D17">
              <w:rPr>
                <w:rFonts w:ascii="Times New Roman" w:hAnsi="Times New Roman"/>
                <w:sz w:val="20"/>
                <w:szCs w:val="20"/>
                <w:lang w:eastAsia="sk-SK"/>
              </w:rPr>
              <w:t>342</w:t>
            </w:r>
          </w:p>
        </w:tc>
        <w:tc>
          <w:tcPr>
            <w:tcW w:w="900" w:type="dxa"/>
            <w:tcBorders>
              <w:left w:val="single" w:sz="12" w:space="0" w:color="auto"/>
            </w:tcBorders>
          </w:tcPr>
          <w:p w:rsidR="00847E72" w:rsidRPr="00C009D1" w:rsidRDefault="00447EE7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14467</w:t>
            </w:r>
            <w:r w:rsidR="00C60740">
              <w:rPr>
                <w:rFonts w:ascii="Times New Roman" w:hAnsi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84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right w:val="single" w:sz="12" w:space="0" w:color="auto"/>
            </w:tcBorders>
          </w:tcPr>
          <w:p w:rsidR="00847E72" w:rsidRPr="00C009D1" w:rsidRDefault="00447EE7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24717</w:t>
            </w:r>
          </w:p>
        </w:tc>
        <w:tc>
          <w:tcPr>
            <w:tcW w:w="900" w:type="dxa"/>
            <w:gridSpan w:val="2"/>
            <w:tcBorders>
              <w:left w:val="single" w:sz="12" w:space="0" w:color="auto"/>
            </w:tcBorders>
          </w:tcPr>
          <w:p w:rsidR="00847E72" w:rsidRPr="00C009D1" w:rsidRDefault="00447EE7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35875</w:t>
            </w:r>
          </w:p>
        </w:tc>
        <w:tc>
          <w:tcPr>
            <w:tcW w:w="940" w:type="dxa"/>
            <w:tcBorders>
              <w:right w:val="single" w:sz="12" w:space="0" w:color="auto"/>
            </w:tcBorders>
          </w:tcPr>
          <w:p w:rsidR="00847E72" w:rsidRPr="00C009D1" w:rsidRDefault="00447EE7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25625</w:t>
            </w: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Drobný DHM</w:t>
            </w:r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Umelecké</w:t>
            </w:r>
          </w:p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 xml:space="preserve"> diela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Cenné papiere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915739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15739" w:rsidRPr="00C009D1" w:rsidRDefault="00447EE7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50342</w:t>
            </w: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C60740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50</w:t>
            </w:r>
            <w:r w:rsidR="00A03D17">
              <w:rPr>
                <w:rFonts w:ascii="Times New Roman" w:hAnsi="Times New Roman"/>
                <w:sz w:val="20"/>
                <w:szCs w:val="20"/>
                <w:lang w:eastAsia="sk-SK"/>
              </w:rPr>
              <w:t>342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915739" w:rsidRPr="00C009D1" w:rsidRDefault="00447EE7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14467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C60740" w:rsidP="00447EE7">
            <w:pPr>
              <w:tabs>
                <w:tab w:val="center" w:pos="380"/>
                <w:tab w:val="right" w:pos="760"/>
              </w:tabs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ab/>
            </w:r>
            <w:r w:rsidR="00447EE7">
              <w:rPr>
                <w:rFonts w:ascii="Times New Roman" w:hAnsi="Times New Roman"/>
                <w:sz w:val="20"/>
                <w:szCs w:val="20"/>
                <w:lang w:eastAsia="sk-SK"/>
              </w:rPr>
              <w:t>24717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15739" w:rsidRPr="00C009D1" w:rsidRDefault="00447EE7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35878</w:t>
            </w: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447EE7" w:rsidP="00447EE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25625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i/>
          <w:iCs/>
          <w:sz w:val="24"/>
          <w:szCs w:val="24"/>
          <w:lang w:eastAsia="sk-SK"/>
        </w:rPr>
        <w:t>Vysvetlivky: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i/>
          <w:iCs/>
          <w:sz w:val="24"/>
          <w:szCs w:val="24"/>
          <w:lang w:eastAsia="sk-SK"/>
        </w:rPr>
        <w:t xml:space="preserve"> (+) prírastky, (-) úbytky,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4" w:name="_Toc530739904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Obežný majetok :</w:t>
      </w: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B15881" w:rsidRDefault="00847E72" w:rsidP="00B1588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>
        <w:rPr>
          <w:rFonts w:ascii="Times New Roman" w:hAnsi="Times New Roman"/>
          <w:b/>
          <w:bCs/>
          <w:sz w:val="24"/>
          <w:szCs w:val="24"/>
          <w:lang w:eastAsia="sk-SK"/>
        </w:rPr>
        <w:t>A/Zásoby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331"/>
        <w:gridCol w:w="2976"/>
        <w:gridCol w:w="2976"/>
      </w:tblGrid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976" w:type="dxa"/>
          </w:tcPr>
          <w:p w:rsidR="00847E72" w:rsidRPr="00C009D1" w:rsidRDefault="00847E72" w:rsidP="00C6074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1.1.201</w:t>
            </w:r>
            <w:r w:rsidR="005B3EA0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2976" w:type="dxa"/>
          </w:tcPr>
          <w:p w:rsidR="00847E72" w:rsidRPr="00C009D1" w:rsidRDefault="00847E72" w:rsidP="00C6074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31.12 201</w:t>
            </w:r>
            <w:r w:rsidR="005B3EA0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Zásoby materiálu</w:t>
            </w:r>
          </w:p>
        </w:tc>
        <w:tc>
          <w:tcPr>
            <w:tcW w:w="2976" w:type="dxa"/>
          </w:tcPr>
          <w:p w:rsidR="00847E72" w:rsidRPr="00C009D1" w:rsidRDefault="009D7648" w:rsidP="00447EE7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</w:t>
            </w:r>
            <w:r w:rsidR="00447EE7">
              <w:rPr>
                <w:rFonts w:ascii="Times New Roman" w:hAnsi="Times New Roman"/>
                <w:sz w:val="24"/>
                <w:szCs w:val="24"/>
                <w:lang w:eastAsia="sk-SK"/>
              </w:rPr>
              <w:t>896</w:t>
            </w:r>
          </w:p>
        </w:tc>
        <w:tc>
          <w:tcPr>
            <w:tcW w:w="2976" w:type="dxa"/>
          </w:tcPr>
          <w:p w:rsidR="00847E72" w:rsidRPr="00C009D1" w:rsidRDefault="00A03D17" w:rsidP="00447EE7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</w:t>
            </w:r>
            <w:r w:rsidR="00447EE7">
              <w:rPr>
                <w:rFonts w:ascii="Times New Roman" w:hAnsi="Times New Roman"/>
                <w:sz w:val="24"/>
                <w:szCs w:val="24"/>
                <w:lang w:eastAsia="sk-SK"/>
              </w:rPr>
              <w:t>452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Zásoby tovaru</w:t>
            </w:r>
          </w:p>
        </w:tc>
        <w:tc>
          <w:tcPr>
            <w:tcW w:w="2976" w:type="dxa"/>
          </w:tcPr>
          <w:p w:rsidR="00847E72" w:rsidRPr="00C009D1" w:rsidRDefault="000025E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6" w:type="dxa"/>
          </w:tcPr>
          <w:p w:rsidR="00847E72" w:rsidRPr="00C009D1" w:rsidRDefault="000025E0" w:rsidP="00B1588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976" w:type="dxa"/>
          </w:tcPr>
          <w:p w:rsidR="00847E72" w:rsidRPr="00C009D1" w:rsidRDefault="009D7648" w:rsidP="00447EE7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</w:t>
            </w:r>
            <w:r w:rsidR="00447EE7">
              <w:rPr>
                <w:rFonts w:ascii="Times New Roman" w:hAnsi="Times New Roman"/>
                <w:sz w:val="24"/>
                <w:szCs w:val="24"/>
                <w:lang w:eastAsia="sk-SK"/>
              </w:rPr>
              <w:t>896</w:t>
            </w:r>
          </w:p>
        </w:tc>
        <w:tc>
          <w:tcPr>
            <w:tcW w:w="2976" w:type="dxa"/>
          </w:tcPr>
          <w:p w:rsidR="00847E72" w:rsidRPr="00C009D1" w:rsidRDefault="00A03D17" w:rsidP="00447EE7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</w:t>
            </w:r>
            <w:r w:rsidR="00447EE7">
              <w:rPr>
                <w:rFonts w:ascii="Times New Roman" w:hAnsi="Times New Roman"/>
                <w:sz w:val="24"/>
                <w:szCs w:val="24"/>
                <w:lang w:eastAsia="sk-SK"/>
              </w:rPr>
              <w:t>452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B/Pohľadávky</w:t>
      </w:r>
      <w:bookmarkEnd w:id="4"/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lastRenderedPageBreak/>
        <w:t>Veková štruktúra krátkodobých pohľadávok z obchodného styku  je uvedená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331"/>
        <w:gridCol w:w="2976"/>
      </w:tblGrid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976" w:type="dxa"/>
          </w:tcPr>
          <w:p w:rsidR="00847E72" w:rsidRPr="00C009D1" w:rsidRDefault="00847E72" w:rsidP="00C6074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5B3EA0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Pohľadávky v lehote splatnosti</w:t>
            </w:r>
          </w:p>
        </w:tc>
        <w:tc>
          <w:tcPr>
            <w:tcW w:w="2976" w:type="dxa"/>
          </w:tcPr>
          <w:p w:rsidR="00847E72" w:rsidRPr="00C009D1" w:rsidRDefault="00A03D17" w:rsidP="00447EE7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</w:t>
            </w:r>
            <w:r w:rsidR="00447EE7">
              <w:rPr>
                <w:rFonts w:ascii="Times New Roman" w:hAnsi="Times New Roman"/>
                <w:sz w:val="24"/>
                <w:szCs w:val="24"/>
                <w:lang w:eastAsia="sk-SK"/>
              </w:rPr>
              <w:t>4051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Pohľadávky po lehote splatnosti</w:t>
            </w:r>
          </w:p>
        </w:tc>
        <w:tc>
          <w:tcPr>
            <w:tcW w:w="29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980580" w:rsidRPr="00372B50" w:rsidTr="00C009D1">
        <w:tc>
          <w:tcPr>
            <w:tcW w:w="3331" w:type="dxa"/>
          </w:tcPr>
          <w:p w:rsidR="00980580" w:rsidRPr="00C009D1" w:rsidRDefault="00980580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976" w:type="dxa"/>
          </w:tcPr>
          <w:p w:rsidR="00980580" w:rsidRPr="00C009D1" w:rsidRDefault="00A03D17" w:rsidP="00C60740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</w:t>
            </w:r>
            <w:r w:rsidR="00447EE7">
              <w:rPr>
                <w:rFonts w:ascii="Times New Roman" w:hAnsi="Times New Roman"/>
                <w:sz w:val="24"/>
                <w:szCs w:val="24"/>
                <w:lang w:eastAsia="sk-SK"/>
              </w:rPr>
              <w:t>4051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5" w:name="_Toc530739905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C/ Finančné účty</w:t>
      </w:r>
      <w:bookmarkEnd w:id="5"/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Ako finančné účty k 31.12.201</w:t>
      </w:r>
      <w:r>
        <w:rPr>
          <w:rFonts w:ascii="Times New Roman" w:hAnsi="Times New Roman"/>
          <w:sz w:val="24"/>
          <w:szCs w:val="24"/>
          <w:lang w:eastAsia="sk-SK"/>
        </w:rPr>
        <w:t>3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sú vykázané prostriedky v pokladnici v sume </w:t>
      </w:r>
      <w:r w:rsidR="009D7648">
        <w:rPr>
          <w:rFonts w:ascii="Times New Roman" w:hAnsi="Times New Roman"/>
          <w:sz w:val="24"/>
          <w:szCs w:val="24"/>
          <w:lang w:eastAsia="sk-SK"/>
        </w:rPr>
        <w:t>2032</w:t>
      </w:r>
      <w:r w:rsidR="00A03D17">
        <w:rPr>
          <w:rFonts w:ascii="Times New Roman" w:hAnsi="Times New Roman"/>
          <w:sz w:val="24"/>
          <w:szCs w:val="24"/>
          <w:lang w:eastAsia="sk-SK"/>
        </w:rPr>
        <w:t>,</w:t>
      </w:r>
      <w:r w:rsidR="009D7648">
        <w:rPr>
          <w:rFonts w:ascii="Times New Roman" w:hAnsi="Times New Roman"/>
          <w:sz w:val="24"/>
          <w:szCs w:val="24"/>
          <w:lang w:eastAsia="sk-SK"/>
        </w:rPr>
        <w:t>43</w:t>
      </w:r>
      <w:r>
        <w:rPr>
          <w:rFonts w:ascii="Times New Roman" w:hAnsi="Times New Roman"/>
          <w:sz w:val="24"/>
          <w:szCs w:val="24"/>
          <w:lang w:eastAsia="sk-SK"/>
        </w:rPr>
        <w:t>,-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 a na bankových účtoch v sume </w:t>
      </w:r>
      <w:r w:rsidR="00A03D17">
        <w:rPr>
          <w:rFonts w:ascii="Times New Roman" w:hAnsi="Times New Roman"/>
          <w:sz w:val="24"/>
          <w:szCs w:val="24"/>
          <w:lang w:eastAsia="sk-SK"/>
        </w:rPr>
        <w:t>-</w:t>
      </w:r>
      <w:r w:rsidR="009D7648">
        <w:rPr>
          <w:rFonts w:ascii="Times New Roman" w:hAnsi="Times New Roman"/>
          <w:sz w:val="24"/>
          <w:szCs w:val="24"/>
          <w:lang w:eastAsia="sk-SK"/>
        </w:rPr>
        <w:t>10919</w:t>
      </w:r>
      <w:r>
        <w:rPr>
          <w:rFonts w:ascii="Times New Roman" w:hAnsi="Times New Roman"/>
          <w:sz w:val="24"/>
          <w:szCs w:val="24"/>
          <w:lang w:eastAsia="sk-SK"/>
        </w:rPr>
        <w:t>,</w:t>
      </w:r>
      <w:r w:rsidR="009D7648">
        <w:rPr>
          <w:rFonts w:ascii="Times New Roman" w:hAnsi="Times New Roman"/>
          <w:sz w:val="24"/>
          <w:szCs w:val="24"/>
          <w:lang w:eastAsia="sk-SK"/>
        </w:rPr>
        <w:t>67</w:t>
      </w:r>
      <w:r>
        <w:rPr>
          <w:rFonts w:ascii="Times New Roman" w:hAnsi="Times New Roman"/>
          <w:sz w:val="24"/>
          <w:szCs w:val="24"/>
          <w:lang w:eastAsia="sk-SK"/>
        </w:rPr>
        <w:t xml:space="preserve">  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EUR.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6" w:name="_Toc530739906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Časové rozlíšenie</w:t>
      </w:r>
      <w:bookmarkEnd w:id="6"/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Ide o tieto položky: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86"/>
        <w:gridCol w:w="2835"/>
        <w:gridCol w:w="2760"/>
      </w:tblGrid>
      <w:tr w:rsidR="00847E72" w:rsidRPr="00372B50" w:rsidTr="00C009D1">
        <w:tc>
          <w:tcPr>
            <w:tcW w:w="3686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835" w:type="dxa"/>
          </w:tcPr>
          <w:p w:rsidR="00847E72" w:rsidRPr="00C009D1" w:rsidRDefault="00847E72" w:rsidP="009D764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1.1.20</w:t>
            </w:r>
            <w:r w:rsidR="009D7648">
              <w:rPr>
                <w:rFonts w:ascii="Times New Roman" w:hAnsi="Times New Roman"/>
                <w:sz w:val="24"/>
                <w:szCs w:val="24"/>
                <w:lang w:eastAsia="sk-SK"/>
              </w:rPr>
              <w:t>1</w:t>
            </w:r>
            <w:r w:rsidR="005B3EA0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2760" w:type="dxa"/>
          </w:tcPr>
          <w:p w:rsidR="00847E72" w:rsidRPr="00C009D1" w:rsidRDefault="00847E72" w:rsidP="00B1588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31.12 201</w:t>
            </w:r>
            <w:r w:rsidR="005B3EA0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</w:tr>
      <w:tr w:rsidR="00847E72" w:rsidRPr="00372B50" w:rsidTr="00C009D1">
        <w:tc>
          <w:tcPr>
            <w:tcW w:w="3686" w:type="dxa"/>
          </w:tcPr>
          <w:p w:rsidR="00847E72" w:rsidRPr="00C009D1" w:rsidRDefault="00847E72" w:rsidP="00B1588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Náklady budúcich období </w:t>
            </w:r>
          </w:p>
        </w:tc>
        <w:tc>
          <w:tcPr>
            <w:tcW w:w="283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686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83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Položka obsahuje náklady časovo patriace roku 201</w:t>
      </w:r>
      <w:r w:rsidR="009D7648">
        <w:rPr>
          <w:rFonts w:ascii="Times New Roman" w:hAnsi="Times New Roman"/>
          <w:sz w:val="24"/>
          <w:szCs w:val="24"/>
          <w:lang w:eastAsia="sk-SK"/>
        </w:rPr>
        <w:t>5</w:t>
      </w:r>
      <w:r w:rsidRPr="00C009D1">
        <w:rPr>
          <w:rFonts w:ascii="Times New Roman" w:hAnsi="Times New Roman"/>
          <w:sz w:val="24"/>
          <w:szCs w:val="24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IV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údajoch na strane pasív súvahy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6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7" w:name="_Toc530739908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Vlastné imanie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pohybe vlastného imania v priebehu účtovného obdobia je uvedený v nasledujúcej tabuľke: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v EUR</w:t>
      </w:r>
    </w:p>
    <w:tbl>
      <w:tblPr>
        <w:tblW w:w="92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977"/>
        <w:gridCol w:w="1843"/>
        <w:gridCol w:w="1120"/>
        <w:gridCol w:w="1080"/>
        <w:gridCol w:w="2195"/>
      </w:tblGrid>
      <w:tr w:rsidR="00847E72" w:rsidRPr="00372B50" w:rsidTr="00980580">
        <w:tc>
          <w:tcPr>
            <w:tcW w:w="2977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1843" w:type="dxa"/>
          </w:tcPr>
          <w:p w:rsidR="00847E72" w:rsidRPr="00C009D1" w:rsidRDefault="00847E72" w:rsidP="00C6074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1. 1. 201</w:t>
            </w:r>
            <w:r w:rsidR="005B3EA0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1120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Zvýšenie</w:t>
            </w:r>
          </w:p>
        </w:tc>
        <w:tc>
          <w:tcPr>
            <w:tcW w:w="1080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Zníženie</w:t>
            </w:r>
          </w:p>
        </w:tc>
        <w:tc>
          <w:tcPr>
            <w:tcW w:w="2195" w:type="dxa"/>
          </w:tcPr>
          <w:p w:rsidR="00847E72" w:rsidRPr="00C009D1" w:rsidRDefault="00847E72" w:rsidP="00C6074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 12. 201</w:t>
            </w:r>
            <w:r w:rsidR="005B3EA0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</w:tr>
      <w:tr w:rsidR="00980580" w:rsidRPr="00372B50" w:rsidTr="0067594A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Základné imanie</w:t>
            </w:r>
          </w:p>
        </w:tc>
        <w:tc>
          <w:tcPr>
            <w:tcW w:w="1843" w:type="dxa"/>
            <w:vAlign w:val="bottom"/>
          </w:tcPr>
          <w:p w:rsidR="00980580" w:rsidRPr="00C009D1" w:rsidRDefault="009D7648" w:rsidP="00B1588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6640</w:t>
            </w: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95" w:type="dxa"/>
            <w:vAlign w:val="bottom"/>
          </w:tcPr>
          <w:p w:rsidR="00980580" w:rsidRPr="00C009D1" w:rsidRDefault="009D7648" w:rsidP="00CC36B2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6640</w:t>
            </w: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Kapitálové fondy</w:t>
            </w:r>
          </w:p>
        </w:tc>
        <w:tc>
          <w:tcPr>
            <w:tcW w:w="1843" w:type="dxa"/>
            <w:vAlign w:val="bottom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95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Výsledok hospodárenia minulých rokov</w:t>
            </w:r>
          </w:p>
        </w:tc>
        <w:tc>
          <w:tcPr>
            <w:tcW w:w="1843" w:type="dxa"/>
            <w:vAlign w:val="bottom"/>
          </w:tcPr>
          <w:p w:rsidR="00980580" w:rsidRPr="00C009D1" w:rsidRDefault="009D7648" w:rsidP="003C1DA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-</w:t>
            </w:r>
            <w:r w:rsidR="003C1DA1">
              <w:rPr>
                <w:rFonts w:ascii="Times New Roman" w:hAnsi="Times New Roman"/>
                <w:sz w:val="24"/>
                <w:szCs w:val="24"/>
                <w:lang w:eastAsia="sk-SK"/>
              </w:rPr>
              <w:t>4926</w:t>
            </w: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980580" w:rsidRPr="00C009D1" w:rsidRDefault="003C1DA1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1479</w:t>
            </w: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95" w:type="dxa"/>
            <w:vAlign w:val="bottom"/>
          </w:tcPr>
          <w:p w:rsidR="00980580" w:rsidRPr="00C009D1" w:rsidRDefault="009D7648" w:rsidP="003C1DA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-</w:t>
            </w:r>
            <w:r w:rsidR="003C1DA1">
              <w:rPr>
                <w:rFonts w:ascii="Times New Roman" w:hAnsi="Times New Roman"/>
                <w:sz w:val="24"/>
                <w:szCs w:val="24"/>
                <w:lang w:eastAsia="sk-SK"/>
              </w:rPr>
              <w:t>3447</w:t>
            </w: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VH za účtovné obdobie</w:t>
            </w:r>
          </w:p>
        </w:tc>
        <w:tc>
          <w:tcPr>
            <w:tcW w:w="1843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ind w:right="-70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95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0 </w:t>
            </w:r>
          </w:p>
        </w:tc>
      </w:tr>
      <w:tr w:rsidR="00980580" w:rsidRPr="00372B50" w:rsidTr="00DC1F4D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843" w:type="dxa"/>
            <w:vAlign w:val="bottom"/>
          </w:tcPr>
          <w:p w:rsidR="00980580" w:rsidRPr="00980580" w:rsidRDefault="003C1DA1" w:rsidP="003F10D8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1714</w:t>
            </w:r>
          </w:p>
        </w:tc>
        <w:tc>
          <w:tcPr>
            <w:tcW w:w="1120" w:type="dxa"/>
          </w:tcPr>
          <w:p w:rsidR="00980580" w:rsidRPr="00980580" w:rsidRDefault="003C1DA1" w:rsidP="009D7648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1479</w:t>
            </w:r>
          </w:p>
        </w:tc>
        <w:tc>
          <w:tcPr>
            <w:tcW w:w="1080" w:type="dxa"/>
          </w:tcPr>
          <w:p w:rsidR="00980580" w:rsidRPr="00980580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980580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95" w:type="dxa"/>
            <w:vAlign w:val="bottom"/>
          </w:tcPr>
          <w:p w:rsidR="00980580" w:rsidRPr="00980580" w:rsidRDefault="003C1DA1" w:rsidP="009D7648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3193</w:t>
            </w:r>
          </w:p>
        </w:tc>
      </w:tr>
    </w:tbl>
    <w:p w:rsidR="00847E72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bookmarkEnd w:id="7"/>
    <w:p w:rsidR="00847E72" w:rsidRPr="00C009D1" w:rsidRDefault="00847E72" w:rsidP="00C009D1">
      <w:pPr>
        <w:keepNext/>
        <w:numPr>
          <w:ilvl w:val="0"/>
          <w:numId w:val="16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Záväzky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A/ Rezervy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rezervách je uvedený v nasledujúcej tabuľke: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                                                                                                                                 v 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189"/>
        <w:gridCol w:w="1276"/>
        <w:gridCol w:w="1275"/>
        <w:gridCol w:w="1134"/>
        <w:gridCol w:w="993"/>
        <w:gridCol w:w="1481"/>
      </w:tblGrid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Položka rezerv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Stav </w:t>
            </w:r>
          </w:p>
          <w:p w:rsidR="00847E72" w:rsidRPr="00C009D1" w:rsidRDefault="00847E72" w:rsidP="009D764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 1.1.201</w:t>
            </w:r>
            <w:r w:rsidR="005B3EA0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Tvorba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(zvýšenie)</w:t>
            </w:r>
          </w:p>
        </w:tc>
        <w:tc>
          <w:tcPr>
            <w:tcW w:w="1134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Použitie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(zníženie)</w:t>
            </w:r>
          </w:p>
        </w:tc>
        <w:tc>
          <w:tcPr>
            <w:tcW w:w="993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Zrušenie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Stav </w:t>
            </w:r>
          </w:p>
          <w:p w:rsidR="00847E72" w:rsidRPr="00C009D1" w:rsidRDefault="00847E72" w:rsidP="009D764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 31.12.201</w:t>
            </w:r>
            <w:r w:rsidR="005B3EA0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Na mzdy za dovolenku vrátane sociálneho a zdravotného poistenia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lastRenderedPageBreak/>
              <w:t>Na nevyfakturované služby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Rezervy spolu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Rezervy, ktorých tvorba, použitie a zrušenie sa účtujú ako náklad alebo výnos</w:t>
            </w:r>
          </w:p>
        </w:tc>
        <w:tc>
          <w:tcPr>
            <w:tcW w:w="1276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B/ Dlhodobé záväzky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Tvorba a čerpanie sociálneho fondu v priebehu účtovného obdobia sú znázornené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98"/>
        <w:gridCol w:w="4272"/>
      </w:tblGrid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4272" w:type="dxa"/>
          </w:tcPr>
          <w:p w:rsidR="00847E72" w:rsidRPr="00C009D1" w:rsidRDefault="00847E72" w:rsidP="003C1DA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rok 201</w:t>
            </w:r>
            <w:r w:rsidR="005B3EA0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 januáru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Tvorba na ťarchu nákladov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Čerpanie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Stav k 31. decembru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Časť sociálneho fondu sa podľa zákona o sociálnom fonde tvorí povinne na ťarchu. Sociálny fond sa podľa zákona o sociálnom fonde čerpá na sociálne, zdravotné, rekreačné a iné potreby zamestnancov.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C/ Krátkodobé záväzky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Štruktúra záväzkov  podľa zostatkovej doby splatnosti je uvedená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28"/>
        <w:gridCol w:w="2693"/>
        <w:gridCol w:w="2760"/>
      </w:tblGrid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693" w:type="dxa"/>
          </w:tcPr>
          <w:p w:rsidR="00847E72" w:rsidRPr="00C009D1" w:rsidRDefault="00847E72" w:rsidP="003C1DA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01.01.201</w:t>
            </w:r>
            <w:r w:rsidR="005B3EA0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2760" w:type="dxa"/>
          </w:tcPr>
          <w:p w:rsidR="00847E72" w:rsidRPr="00C009D1" w:rsidRDefault="00847E72" w:rsidP="003C1DA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 201</w:t>
            </w:r>
            <w:r w:rsidR="005B3EA0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z obchodného styku :</w:t>
            </w:r>
          </w:p>
        </w:tc>
        <w:tc>
          <w:tcPr>
            <w:tcW w:w="2693" w:type="dxa"/>
          </w:tcPr>
          <w:p w:rsidR="00847E72" w:rsidRPr="00C009D1" w:rsidRDefault="00A03D17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A03D17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a/ Záväzky po lehote splatnosti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b/ Záväzky so zostatkovou dobou splatnosti do 1 roka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voči spoločníkom a združ.</w:t>
            </w:r>
          </w:p>
        </w:tc>
        <w:tc>
          <w:tcPr>
            <w:tcW w:w="2693" w:type="dxa"/>
          </w:tcPr>
          <w:p w:rsidR="00847E72" w:rsidRPr="00C009D1" w:rsidRDefault="003C1DA1" w:rsidP="009D7648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voči zamestnancom</w:t>
            </w:r>
          </w:p>
        </w:tc>
        <w:tc>
          <w:tcPr>
            <w:tcW w:w="2693" w:type="dxa"/>
          </w:tcPr>
          <w:p w:rsidR="00847E72" w:rsidRPr="00C009D1" w:rsidRDefault="009D7648" w:rsidP="00447EE7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</w:t>
            </w:r>
            <w:r w:rsidR="003C1DA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  <w:r w:rsidR="00447EE7">
              <w:rPr>
                <w:rFonts w:ascii="Times New Roman" w:hAnsi="Times New Roman"/>
                <w:sz w:val="24"/>
                <w:szCs w:val="24"/>
                <w:lang w:eastAsia="sk-SK"/>
              </w:rPr>
              <w:t>23</w:t>
            </w:r>
          </w:p>
        </w:tc>
        <w:tc>
          <w:tcPr>
            <w:tcW w:w="2760" w:type="dxa"/>
          </w:tcPr>
          <w:p w:rsidR="00847E72" w:rsidRPr="00C009D1" w:rsidRDefault="008F2185" w:rsidP="00447EE7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10</w:t>
            </w:r>
            <w:r w:rsidR="00447EE7">
              <w:rPr>
                <w:rFonts w:ascii="Times New Roman" w:hAnsi="Times New Roman"/>
                <w:sz w:val="24"/>
                <w:szCs w:val="24"/>
                <w:lang w:eastAsia="sk-SK"/>
              </w:rPr>
              <w:t>27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zo soc. a zdrav. Poistenia</w:t>
            </w:r>
          </w:p>
        </w:tc>
        <w:tc>
          <w:tcPr>
            <w:tcW w:w="2693" w:type="dxa"/>
          </w:tcPr>
          <w:p w:rsidR="00847E72" w:rsidRPr="00C009D1" w:rsidRDefault="00447EE7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358</w:t>
            </w:r>
          </w:p>
        </w:tc>
        <w:tc>
          <w:tcPr>
            <w:tcW w:w="2760" w:type="dxa"/>
          </w:tcPr>
          <w:p w:rsidR="00847E72" w:rsidRPr="00C009D1" w:rsidRDefault="00447EE7" w:rsidP="008F2185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412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Daňové záväzky a dotácie</w:t>
            </w:r>
          </w:p>
        </w:tc>
        <w:tc>
          <w:tcPr>
            <w:tcW w:w="2693" w:type="dxa"/>
          </w:tcPr>
          <w:p w:rsidR="00847E72" w:rsidRPr="00C009D1" w:rsidRDefault="00447EE7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1068</w:t>
            </w:r>
          </w:p>
        </w:tc>
        <w:tc>
          <w:tcPr>
            <w:tcW w:w="2760" w:type="dxa"/>
          </w:tcPr>
          <w:p w:rsidR="00847E72" w:rsidRPr="00C009D1" w:rsidRDefault="003C1DA1" w:rsidP="00447EE7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168</w:t>
            </w:r>
            <w:r w:rsidR="00447EE7">
              <w:rPr>
                <w:rFonts w:ascii="Times New Roman" w:hAnsi="Times New Roman"/>
                <w:sz w:val="24"/>
                <w:szCs w:val="24"/>
                <w:lang w:eastAsia="sk-SK"/>
              </w:rPr>
              <w:t>2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Ostatné záväzky</w:t>
            </w:r>
          </w:p>
        </w:tc>
        <w:tc>
          <w:tcPr>
            <w:tcW w:w="2693" w:type="dxa"/>
          </w:tcPr>
          <w:p w:rsidR="00847E72" w:rsidRPr="00C009D1" w:rsidRDefault="00447EE7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3C1DA1" w:rsidP="008F2185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 krátkodobé záväzky</w:t>
            </w:r>
          </w:p>
        </w:tc>
        <w:tc>
          <w:tcPr>
            <w:tcW w:w="2693" w:type="dxa"/>
          </w:tcPr>
          <w:p w:rsidR="00847E72" w:rsidRPr="00C009D1" w:rsidRDefault="003C1DA1" w:rsidP="00447EE7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2</w:t>
            </w:r>
            <w:r w:rsidR="00447EE7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449</w:t>
            </w:r>
          </w:p>
        </w:tc>
        <w:tc>
          <w:tcPr>
            <w:tcW w:w="2760" w:type="dxa"/>
          </w:tcPr>
          <w:p w:rsidR="00847E72" w:rsidRPr="00C009D1" w:rsidRDefault="00447EE7" w:rsidP="00447EE7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31</w:t>
            </w:r>
            <w:r w:rsidR="008F2185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2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1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výnosoch a NÁkladoch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8"/>
          <w:szCs w:val="28"/>
          <w:lang w:eastAsia="sk-SK"/>
        </w:rPr>
      </w:pPr>
      <w:bookmarkStart w:id="8" w:name="_Toc530739914"/>
      <w:r w:rsidRPr="00C009D1">
        <w:rPr>
          <w:rFonts w:ascii="Times New Roman" w:hAnsi="Times New Roman"/>
          <w:b/>
          <w:bCs/>
          <w:sz w:val="28"/>
          <w:szCs w:val="28"/>
          <w:lang w:eastAsia="sk-SK"/>
        </w:rPr>
        <w:t>1. Výnosy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predaja vlastných výrobkov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>
        <w:rPr>
          <w:rFonts w:ascii="Times New Roman" w:hAnsi="Times New Roman"/>
          <w:bCs/>
          <w:sz w:val="24"/>
          <w:szCs w:val="24"/>
          <w:lang w:eastAsia="sk-SK"/>
        </w:rPr>
        <w:t>0,00</w:t>
      </w:r>
      <w:r w:rsidRPr="00C009D1">
        <w:rPr>
          <w:rFonts w:ascii="Times New Roman" w:hAnsi="Times New Roman"/>
          <w:bCs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</w:t>
      </w:r>
      <w:bookmarkEnd w:id="8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predaja služieb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Tržby za poskytnuté služby  sú v sume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447EE7">
        <w:rPr>
          <w:rFonts w:ascii="Times New Roman" w:hAnsi="Times New Roman"/>
          <w:sz w:val="24"/>
          <w:szCs w:val="24"/>
          <w:lang w:eastAsia="sk-SK"/>
        </w:rPr>
        <w:t>63203,00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predaja tovaru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="00274FFF">
        <w:rPr>
          <w:rFonts w:ascii="Times New Roman" w:hAnsi="Times New Roman"/>
          <w:sz w:val="24"/>
          <w:szCs w:val="24"/>
          <w:lang w:eastAsia="sk-SK"/>
        </w:rPr>
        <w:t>0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lastRenderedPageBreak/>
        <w:t xml:space="preserve">d)  Výnosy z finančnej činnosti </w:t>
      </w:r>
      <w:proofErr w:type="spellStart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činnosti</w:t>
      </w:r>
      <w:proofErr w:type="spellEnd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                          </w:t>
      </w:r>
      <w:r>
        <w:rPr>
          <w:rFonts w:ascii="Times New Roman" w:hAnsi="Times New Roman"/>
          <w:b/>
          <w:bCs/>
          <w:sz w:val="24"/>
          <w:szCs w:val="24"/>
          <w:lang w:eastAsia="sk-SK"/>
        </w:rPr>
        <w:t>0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EUR 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181"/>
        <w:gridCol w:w="2552"/>
      </w:tblGrid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552" w:type="dxa"/>
          </w:tcPr>
          <w:p w:rsidR="00847E72" w:rsidRPr="00C009D1" w:rsidRDefault="00847E72" w:rsidP="003C1DA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5B3EA0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Výnosové úroky</w:t>
            </w:r>
          </w:p>
        </w:tc>
        <w:tc>
          <w:tcPr>
            <w:tcW w:w="2552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Kurzové zisky</w:t>
            </w:r>
          </w:p>
        </w:tc>
        <w:tc>
          <w:tcPr>
            <w:tcW w:w="255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552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2.  n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áklady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Spotrebované nákupy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nákladoch na spotrebované nákupy: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3C1DA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5B3EA0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spotreba materiálu</w:t>
            </w:r>
          </w:p>
        </w:tc>
        <w:tc>
          <w:tcPr>
            <w:tcW w:w="1985" w:type="dxa"/>
          </w:tcPr>
          <w:p w:rsidR="00847E72" w:rsidRPr="00C009D1" w:rsidRDefault="00447EE7" w:rsidP="008F2185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11056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spotreba energie</w:t>
            </w:r>
          </w:p>
        </w:tc>
        <w:tc>
          <w:tcPr>
            <w:tcW w:w="1985" w:type="dxa"/>
          </w:tcPr>
          <w:p w:rsidR="00847E72" w:rsidRPr="00C009D1" w:rsidRDefault="00826D26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447EE7" w:rsidP="008F2185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11056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Tovar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="008F2185">
        <w:rPr>
          <w:rFonts w:ascii="Times New Roman" w:hAnsi="Times New Roman"/>
          <w:b/>
          <w:bCs/>
          <w:sz w:val="24"/>
          <w:szCs w:val="24"/>
          <w:lang w:eastAsia="sk-SK"/>
        </w:rPr>
        <w:t>0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Služby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bookmarkStart w:id="9" w:name="OLE_LINK1"/>
      <w:r w:rsidRPr="00C009D1">
        <w:rPr>
          <w:rFonts w:ascii="Times New Roman" w:hAnsi="Times New Roman"/>
          <w:sz w:val="24"/>
          <w:szCs w:val="24"/>
          <w:lang w:eastAsia="sk-SK"/>
        </w:rPr>
        <w:t>Prehľad o službách:</w:t>
      </w:r>
    </w:p>
    <w:bookmarkEnd w:id="9"/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3C1DA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5B3EA0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opravy a udržiavanie</w:t>
            </w:r>
          </w:p>
        </w:tc>
        <w:tc>
          <w:tcPr>
            <w:tcW w:w="1985" w:type="dxa"/>
          </w:tcPr>
          <w:p w:rsidR="00847E72" w:rsidRPr="00C009D1" w:rsidRDefault="00826D26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ostatné služby</w:t>
            </w:r>
          </w:p>
        </w:tc>
        <w:tc>
          <w:tcPr>
            <w:tcW w:w="1985" w:type="dxa"/>
          </w:tcPr>
          <w:p w:rsidR="00847E72" w:rsidRPr="00C009D1" w:rsidRDefault="00447EE7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8854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447EE7" w:rsidP="008F2185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8854</w:t>
            </w: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Osobné náklady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osobných nákladoch: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3C1DA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5B3EA0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Mzdové náklady</w:t>
            </w:r>
          </w:p>
        </w:tc>
        <w:tc>
          <w:tcPr>
            <w:tcW w:w="1985" w:type="dxa"/>
          </w:tcPr>
          <w:p w:rsidR="00847E72" w:rsidRPr="00C009D1" w:rsidRDefault="00447EE7" w:rsidP="003C1DA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19876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Náklady na sociálne poistenie</w:t>
            </w:r>
          </w:p>
        </w:tc>
        <w:tc>
          <w:tcPr>
            <w:tcW w:w="1985" w:type="dxa"/>
          </w:tcPr>
          <w:p w:rsidR="00847E72" w:rsidRPr="00C009D1" w:rsidRDefault="00447EE7" w:rsidP="003C1DA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7564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Sociálne náklady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Dane a poplatky</w:t>
            </w:r>
          </w:p>
        </w:tc>
        <w:tc>
          <w:tcPr>
            <w:tcW w:w="1985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826D26" w:rsidP="00447EE7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2</w:t>
            </w:r>
            <w:r w:rsidR="00447EE7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7440</w:t>
            </w: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Spoločnosť počas roka 201</w:t>
      </w:r>
      <w:r>
        <w:rPr>
          <w:rFonts w:ascii="Times New Roman" w:hAnsi="Times New Roman"/>
          <w:sz w:val="24"/>
          <w:szCs w:val="24"/>
          <w:lang w:eastAsia="sk-SK"/>
        </w:rPr>
        <w:t>3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zamestnávala v priemere </w:t>
      </w:r>
      <w:r>
        <w:rPr>
          <w:rFonts w:ascii="Times New Roman" w:hAnsi="Times New Roman"/>
          <w:sz w:val="24"/>
          <w:szCs w:val="24"/>
          <w:lang w:eastAsia="sk-SK"/>
        </w:rPr>
        <w:t>7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zamestnancov.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Ostatné náklady na prevádzkovú činnosť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ostatných nákladoch na prevádzkovú činnosť: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3C1DA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5B3EA0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Odpisy</w:t>
            </w:r>
          </w:p>
        </w:tc>
        <w:tc>
          <w:tcPr>
            <w:tcW w:w="1985" w:type="dxa"/>
          </w:tcPr>
          <w:p w:rsidR="00847E72" w:rsidRPr="00C009D1" w:rsidRDefault="00447EE7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10250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447EE7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10250</w:t>
            </w: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left="426" w:hanging="426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lastRenderedPageBreak/>
        <w:t>Finančné náklady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Prehľad o finančných nákladoch: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3C1DA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5B3EA0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Ostatné finančné náklady</w:t>
            </w:r>
          </w:p>
        </w:tc>
        <w:tc>
          <w:tcPr>
            <w:tcW w:w="1985" w:type="dxa"/>
          </w:tcPr>
          <w:p w:rsidR="00847E72" w:rsidRPr="00C009D1" w:rsidRDefault="003C1DA1" w:rsidP="00447EE7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1</w:t>
            </w:r>
            <w:r w:rsidR="00447EE7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66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3C1DA1" w:rsidP="00447EE7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1</w:t>
            </w:r>
            <w:r w:rsidR="00447EE7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66</w:t>
            </w:r>
          </w:p>
        </w:tc>
      </w:tr>
    </w:tbl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 xml:space="preserve">Tieto náklady zahŕňajú poplatky a </w:t>
      </w:r>
      <w:proofErr w:type="spellStart"/>
      <w:r w:rsidRPr="00C009D1">
        <w:rPr>
          <w:rFonts w:ascii="Times New Roman" w:hAnsi="Times New Roman"/>
          <w:sz w:val="24"/>
          <w:szCs w:val="18"/>
          <w:lang w:eastAsia="sk-SK"/>
        </w:rPr>
        <w:t>DzMV</w:t>
      </w:r>
      <w:proofErr w:type="spellEnd"/>
      <w:r w:rsidRPr="00C009D1">
        <w:rPr>
          <w:rFonts w:ascii="Times New Roman" w:hAnsi="Times New Roman"/>
          <w:sz w:val="24"/>
          <w:szCs w:val="18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center"/>
        <w:rPr>
          <w:rFonts w:ascii="Times New Roman" w:hAnsi="Times New Roman"/>
          <w:b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caps/>
          <w:sz w:val="24"/>
          <w:szCs w:val="24"/>
          <w:lang w:eastAsia="sk-SK"/>
        </w:rPr>
        <w:t>Súdne spory</w:t>
      </w:r>
    </w:p>
    <w:p w:rsidR="00847E72" w:rsidRPr="00C009D1" w:rsidRDefault="00847E72" w:rsidP="00C009D1">
      <w:pPr>
        <w:spacing w:after="0" w:line="240" w:lineRule="auto"/>
        <w:ind w:right="26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Ku dňu zostavenia účtovnej závierky neexistujú žiadne súdne spory.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VI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ind w:left="1661"/>
        <w:outlineLvl w:val="3"/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  <w:t xml:space="preserve">           Informácie k údajom o zmenách vlastného imania</w:t>
      </w: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outlineLvl w:val="3"/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</w:pP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outlineLvl w:val="3"/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</w:pPr>
      <w:proofErr w:type="spellStart"/>
      <w:r w:rsidRPr="00C009D1"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  <w:t>P.a-n</w:t>
      </w:r>
      <w:proofErr w:type="spellEnd"/>
      <w:r w:rsidRPr="00C009D1"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  <w:t>) Zmeny zložiek vlastného imania</w:t>
      </w:r>
    </w:p>
    <w:p w:rsidR="00847E72" w:rsidRPr="00C009D1" w:rsidRDefault="00847E72" w:rsidP="00C009D1">
      <w:pPr>
        <w:spacing w:after="48" w:line="1" w:lineRule="exact"/>
        <w:rPr>
          <w:rFonts w:ascii="Times New Roman" w:hAnsi="Times New Roman"/>
          <w:sz w:val="2"/>
          <w:szCs w:val="2"/>
          <w:lang w:eastAsia="sk-SK"/>
        </w:rPr>
      </w:pPr>
    </w:p>
    <w:tbl>
      <w:tblPr>
        <w:tblW w:w="10206" w:type="dxa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4678"/>
        <w:gridCol w:w="1311"/>
        <w:gridCol w:w="1311"/>
        <w:gridCol w:w="1311"/>
        <w:gridCol w:w="1595"/>
      </w:tblGrid>
      <w:tr w:rsidR="00847E72" w:rsidRPr="00372B50" w:rsidTr="00274FFF">
        <w:trPr>
          <w:trHeight w:hRule="exact" w:val="413"/>
        </w:trPr>
        <w:tc>
          <w:tcPr>
            <w:tcW w:w="467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spacing w:after="0" w:line="240" w:lineRule="auto"/>
              <w:jc w:val="both"/>
              <w:outlineLvl w:val="2"/>
              <w:rPr>
                <w:rFonts w:ascii="Book Antiqua" w:hAnsi="Book Antiqua"/>
                <w:b/>
                <w:sz w:val="24"/>
                <w:szCs w:val="20"/>
                <w:lang w:eastAsia="cs-CZ"/>
              </w:rPr>
            </w:pPr>
            <w:r w:rsidRPr="00C009D1">
              <w:rPr>
                <w:rFonts w:ascii="Book Antiqua" w:hAnsi="Book Antiqua"/>
                <w:b/>
                <w:sz w:val="24"/>
                <w:szCs w:val="20"/>
                <w:lang w:eastAsia="cs-CZ"/>
              </w:rPr>
              <w:t>Text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3C1DA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Stav k 31.1</w:t>
            </w:r>
            <w:r w:rsidR="003C1DA1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5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. BO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spacing w:after="0" w:line="240" w:lineRule="auto"/>
              <w:jc w:val="both"/>
              <w:outlineLvl w:val="2"/>
              <w:rPr>
                <w:rFonts w:ascii="Book Antiqua" w:hAnsi="Book Antiqua"/>
                <w:b/>
                <w:spacing w:val="-3"/>
                <w:sz w:val="24"/>
                <w:szCs w:val="20"/>
                <w:lang w:eastAsia="cs-CZ"/>
              </w:rPr>
            </w:pPr>
            <w:r w:rsidRPr="00C009D1">
              <w:rPr>
                <w:rFonts w:ascii="Book Antiqua" w:hAnsi="Book Antiqua"/>
                <w:b/>
                <w:spacing w:val="-3"/>
                <w:sz w:val="24"/>
                <w:szCs w:val="20"/>
                <w:lang w:eastAsia="cs-CZ"/>
              </w:rPr>
              <w:t>Prírastky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4"/>
              </w:numPr>
              <w:spacing w:after="0" w:line="240" w:lineRule="auto"/>
              <w:outlineLvl w:val="1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595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3C1DA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Stav k 31.1</w:t>
            </w:r>
            <w:r w:rsidR="003C1DA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5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. PO</w:t>
            </w:r>
          </w:p>
        </w:tc>
      </w:tr>
      <w:tr w:rsidR="00274FFF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3C1DA1" w:rsidP="003C1DA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1714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3C1DA1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1479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274FFF" w:rsidRPr="00C009D1" w:rsidRDefault="003C1DA1" w:rsidP="00915739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3193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8F2185" w:rsidP="00915739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6640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8F2185" w:rsidP="008F2185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6640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8F2185" w:rsidP="00117D8C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6640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8F2185" w:rsidP="006B6C3B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6640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A.lI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385"/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 A.II.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240" w:lineRule="auto"/>
              <w:ind w:left="546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  <w:tab w:val="left" w:pos="310"/>
              </w:tabs>
              <w:spacing w:after="0" w:line="182" w:lineRule="exact"/>
              <w:ind w:left="546" w:right="540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3. Zákonný rezervný fond z kapitálových vkladov </w:t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173" w:lineRule="exact"/>
              <w:ind w:left="546" w:right="660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4. Oceňovacie rozdiely z precenenia majetku a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240" w:lineRule="auto"/>
              <w:ind w:left="546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185" w:lineRule="exact"/>
              <w:ind w:left="546" w:right="451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6.  Oceňovacie rozdiely z precenenia pri splynutí a </w:t>
            </w:r>
            <w:r w:rsidRPr="00C009D1">
              <w:rPr>
                <w:rFonts w:ascii="Times New Roman" w:hAnsi="Times New Roman"/>
                <w:color w:val="000000"/>
                <w:spacing w:val="1"/>
                <w:sz w:val="16"/>
                <w:szCs w:val="16"/>
                <w:lang w:eastAsia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A.lll</w:t>
            </w:r>
            <w:proofErr w:type="spellEnd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. 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A.III.1.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ind w:left="320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2.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ind w:left="320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3.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A.IV.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8F2185" w:rsidP="003C1DA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-</w:t>
            </w:r>
            <w:r w:rsidR="003C1DA1"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4926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8F2185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-4926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3C1DA1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2586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8F2185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3394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ind w:left="348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8F2185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-8320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8F2185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-8320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 xml:space="preserve">A.V.     </w:t>
            </w: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ab/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5"/>
                <w:sz w:val="16"/>
                <w:szCs w:val="16"/>
                <w:lang w:eastAsia="sk-SK"/>
              </w:rPr>
              <w:t>Výsledok hospodárenia bežného účtovného obdobia</w:t>
            </w: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3C1DA1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826</w:t>
            </w: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3C1DA1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1479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 xml:space="preserve">V Galante, dňa </w:t>
      </w:r>
      <w:r w:rsidR="008F2185">
        <w:rPr>
          <w:rFonts w:ascii="Times New Roman" w:hAnsi="Times New Roman"/>
          <w:sz w:val="24"/>
          <w:szCs w:val="18"/>
          <w:lang w:eastAsia="sk-SK"/>
        </w:rPr>
        <w:t>30.06.201</w:t>
      </w:r>
      <w:r w:rsidR="005B3EA0">
        <w:rPr>
          <w:rFonts w:ascii="Times New Roman" w:hAnsi="Times New Roman"/>
          <w:sz w:val="24"/>
          <w:szCs w:val="18"/>
          <w:lang w:eastAsia="sk-SK"/>
        </w:rPr>
        <w:t>8</w:t>
      </w: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-------------------------------------------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  <w:t xml:space="preserve">              podpis štatutárneho orgánu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</w:p>
    <w:p w:rsidR="00847E72" w:rsidRPr="00C009D1" w:rsidRDefault="00847E72" w:rsidP="00C009D1">
      <w:pPr>
        <w:shd w:val="clear" w:color="auto" w:fill="FFFFFF"/>
        <w:spacing w:before="221" w:after="0" w:line="240" w:lineRule="auto"/>
        <w:ind w:left="34"/>
        <w:jc w:val="center"/>
        <w:rPr>
          <w:rFonts w:ascii="Times New Roman" w:hAnsi="Times New Roman"/>
          <w:b/>
          <w:bCs/>
          <w:color w:val="000000"/>
          <w:sz w:val="24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z w:val="24"/>
          <w:szCs w:val="28"/>
          <w:lang w:eastAsia="sk-SK"/>
        </w:rPr>
        <w:t>Čl. VII.</w:t>
      </w:r>
    </w:p>
    <w:p w:rsidR="00847E72" w:rsidRPr="00C009D1" w:rsidRDefault="00847E72" w:rsidP="00C009D1">
      <w:pPr>
        <w:shd w:val="clear" w:color="auto" w:fill="FFFFFF"/>
        <w:spacing w:before="221" w:after="0" w:line="240" w:lineRule="auto"/>
        <w:ind w:left="34"/>
        <w:jc w:val="center"/>
        <w:rPr>
          <w:rFonts w:ascii="Times New Roman" w:hAnsi="Times New Roman"/>
          <w:b/>
          <w:bCs/>
          <w:color w:val="000000"/>
          <w:sz w:val="28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z w:val="28"/>
          <w:szCs w:val="28"/>
          <w:lang w:eastAsia="sk-SK"/>
        </w:rPr>
        <w:t xml:space="preserve"> Prehľad peňažných tokov</w:t>
      </w:r>
    </w:p>
    <w:p w:rsidR="00847E72" w:rsidRPr="00C009D1" w:rsidRDefault="00847E72" w:rsidP="00C009D1">
      <w:pPr>
        <w:shd w:val="clear" w:color="auto" w:fill="FFFFFF"/>
        <w:spacing w:before="240" w:after="0" w:line="278" w:lineRule="exact"/>
        <w:ind w:left="1639" w:right="1038"/>
        <w:jc w:val="center"/>
        <w:rPr>
          <w:rFonts w:ascii="Times New Roman" w:hAnsi="Times New Roman"/>
          <w:b/>
          <w:bCs/>
          <w:color w:val="000000"/>
          <w:spacing w:val="1"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1"/>
          <w:sz w:val="24"/>
          <w:szCs w:val="24"/>
          <w:lang w:eastAsia="sk-SK"/>
        </w:rPr>
        <w:t>s použitím priamej metódy vykazovania</w:t>
      </w:r>
    </w:p>
    <w:p w:rsidR="00847E72" w:rsidRPr="00C009D1" w:rsidRDefault="00847E72" w:rsidP="00C009D1">
      <w:pPr>
        <w:shd w:val="clear" w:color="auto" w:fill="FFFFFF"/>
        <w:spacing w:before="240" w:after="0" w:line="278" w:lineRule="exact"/>
        <w:ind w:right="1038"/>
        <w:rPr>
          <w:rFonts w:ascii="Times New Roman" w:hAnsi="Times New Roman"/>
          <w:sz w:val="2"/>
          <w:szCs w:val="2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-1"/>
          <w:sz w:val="24"/>
          <w:szCs w:val="24"/>
          <w:lang w:eastAsia="sk-SK"/>
        </w:rPr>
        <w:t>PREHĽAD PEŇAŽNÝCH TOKOV (CASH FLOW STATEMENTS)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634"/>
        <w:gridCol w:w="6758"/>
        <w:gridCol w:w="461"/>
        <w:gridCol w:w="1238"/>
        <w:gridCol w:w="1142"/>
      </w:tblGrid>
      <w:tr w:rsidR="00847E72" w:rsidRPr="00372B50" w:rsidTr="00C009D1">
        <w:trPr>
          <w:trHeight w:hRule="exact" w:val="662"/>
        </w:trPr>
        <w:tc>
          <w:tcPr>
            <w:tcW w:w="634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b/>
                <w:bCs/>
                <w:color w:val="000000"/>
                <w:spacing w:val="-6"/>
                <w:sz w:val="16"/>
                <w:szCs w:val="16"/>
                <w:lang w:eastAsia="sk-SK"/>
              </w:rPr>
              <w:t>Ozn</w:t>
            </w:r>
            <w:proofErr w:type="spellEnd"/>
            <w:r w:rsidRPr="00C009D1">
              <w:rPr>
                <w:rFonts w:ascii="Times New Roman" w:hAnsi="Times New Roman"/>
                <w:b/>
                <w:bCs/>
                <w:color w:val="000000"/>
                <w:spacing w:val="-6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675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2"/>
              </w:numPr>
              <w:spacing w:after="60" w:line="240" w:lineRule="auto"/>
              <w:outlineLvl w:val="0"/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46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53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č.</w:t>
            </w:r>
          </w:p>
        </w:tc>
        <w:tc>
          <w:tcPr>
            <w:tcW w:w="123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1" w:right="48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Skutoč</w:t>
            </w:r>
            <w:proofErr w:type="spellEnd"/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. bež. obdobie</w:t>
            </w:r>
          </w:p>
        </w:tc>
        <w:tc>
          <w:tcPr>
            <w:tcW w:w="1142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139" w:right="173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4"/>
                <w:sz w:val="16"/>
                <w:szCs w:val="16"/>
                <w:lang w:eastAsia="sk-SK"/>
              </w:rPr>
              <w:t xml:space="preserve">Minulé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7"/>
                <w:sz w:val="16"/>
                <w:szCs w:val="16"/>
                <w:lang w:eastAsia="sk-SK"/>
              </w:rPr>
              <w:t>obdobie</w:t>
            </w: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prevádzkovej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Príjmy z predaja tovaru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nákup tovaru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A.3.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vlastných výrobkov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služieb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obstaranie materiálu, energie a ostatných neskladovateľných dodávok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služby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osobné náklady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dane a poplatky, s výnimkou výdavkov na daň z príjmov účtovnej jednotky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cenných papierov 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nákup cenných 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A.11.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" w:firstLine="1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uzatvorených zmlúv, ktorých predmetom je právo určené na predaj alebo na obcho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15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z uzatvorených zmlúv, ktorých predmetom je právo určené na predaj alebo na ob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44" w:firstLine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Príjmy z úverov, ktoré účtovnej jednotke poskytla banka alebo pobočka zahraničnej banky,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ak boli úvery poskytnuté na zabezpečenie hlavného predmetu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splácanie úverov, ktoré účtovnej jednotke poskytla banka alebo pobočka zahra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ničnej banky, ak boli úvery poskytnuté na zabezpečenie hlavného predmetu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36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Ostatné príjmy z prevádzkových činnosti, s výnimkou tých, ktoré sa uvádzajú osobitne v iných častiach prehľadu peňažných tokov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95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Ostatné výdavky na prevádzkové činnosti, s výnimkou tých, ktoré sa uvádzajú osobitne v iných častiach prehľadu peňažných tokov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768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A*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64" w:firstLine="7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Peňažné toky z prevádzkovej činnosti účtovnej jednotky s výnimkou tých, ktoré sa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uvádzajú osobitne v iných častiach prehľadu peňažných tokov (súčet A1 až A 16)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18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Prijaté úroky, s výnimkou tých, ktoré sa začleňujú do investičných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A.18.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zaplatené úroky, s výnimkou tých, ktoré sa začleňujú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A.19.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38" w:firstLine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dividend a iných podielov na zisku, s výnimkou tých, ktoré sa začleňujú do investič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4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vyplatené dividendy a iných podielov na zisku, s výnimkou tých, ktoré sa začle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2"/>
              </w:numPr>
              <w:spacing w:after="60" w:line="240" w:lineRule="auto"/>
              <w:outlineLvl w:val="0"/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  <w:lastRenderedPageBreak/>
              <w:t>A**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prevádzkovej činnosti (súčet A1 až A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34" w:hanging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s výnimkou tých, ktoré sa začleňujú do inves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tičných činností alebo do finančných činností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A.22.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prevádzkovú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prevádzkovú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A.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prevádzkovej činnosti (súčet A 1 až A 23)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investičných činností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278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obstaranie dlhodobého nehmotného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7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obstaranie dlhodobého 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0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obstaranie dlhodobých cenných papierov a podielov v iných účtovných jednot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 xml:space="preserve">kách, s výnimkou cenných papierov, ktoré sa považujú za peňažné ekvivalenty a cenných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9"/>
                <w:sz w:val="16"/>
                <w:szCs w:val="16"/>
                <w:lang w:eastAsia="sk-SK"/>
              </w:rPr>
              <w:t>B.4.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dlhodobého nehmotného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3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dlhodobého 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Príjmy z predaja dlhodobých cenných papierov a podielov v iných účtovných jednotkách,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s výnimkou cenných papierov, ktoré sa považujú za peňažné ekvivalenty a cenných papierov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425"/>
        </w:trPr>
        <w:tc>
          <w:tcPr>
            <w:tcW w:w="634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B.7.</w:t>
            </w:r>
          </w:p>
        </w:tc>
        <w:tc>
          <w:tcPr>
            <w:tcW w:w="675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hanging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dlhodobé pôžičky poskytované účtovnou jednotkou inej účtovnej jednotke, ktorá je súčasťou konsolidovaného celku (-)</w:t>
            </w:r>
          </w:p>
        </w:tc>
        <w:tc>
          <w:tcPr>
            <w:tcW w:w="46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33</w:t>
            </w:r>
          </w:p>
        </w:tc>
        <w:tc>
          <w:tcPr>
            <w:tcW w:w="123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643"/>
        <w:gridCol w:w="6739"/>
        <w:gridCol w:w="461"/>
        <w:gridCol w:w="1238"/>
        <w:gridCol w:w="1142"/>
      </w:tblGrid>
      <w:tr w:rsidR="00847E72" w:rsidRPr="00372B50" w:rsidTr="00C009D1">
        <w:trPr>
          <w:trHeight w:hRule="exact" w:val="422"/>
        </w:trPr>
        <w:tc>
          <w:tcPr>
            <w:tcW w:w="643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B.8.</w:t>
            </w:r>
          </w:p>
        </w:tc>
        <w:tc>
          <w:tcPr>
            <w:tcW w:w="6739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firstLine="14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zo splácania dlhodobých pôžičiek poskytované účtovnou jednotkou inej účtovnej jed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notke, ktorá je súčasťou konsolidovaného celku (+)</w:t>
            </w:r>
          </w:p>
        </w:tc>
        <w:tc>
          <w:tcPr>
            <w:tcW w:w="46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34</w:t>
            </w:r>
          </w:p>
        </w:tc>
        <w:tc>
          <w:tcPr>
            <w:tcW w:w="123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B.9.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8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dlhodobé pôžičky poskytované účtovnou jednotkou tretím osobám, s výnimkou dlhodobých pôžičiek poskytovaných účtovnej jednotke, ktorá je súčasťou konsolidovaného </w:t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celku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57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Príjmy zo splácania dlhodobých pôžičiek poskytované účtovnou jednotkou tretím osobám,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s výnimkou dlhodobých pôžičiek poskytovaných účtovnej jednotke, ktorá je súčasťou konso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lidovaného celku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14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nájmu súboru hnuteľného a nehnuteľného majetku používaného a odpisovaného nájomcom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B.12.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Prijaté úroky, s výnimkou tých, ktoré sa začleňujú do prevádzkových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dividend a iných podielov na zisku, s výnimkou tých, ktoré sa začleňujú do prevádz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03" w:firstLine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súvisiace s derivátmi s výnimkou, ak sú určené na predaj alebo na obchodovanie alebo, ak sa tieto výdavky považujú za peňažné toky z finančnej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5" w:firstLine="1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85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ak je ich možné začleniť do investičných čin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Ostatné príjmy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B.20.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Ostatné výdavky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95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B.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investičnej činnosti (súčet B 1 až B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47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finančnej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48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221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Peňažné toky vznikajúce vo vlastnom imaní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44" w:firstLine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Peňažné toky vznikajúce z dlhodobých záväzkov a krátkodobých záväzkov z finančnej čin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nosti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zaplatené úroky, s výnimkou tých, ktoré sa začleňujú do prevádzkových činností </w:t>
            </w: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4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vyplatené dividendy a iné podiely na zisku, s výnimkou tých, ktoré sa začleňujú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do prevádzkových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4" w:hanging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súvisiace s derivátmi, s výnimkou, ak sú určené na predaj alebo na obchodovanie,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alebo ak sa považujú za peňažné toky z investičnej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26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Príjmy súvisiace s derivátmi, s výnimkou, ak sú určené na predaj alebo na obchodovanie,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alebo ak sa považujú za peňažné toky z investičnej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ak ich možno začleniť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lastRenderedPageBreak/>
              <w:t>C.8.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finančnú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finančnú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C.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finančnej činnosti (súčet C 1 až C 9)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58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D.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zvýšenie alebo čisté zníženie peňažných prostriedkov (+/-) (súčet A+B+C)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59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E.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9" w:hanging="12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Stav peňažných prostriedkov a peňažných ekvivalentov na začiatku účtovného obdo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bia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77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F.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20" w:hanging="10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Stav peňažných prostriedkov a peňažných ekvivalentov na konci účtovného obdobia pred zohľadnením kurzových rozdielov vyčíslených ku dňu, ku ktorému sa zostavuje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G.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54" w:hanging="10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Kurzové rozdiely vyčíslené k peňažným prostriedkom a peňažným ekvivalentom ku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dňu, ku ktorému sa zostavuje 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2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832"/>
        </w:trPr>
        <w:tc>
          <w:tcPr>
            <w:tcW w:w="643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H.</w:t>
            </w:r>
          </w:p>
        </w:tc>
        <w:tc>
          <w:tcPr>
            <w:tcW w:w="6739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1" w:hanging="19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Zostatok peňažných prostriedkov a peňažných ekvivalentov na konci účtovného ob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dobia, upravený o kurzové rozdiely vyčíslené ku dňu, ku ktorému sa zostavuje účtov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ná závierka (+/-)</w:t>
            </w:r>
          </w:p>
        </w:tc>
        <w:tc>
          <w:tcPr>
            <w:tcW w:w="46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4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63</w:t>
            </w:r>
          </w:p>
        </w:tc>
        <w:tc>
          <w:tcPr>
            <w:tcW w:w="123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192" w:line="1" w:lineRule="exact"/>
        <w:rPr>
          <w:rFonts w:ascii="Times New Roman" w:hAnsi="Times New Roman"/>
          <w:sz w:val="2"/>
          <w:szCs w:val="2"/>
          <w:lang w:eastAsia="sk-SK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2565"/>
        <w:gridCol w:w="2566"/>
        <w:gridCol w:w="2565"/>
        <w:gridCol w:w="2566"/>
      </w:tblGrid>
      <w:tr w:rsidR="00847E72" w:rsidRPr="00372B50" w:rsidTr="00C009D1">
        <w:trPr>
          <w:cantSplit/>
          <w:trHeight w:val="1950"/>
        </w:trPr>
        <w:tc>
          <w:tcPr>
            <w:tcW w:w="256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Zostavené dňa: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447EE7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30.06.2016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Schválené dňa: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5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Podpisový záznam člena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štatutárneho orgánu účtov-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nej jednotky alebo fyzickej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osoby, ktorá je účtovnou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jednotkou:</w:t>
            </w:r>
          </w:p>
        </w:tc>
        <w:tc>
          <w:tcPr>
            <w:tcW w:w="256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Podpisový záznam osoby </w:t>
            </w:r>
            <w:proofErr w:type="spellStart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zod</w:t>
            </w:r>
            <w:proofErr w:type="spellEnd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-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povednej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 xml:space="preserve"> za zostavenie účtovnej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závierky:</w:t>
            </w:r>
          </w:p>
        </w:tc>
        <w:tc>
          <w:tcPr>
            <w:tcW w:w="25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Podpisový záznam osoby zodpovednej za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vedenie účtovníctva:</w:t>
            </w:r>
          </w:p>
        </w:tc>
      </w:tr>
    </w:tbl>
    <w:p w:rsidR="00847E72" w:rsidRDefault="00847E72"/>
    <w:sectPr w:rsidR="00847E72" w:rsidSect="00F47D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ill Sans MT">
    <w:altName w:val="Century Gothic"/>
    <w:panose1 w:val="020B0502020104020203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BC18FB"/>
    <w:multiLevelType w:val="singleLevel"/>
    <w:tmpl w:val="FDEAC59E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">
    <w:nsid w:val="17F82C3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2">
    <w:nsid w:val="20A10237"/>
    <w:multiLevelType w:val="multilevel"/>
    <w:tmpl w:val="2514FD1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4">
    <w:nsid w:val="5144752E"/>
    <w:multiLevelType w:val="hybridMultilevel"/>
    <w:tmpl w:val="8F6A6F94"/>
    <w:lvl w:ilvl="0" w:tplc="164A6ACC">
      <w:start w:val="10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5B4772F6"/>
    <w:multiLevelType w:val="hybridMultilevel"/>
    <w:tmpl w:val="E2067EF6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6D565911"/>
    <w:multiLevelType w:val="hybridMultilevel"/>
    <w:tmpl w:val="5DAC0668"/>
    <w:lvl w:ilvl="0" w:tplc="FFFFFFFF">
      <w:start w:val="1"/>
      <w:numFmt w:val="decimal"/>
      <w:lvlText w:val="(%1)"/>
      <w:lvlJc w:val="left"/>
      <w:pPr>
        <w:tabs>
          <w:tab w:val="num" w:pos="765"/>
        </w:tabs>
        <w:ind w:left="765" w:hanging="405"/>
      </w:pPr>
      <w:rPr>
        <w:rFonts w:cs="Times New Roman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num w:numId="1">
    <w:abstractNumId w:val="7"/>
  </w:num>
  <w:num w:numId="2">
    <w:abstractNumId w:val="7"/>
    <w:lvlOverride w:ilvl="0">
      <w:startOverride w:val="1"/>
    </w:lvlOverride>
  </w:num>
  <w:num w:numId="3">
    <w:abstractNumId w:val="3"/>
  </w:num>
  <w:num w:numId="4">
    <w:abstractNumId w:val="3"/>
    <w:lvlOverride w:ilvl="0">
      <w:startOverride w:val="1"/>
    </w:lvlOverride>
  </w:num>
  <w:num w:numId="5">
    <w:abstractNumId w:val="0"/>
  </w:num>
  <w:num w:numId="6">
    <w:abstractNumId w:val="0"/>
    <w:lvlOverride w:ilvl="0">
      <w:startOverride w:val="1"/>
    </w:lvlOverride>
  </w:num>
  <w:num w:numId="7">
    <w:abstractNumId w:val="6"/>
  </w:num>
  <w:num w:numId="8">
    <w:abstractNumId w:val="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"/>
  </w:num>
  <w:num w:numId="10">
    <w:abstractNumId w:val="1"/>
    <w:lvlOverride w:ilvl="0">
      <w:startOverride w:val="1"/>
    </w:lvlOverride>
  </w:num>
  <w:num w:numId="11">
    <w:abstractNumId w:val="2"/>
  </w:num>
  <w:num w:numId="12">
    <w:abstractNumId w:val="2"/>
    <w:lvlOverride w:ilvl="0">
      <w:startOverride w:val="2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4"/>
  </w:num>
  <w:num w:numId="14">
    <w:abstractNumId w:val="4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"/>
    <w:lvlOverride w:ilvl="0">
      <w:startOverride w:val="1"/>
    </w:lvlOverride>
  </w:num>
  <w:num w:numId="16">
    <w:abstractNumId w:val="3"/>
    <w:lvlOverride w:ilvl="0">
      <w:startOverride w:val="1"/>
    </w:lvlOverride>
  </w:num>
  <w:num w:numId="17">
    <w:abstractNumId w:val="5"/>
  </w:num>
  <w:num w:numId="1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04"/>
  <w:defaultTabStop w:val="708"/>
  <w:hyphenationZone w:val="425"/>
  <w:characterSpacingControl w:val="doNotCompress"/>
  <w:compat/>
  <w:rsids>
    <w:rsidRoot w:val="00C009D1"/>
    <w:rsid w:val="000025E0"/>
    <w:rsid w:val="0009138A"/>
    <w:rsid w:val="00117D8C"/>
    <w:rsid w:val="0012162C"/>
    <w:rsid w:val="001A0251"/>
    <w:rsid w:val="00267DC4"/>
    <w:rsid w:val="00274FFF"/>
    <w:rsid w:val="00372B50"/>
    <w:rsid w:val="003C1DA1"/>
    <w:rsid w:val="003F10D8"/>
    <w:rsid w:val="00447EE7"/>
    <w:rsid w:val="0049551E"/>
    <w:rsid w:val="004A4579"/>
    <w:rsid w:val="004E606E"/>
    <w:rsid w:val="005B3EA0"/>
    <w:rsid w:val="005F50C1"/>
    <w:rsid w:val="006530A9"/>
    <w:rsid w:val="0067594A"/>
    <w:rsid w:val="006B6C3B"/>
    <w:rsid w:val="00826D26"/>
    <w:rsid w:val="00847E72"/>
    <w:rsid w:val="0087638A"/>
    <w:rsid w:val="008F2185"/>
    <w:rsid w:val="008F6670"/>
    <w:rsid w:val="009075C1"/>
    <w:rsid w:val="00915739"/>
    <w:rsid w:val="009536AB"/>
    <w:rsid w:val="00980580"/>
    <w:rsid w:val="009B3398"/>
    <w:rsid w:val="009D7648"/>
    <w:rsid w:val="00A03D17"/>
    <w:rsid w:val="00A17814"/>
    <w:rsid w:val="00B15881"/>
    <w:rsid w:val="00C009D1"/>
    <w:rsid w:val="00C56F0E"/>
    <w:rsid w:val="00C60740"/>
    <w:rsid w:val="00CC36B2"/>
    <w:rsid w:val="00DC1F4D"/>
    <w:rsid w:val="00F47DB6"/>
    <w:rsid w:val="00F76C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locked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locked="1" w:uiPriority="0"/>
    <w:lsdException w:name="Body Text Indent 3" w:locked="1" w:uiPriority="0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47DB6"/>
    <w:rPr>
      <w:rFonts w:eastAsia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C009D1"/>
    <w:pPr>
      <w:keepNext/>
      <w:numPr>
        <w:numId w:val="1"/>
      </w:numPr>
      <w:spacing w:before="120" w:after="60" w:line="240" w:lineRule="auto"/>
      <w:outlineLvl w:val="0"/>
    </w:pPr>
    <w:rPr>
      <w:rFonts w:ascii="Times New Roman" w:eastAsia="Calibri" w:hAnsi="Times New Roman"/>
      <w:b/>
      <w:bCs/>
      <w:caps/>
      <w:sz w:val="18"/>
      <w:szCs w:val="18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C009D1"/>
    <w:pPr>
      <w:keepNext/>
      <w:numPr>
        <w:numId w:val="3"/>
      </w:numPr>
      <w:spacing w:after="0" w:line="240" w:lineRule="auto"/>
      <w:outlineLvl w:val="1"/>
    </w:pPr>
    <w:rPr>
      <w:rFonts w:ascii="Times New Roman" w:eastAsia="Calibri" w:hAnsi="Times New Roman"/>
      <w:b/>
      <w:bCs/>
      <w:sz w:val="18"/>
      <w:szCs w:val="1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C009D1"/>
    <w:pPr>
      <w:keepNext/>
      <w:spacing w:after="0" w:line="240" w:lineRule="auto"/>
      <w:jc w:val="both"/>
      <w:outlineLvl w:val="2"/>
    </w:pPr>
    <w:rPr>
      <w:rFonts w:ascii="Book Antiqua" w:eastAsia="Calibri" w:hAnsi="Book Antiqua"/>
      <w:b/>
      <w:sz w:val="24"/>
      <w:szCs w:val="20"/>
      <w:lang w:eastAsia="cs-CZ"/>
    </w:rPr>
  </w:style>
  <w:style w:type="paragraph" w:styleId="Nadpis4">
    <w:name w:val="heading 4"/>
    <w:basedOn w:val="Normlny"/>
    <w:next w:val="Normlny"/>
    <w:link w:val="Nadpis4Char"/>
    <w:uiPriority w:val="99"/>
    <w:qFormat/>
    <w:rsid w:val="00C009D1"/>
    <w:pPr>
      <w:keepNext/>
      <w:shd w:val="clear" w:color="auto" w:fill="FFFFFF"/>
      <w:spacing w:after="0" w:line="240" w:lineRule="auto"/>
      <w:ind w:left="1661"/>
      <w:jc w:val="center"/>
      <w:outlineLvl w:val="3"/>
    </w:pPr>
    <w:rPr>
      <w:rFonts w:ascii="Times New Roman" w:eastAsia="Calibri" w:hAnsi="Times New Roman"/>
      <w:b/>
      <w:bCs/>
      <w:color w:val="000000"/>
      <w:spacing w:val="-2"/>
      <w:sz w:val="24"/>
      <w:szCs w:val="2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C009D1"/>
    <w:rPr>
      <w:rFonts w:ascii="Times New Roman" w:hAnsi="Times New Roman" w:cs="Times New Roman"/>
      <w:b/>
      <w:bCs/>
      <w:sz w:val="18"/>
      <w:szCs w:val="18"/>
      <w:lang w:eastAsia="sk-SK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C009D1"/>
    <w:rPr>
      <w:rFonts w:ascii="Book Antiqua" w:hAnsi="Book Antiqua" w:cs="Times New Roman"/>
      <w:b/>
      <w:sz w:val="20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009D1"/>
    <w:rPr>
      <w:rFonts w:ascii="Times New Roman" w:hAnsi="Times New Roman" w:cs="Times New Roman"/>
      <w:b/>
      <w:bCs/>
      <w:color w:val="000000"/>
      <w:spacing w:val="-2"/>
      <w:sz w:val="28"/>
      <w:szCs w:val="28"/>
      <w:shd w:val="clear" w:color="auto" w:fill="FFFFFF"/>
      <w:lang w:eastAsia="sk-SK"/>
    </w:rPr>
  </w:style>
  <w:style w:type="paragraph" w:styleId="Hlavika">
    <w:name w:val="header"/>
    <w:basedOn w:val="Normlny"/>
    <w:link w:val="HlavikaChar"/>
    <w:uiPriority w:val="99"/>
    <w:semiHidden/>
    <w:rsid w:val="00C009D1"/>
    <w:pPr>
      <w:tabs>
        <w:tab w:val="center" w:pos="4153"/>
        <w:tab w:val="right" w:pos="8306"/>
      </w:tabs>
      <w:spacing w:after="0" w:line="240" w:lineRule="auto"/>
    </w:pPr>
    <w:rPr>
      <w:rFonts w:ascii="Times New Roman" w:eastAsia="Calibri" w:hAnsi="Times New Roman"/>
      <w:sz w:val="20"/>
      <w:szCs w:val="20"/>
      <w:lang w:eastAsia="sk-SK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C009D1"/>
    <w:rPr>
      <w:rFonts w:ascii="Times New Roman" w:hAnsi="Times New Roman" w:cs="Times New Roman"/>
      <w:b/>
      <w:bCs/>
      <w:caps/>
      <w:sz w:val="18"/>
      <w:szCs w:val="18"/>
      <w:lang w:eastAsia="sk-SK"/>
    </w:rPr>
  </w:style>
  <w:style w:type="paragraph" w:styleId="Pta">
    <w:name w:val="footer"/>
    <w:basedOn w:val="Normlny"/>
    <w:link w:val="PtaChar"/>
    <w:uiPriority w:val="99"/>
    <w:semiHidden/>
    <w:rsid w:val="00C009D1"/>
    <w:pPr>
      <w:tabs>
        <w:tab w:val="center" w:pos="4536"/>
        <w:tab w:val="right" w:pos="9072"/>
      </w:tabs>
      <w:spacing w:after="0" w:line="240" w:lineRule="auto"/>
    </w:pPr>
    <w:rPr>
      <w:rFonts w:ascii="Times New Roman" w:eastAsia="Calibri" w:hAnsi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C009D1"/>
    <w:rPr>
      <w:rFonts w:ascii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uiPriority w:val="99"/>
    <w:rsid w:val="00C009D1"/>
    <w:pPr>
      <w:spacing w:after="0" w:line="240" w:lineRule="auto"/>
      <w:ind w:left="426"/>
      <w:jc w:val="both"/>
    </w:pPr>
    <w:rPr>
      <w:rFonts w:ascii="Times New Roman" w:eastAsia="Calibri" w:hAnsi="Times New Roman"/>
      <w:sz w:val="18"/>
      <w:szCs w:val="18"/>
      <w:lang w:eastAsia="sk-SK"/>
    </w:rPr>
  </w:style>
  <w:style w:type="character" w:customStyle="1" w:styleId="PtaChar">
    <w:name w:val="Päta Char"/>
    <w:basedOn w:val="Predvolenpsmoodseku"/>
    <w:link w:val="Pta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C009D1"/>
    <w:pPr>
      <w:spacing w:after="0" w:line="240" w:lineRule="auto"/>
      <w:ind w:firstLine="360"/>
    </w:pPr>
    <w:rPr>
      <w:rFonts w:ascii="Book Antiqua" w:eastAsia="Calibri" w:hAnsi="Book Antiqua"/>
      <w:sz w:val="24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C009D1"/>
    <w:rPr>
      <w:rFonts w:ascii="Times New Roman" w:hAnsi="Times New Roman" w:cs="Times New Roman"/>
      <w:sz w:val="18"/>
      <w:szCs w:val="18"/>
      <w:lang w:eastAsia="sk-SK"/>
    </w:rPr>
  </w:style>
  <w:style w:type="paragraph" w:styleId="Zkladntext2">
    <w:name w:val="Body Text 2"/>
    <w:basedOn w:val="Normlny"/>
    <w:link w:val="Zkladntext2Char"/>
    <w:uiPriority w:val="99"/>
    <w:semiHidden/>
    <w:rsid w:val="00C009D1"/>
    <w:pPr>
      <w:spacing w:after="0" w:line="240" w:lineRule="auto"/>
      <w:jc w:val="both"/>
    </w:pPr>
    <w:rPr>
      <w:rFonts w:ascii="Times New Roman" w:eastAsia="Calibri" w:hAnsi="Times New Roman"/>
      <w:sz w:val="24"/>
      <w:szCs w:val="24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C009D1"/>
    <w:rPr>
      <w:rFonts w:ascii="Book Antiqua" w:hAnsi="Book Antiqua" w:cs="Times New Roman"/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C009D1"/>
    <w:pPr>
      <w:spacing w:after="0" w:line="240" w:lineRule="auto"/>
      <w:ind w:left="426"/>
      <w:jc w:val="both"/>
    </w:pPr>
    <w:rPr>
      <w:rFonts w:ascii="Times New Roman" w:eastAsia="Calibri" w:hAnsi="Times New Roman"/>
      <w:sz w:val="24"/>
      <w:szCs w:val="24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C009D1"/>
    <w:pPr>
      <w:keepNext/>
      <w:spacing w:after="0" w:line="240" w:lineRule="auto"/>
      <w:ind w:firstLine="708"/>
      <w:jc w:val="both"/>
    </w:pPr>
    <w:rPr>
      <w:rFonts w:ascii="Times New Roman" w:eastAsia="Calibri" w:hAnsi="Times New Roman"/>
      <w:b/>
      <w:sz w:val="24"/>
      <w:szCs w:val="20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rsid w:val="00C009D1"/>
    <w:pPr>
      <w:spacing w:after="0" w:line="240" w:lineRule="auto"/>
    </w:pPr>
    <w:rPr>
      <w:rFonts w:ascii="Tahoma" w:eastAsia="Calibri" w:hAnsi="Tahoma" w:cs="Tahoma"/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009D1"/>
    <w:rPr>
      <w:rFonts w:ascii="Times New Roman" w:hAnsi="Times New Roman" w:cs="Times New Roman"/>
      <w:b/>
      <w:sz w:val="20"/>
      <w:szCs w:val="20"/>
      <w:lang w:eastAsia="sk-SK"/>
    </w:rPr>
  </w:style>
  <w:style w:type="paragraph" w:customStyle="1" w:styleId="Pismenka">
    <w:name w:val="Pismenka"/>
    <w:basedOn w:val="Zkladntext"/>
    <w:uiPriority w:val="99"/>
    <w:rsid w:val="00C009D1"/>
    <w:pPr>
      <w:tabs>
        <w:tab w:val="num" w:pos="426"/>
      </w:tabs>
      <w:ind w:hanging="426"/>
    </w:pPr>
    <w:rPr>
      <w:b/>
      <w:bCs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009D1"/>
    <w:rPr>
      <w:rFonts w:ascii="Tahoma" w:hAnsi="Tahoma" w:cs="Tahoma"/>
      <w:sz w:val="16"/>
      <w:szCs w:val="16"/>
      <w:lang w:eastAsia="sk-SK"/>
    </w:rPr>
  </w:style>
  <w:style w:type="paragraph" w:customStyle="1" w:styleId="Tabulka">
    <w:name w:val="Tabulka"/>
    <w:basedOn w:val="Normlny"/>
    <w:uiPriority w:val="99"/>
    <w:rsid w:val="00C009D1"/>
    <w:pPr>
      <w:spacing w:after="0" w:line="240" w:lineRule="auto"/>
    </w:pPr>
    <w:rPr>
      <w:rFonts w:ascii="Times New Roman" w:eastAsia="Calibri" w:hAnsi="Times New Roman"/>
      <w:color w:val="000000"/>
      <w:sz w:val="18"/>
      <w:szCs w:val="18"/>
      <w:lang w:eastAsia="sk-SK"/>
    </w:rPr>
  </w:style>
  <w:style w:type="character" w:customStyle="1" w:styleId="CharChar2">
    <w:name w:val="Char Char2"/>
    <w:uiPriority w:val="99"/>
    <w:locked/>
    <w:rsid w:val="00C009D1"/>
    <w:rPr>
      <w:rFonts w:ascii="Times New Roman" w:hAnsi="Times New Roman"/>
      <w:sz w:val="20"/>
      <w:lang w:eastAsia="sk-SK"/>
    </w:rPr>
  </w:style>
  <w:style w:type="character" w:customStyle="1" w:styleId="ra">
    <w:name w:val="ra"/>
    <w:uiPriority w:val="99"/>
    <w:rsid w:val="00C009D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76447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11</Pages>
  <Words>3066</Words>
  <Characters>17479</Characters>
  <Application>Microsoft Office Word</Application>
  <DocSecurity>0</DocSecurity>
  <Lines>145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ako súčasť účtovnej závierky k 31</vt:lpstr>
    </vt:vector>
  </TitlesOfParts>
  <Company>Financna sprava Slovenskej republiky</Company>
  <LinksUpToDate>false</LinksUpToDate>
  <CharactersWithSpaces>20504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ako súčasť účtovnej závierky k 31</dc:title>
  <dc:creator>Lenická Soňa Ing.</dc:creator>
  <cp:lastModifiedBy>Igor</cp:lastModifiedBy>
  <cp:revision>2</cp:revision>
  <cp:lastPrinted>2015-06-30T05:13:00Z</cp:lastPrinted>
  <dcterms:created xsi:type="dcterms:W3CDTF">2018-07-02T12:57:00Z</dcterms:created>
  <dcterms:modified xsi:type="dcterms:W3CDTF">2018-07-02T12:57:00Z</dcterms:modified>
</cp:coreProperties>
</file>