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7986" w:rsidRDefault="007F7986" w:rsidP="007F7986">
      <w:pPr>
        <w:pStyle w:val="Default"/>
      </w:pPr>
    </w:p>
    <w:p w:rsidR="007F7986" w:rsidRDefault="007F7986" w:rsidP="007F79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Poznámky Úč MÚJ 3 - 01 </w:t>
      </w:r>
    </w:p>
    <w:p w:rsidR="007F7986" w:rsidRPr="008E52D1" w:rsidRDefault="007F7986" w:rsidP="007F7986">
      <w:pPr>
        <w:pStyle w:val="Default"/>
        <w:rPr>
          <w:b/>
          <w:sz w:val="23"/>
          <w:szCs w:val="23"/>
        </w:rPr>
      </w:pPr>
      <w:r w:rsidRPr="008E52D1">
        <w:rPr>
          <w:b/>
          <w:sz w:val="23"/>
          <w:szCs w:val="23"/>
        </w:rPr>
        <w:t>IČO 47963298</w:t>
      </w:r>
    </w:p>
    <w:p w:rsidR="007F7986" w:rsidRPr="008E52D1" w:rsidRDefault="007F7986" w:rsidP="007F7986">
      <w:pPr>
        <w:pStyle w:val="Default"/>
        <w:rPr>
          <w:b/>
          <w:sz w:val="23"/>
          <w:szCs w:val="23"/>
        </w:rPr>
      </w:pPr>
      <w:r w:rsidRPr="008E52D1">
        <w:rPr>
          <w:b/>
          <w:sz w:val="23"/>
          <w:szCs w:val="23"/>
        </w:rPr>
        <w:t>DIČ 2024158829</w:t>
      </w:r>
    </w:p>
    <w:p w:rsidR="007F7986" w:rsidRDefault="007F7986" w:rsidP="007F7986">
      <w:pPr>
        <w:pStyle w:val="Default"/>
        <w:rPr>
          <w:color w:val="auto"/>
        </w:rPr>
      </w:pP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7F7986" w:rsidRDefault="007F7986" w:rsidP="007F7986">
      <w:pPr>
        <w:pStyle w:val="Default"/>
        <w:rPr>
          <w:sz w:val="23"/>
          <w:szCs w:val="23"/>
        </w:rPr>
      </w:pPr>
      <w:r>
        <w:rPr>
          <w:color w:val="auto"/>
          <w:sz w:val="23"/>
          <w:szCs w:val="23"/>
        </w:rPr>
        <w:t xml:space="preserve">(1) </w:t>
      </w:r>
      <w:r>
        <w:rPr>
          <w:sz w:val="23"/>
          <w:szCs w:val="23"/>
        </w:rPr>
        <w:t xml:space="preserve">Názov právnickej osoby a jej sídlo : </w:t>
      </w:r>
    </w:p>
    <w:p w:rsidR="007F7986" w:rsidRPr="008E52D1" w:rsidRDefault="007F7986" w:rsidP="007F7986">
      <w:pPr>
        <w:pStyle w:val="Default"/>
        <w:rPr>
          <w:b/>
          <w:color w:val="auto"/>
          <w:sz w:val="23"/>
          <w:szCs w:val="23"/>
        </w:rPr>
      </w:pPr>
      <w:r w:rsidRPr="008E52D1">
        <w:rPr>
          <w:b/>
          <w:color w:val="auto"/>
          <w:sz w:val="23"/>
          <w:szCs w:val="23"/>
        </w:rPr>
        <w:t>AVELONA s.r.o., Hroncova 21/21, Košice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7F7986" w:rsidRDefault="007F7986" w:rsidP="007F7986">
      <w:pPr>
        <w:pStyle w:val="Default"/>
        <w:spacing w:after="27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8E52D1" w:rsidRPr="008E52D1" w:rsidRDefault="008E52D1" w:rsidP="007F7986">
      <w:pPr>
        <w:pStyle w:val="Default"/>
        <w:rPr>
          <w:b/>
          <w:color w:val="auto"/>
          <w:sz w:val="23"/>
          <w:szCs w:val="23"/>
        </w:rPr>
      </w:pPr>
      <w:r w:rsidRPr="008E52D1">
        <w:rPr>
          <w:b/>
          <w:color w:val="auto"/>
          <w:sz w:val="23"/>
          <w:szCs w:val="23"/>
        </w:rPr>
        <w:t xml:space="preserve">AVELONA </w:t>
      </w:r>
      <w:r w:rsidR="004B01E8">
        <w:rPr>
          <w:b/>
          <w:color w:val="auto"/>
          <w:sz w:val="23"/>
          <w:szCs w:val="23"/>
        </w:rPr>
        <w:t xml:space="preserve">s.r.o. </w:t>
      </w:r>
      <w:r w:rsidRPr="008E52D1">
        <w:rPr>
          <w:b/>
          <w:color w:val="auto"/>
          <w:sz w:val="23"/>
          <w:szCs w:val="23"/>
        </w:rPr>
        <w:t>nie je konsolidovaný celok.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</w:p>
    <w:p w:rsidR="007F7986" w:rsidRDefault="007F7986" w:rsidP="007F7986">
      <w:pPr>
        <w:pStyle w:val="Default"/>
        <w:rPr>
          <w:sz w:val="23"/>
          <w:szCs w:val="23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>
        <w:rPr>
          <w:sz w:val="23"/>
          <w:szCs w:val="23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7F7986" w:rsidRDefault="007F7986" w:rsidP="007F79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</w:t>
      </w:r>
      <w:r w:rsidRPr="004B01E8">
        <w:rPr>
          <w:b/>
          <w:color w:val="auto"/>
          <w:sz w:val="23"/>
          <w:szCs w:val="23"/>
        </w:rPr>
        <w:t>Priemerný prepočítaný počet zamestnancov = 0</w:t>
      </w:r>
      <w:r>
        <w:rPr>
          <w:color w:val="auto"/>
          <w:sz w:val="23"/>
          <w:szCs w:val="23"/>
        </w:rPr>
        <w:t xml:space="preserve">. 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7F7986" w:rsidRPr="008E52D1" w:rsidRDefault="007F7986" w:rsidP="007F7986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</w:t>
      </w:r>
      <w:r w:rsidRPr="008E52D1">
        <w:rPr>
          <w:b/>
          <w:color w:val="auto"/>
          <w:sz w:val="23"/>
          <w:szCs w:val="23"/>
        </w:rPr>
        <w:t xml:space="preserve">Účtovná závierka je zostavená za splnenia predpokladu, že účtovná jednotka bude nepretržite pokračovať vo svojej činnosti. 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</w:p>
    <w:p w:rsidR="007F7986" w:rsidRPr="007F7986" w:rsidRDefault="007F7986" w:rsidP="007F7986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</w:t>
      </w:r>
      <w:r w:rsidRPr="007F7986">
        <w:rPr>
          <w:b/>
          <w:color w:val="auto"/>
          <w:sz w:val="23"/>
          <w:szCs w:val="23"/>
        </w:rPr>
        <w:t xml:space="preserve">Spôsob oceňovania jednotlivých položiek majetku a záväzkov, a to </w:t>
      </w:r>
    </w:p>
    <w:p w:rsidR="008E52D1" w:rsidRPr="008E52D1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 w:rsidRPr="008E52D1">
        <w:rPr>
          <w:color w:val="auto"/>
          <w:sz w:val="23"/>
          <w:szCs w:val="23"/>
        </w:rPr>
        <w:t>a) dlhodobého nehmotného majetku, dlhodobého hmotného majetku a dlhodobého finančného majetku,</w:t>
      </w:r>
    </w:p>
    <w:p w:rsidR="007F7986" w:rsidRPr="007F7986" w:rsidRDefault="008E52D1" w:rsidP="007F7986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Účtovná jednotka nemá </w:t>
      </w:r>
      <w:r w:rsidR="00637696">
        <w:rPr>
          <w:b/>
          <w:color w:val="auto"/>
          <w:sz w:val="23"/>
          <w:szCs w:val="23"/>
        </w:rPr>
        <w:t xml:space="preserve">dlhodobý </w:t>
      </w:r>
      <w:r>
        <w:rPr>
          <w:b/>
          <w:color w:val="auto"/>
          <w:sz w:val="23"/>
          <w:szCs w:val="23"/>
        </w:rPr>
        <w:t>majetok.</w:t>
      </w:r>
      <w:r w:rsidR="007F7986" w:rsidRPr="007F7986">
        <w:rPr>
          <w:b/>
          <w:color w:val="auto"/>
          <w:sz w:val="23"/>
          <w:szCs w:val="23"/>
        </w:rPr>
        <w:t xml:space="preserve"> </w:t>
      </w:r>
    </w:p>
    <w:p w:rsidR="008E52D1" w:rsidRPr="008E52D1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 w:rsidRPr="008E52D1">
        <w:rPr>
          <w:color w:val="auto"/>
          <w:sz w:val="23"/>
          <w:szCs w:val="23"/>
        </w:rPr>
        <w:t>b) zásob obstaraných kúpou, zásob vytvorených vlastnou činnosťou,</w:t>
      </w:r>
    </w:p>
    <w:p w:rsidR="007F7986" w:rsidRPr="007F7986" w:rsidRDefault="008E52D1" w:rsidP="007F7986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Účtovná jednotka nemá zásoby.</w:t>
      </w:r>
      <w:r w:rsidRPr="007F7986">
        <w:rPr>
          <w:b/>
          <w:color w:val="auto"/>
          <w:sz w:val="23"/>
          <w:szCs w:val="23"/>
        </w:rPr>
        <w:t xml:space="preserve"> </w:t>
      </w:r>
      <w:r w:rsidR="007F7986" w:rsidRPr="007F7986">
        <w:rPr>
          <w:b/>
          <w:color w:val="auto"/>
          <w:sz w:val="23"/>
          <w:szCs w:val="23"/>
        </w:rPr>
        <w:t xml:space="preserve"> </w:t>
      </w:r>
    </w:p>
    <w:p w:rsidR="007F7986" w:rsidRPr="0063769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 w:rsidRPr="00637696">
        <w:rPr>
          <w:color w:val="auto"/>
          <w:sz w:val="23"/>
          <w:szCs w:val="23"/>
        </w:rPr>
        <w:t xml:space="preserve">c) pohľadávok, </w:t>
      </w:r>
    </w:p>
    <w:p w:rsidR="008E52D1" w:rsidRPr="007F7986" w:rsidRDefault="002E6907" w:rsidP="007F7986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P</w:t>
      </w:r>
      <w:r w:rsidR="008E52D1">
        <w:rPr>
          <w:b/>
          <w:color w:val="auto"/>
          <w:sz w:val="23"/>
          <w:szCs w:val="23"/>
        </w:rPr>
        <w:t>ohľadávky</w:t>
      </w:r>
      <w:r w:rsidRPr="004B01E8">
        <w:rPr>
          <w:b/>
          <w:color w:val="auto"/>
          <w:sz w:val="23"/>
          <w:szCs w:val="23"/>
        </w:rPr>
        <w:t xml:space="preserve"> boli ocenené menovitou hodnotou.</w:t>
      </w:r>
      <w:r w:rsidR="008E52D1" w:rsidRPr="007F7986">
        <w:rPr>
          <w:b/>
          <w:color w:val="auto"/>
          <w:sz w:val="23"/>
          <w:szCs w:val="23"/>
        </w:rPr>
        <w:t xml:space="preserve"> </w:t>
      </w:r>
    </w:p>
    <w:p w:rsidR="007F7986" w:rsidRDefault="007F7986" w:rsidP="007F7986">
      <w:pPr>
        <w:pStyle w:val="Default"/>
        <w:spacing w:after="27"/>
        <w:rPr>
          <w:b/>
          <w:color w:val="auto"/>
          <w:sz w:val="23"/>
          <w:szCs w:val="23"/>
        </w:rPr>
      </w:pPr>
      <w:r w:rsidRPr="00637696">
        <w:rPr>
          <w:color w:val="auto"/>
          <w:sz w:val="23"/>
          <w:szCs w:val="23"/>
        </w:rPr>
        <w:t>d) krátkodobého finančného majetku</w:t>
      </w:r>
      <w:r w:rsidRPr="007F7986">
        <w:rPr>
          <w:b/>
          <w:color w:val="auto"/>
          <w:sz w:val="23"/>
          <w:szCs w:val="23"/>
        </w:rPr>
        <w:t xml:space="preserve">, </w:t>
      </w:r>
    </w:p>
    <w:p w:rsidR="00637696" w:rsidRPr="007F7986" w:rsidRDefault="004B01E8" w:rsidP="007F7986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Účtovná jednotka má účet v banke, ktorý b</w:t>
      </w:r>
      <w:r w:rsidR="00637696">
        <w:rPr>
          <w:b/>
          <w:color w:val="auto"/>
          <w:sz w:val="23"/>
          <w:szCs w:val="23"/>
        </w:rPr>
        <w:t>ol ocenený</w:t>
      </w:r>
      <w:r>
        <w:rPr>
          <w:b/>
          <w:color w:val="auto"/>
          <w:sz w:val="23"/>
          <w:szCs w:val="23"/>
        </w:rPr>
        <w:t xml:space="preserve"> jeho menovitou hodnotou.</w:t>
      </w: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 w:rsidRPr="00637696">
        <w:rPr>
          <w:color w:val="auto"/>
          <w:sz w:val="23"/>
          <w:szCs w:val="23"/>
        </w:rPr>
        <w:t xml:space="preserve">e) záväzkov vrátane rezerv, dlhopisov, pôžičiek a úverov, </w:t>
      </w:r>
    </w:p>
    <w:p w:rsidR="00637696" w:rsidRPr="004B01E8" w:rsidRDefault="004B01E8" w:rsidP="007F7986">
      <w:pPr>
        <w:pStyle w:val="Default"/>
        <w:spacing w:after="27"/>
        <w:rPr>
          <w:b/>
          <w:color w:val="auto"/>
          <w:sz w:val="23"/>
          <w:szCs w:val="23"/>
        </w:rPr>
      </w:pPr>
      <w:r w:rsidRPr="004B01E8">
        <w:rPr>
          <w:b/>
          <w:color w:val="auto"/>
          <w:sz w:val="23"/>
          <w:szCs w:val="23"/>
        </w:rPr>
        <w:t>Záväzky boli ocenené menovitou hodnotou.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 w:rsidRPr="00637696">
        <w:rPr>
          <w:color w:val="auto"/>
          <w:sz w:val="23"/>
          <w:szCs w:val="23"/>
        </w:rPr>
        <w:t xml:space="preserve">f) derivátových operácií. </w:t>
      </w:r>
    </w:p>
    <w:p w:rsidR="00637696" w:rsidRPr="007F7986" w:rsidRDefault="00637696" w:rsidP="00637696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Účtovná jednotka neuskutočnila žiadne derivátové operácie.</w:t>
      </w:r>
      <w:r w:rsidRPr="007F7986">
        <w:rPr>
          <w:b/>
          <w:color w:val="auto"/>
          <w:sz w:val="23"/>
          <w:szCs w:val="23"/>
        </w:rPr>
        <w:t xml:space="preserve"> 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 </w:t>
      </w:r>
    </w:p>
    <w:p w:rsidR="007F7986" w:rsidRPr="004B01E8" w:rsidRDefault="007F7986" w:rsidP="007F7986">
      <w:pPr>
        <w:pStyle w:val="Default"/>
        <w:rPr>
          <w:b/>
          <w:color w:val="auto"/>
          <w:sz w:val="23"/>
          <w:szCs w:val="23"/>
        </w:rPr>
      </w:pPr>
      <w:r w:rsidRPr="004B01E8">
        <w:rPr>
          <w:b/>
          <w:color w:val="auto"/>
          <w:sz w:val="23"/>
          <w:szCs w:val="23"/>
        </w:rPr>
        <w:t xml:space="preserve">Účtovná jednotka </w:t>
      </w:r>
      <w:r w:rsidR="004B01E8">
        <w:rPr>
          <w:b/>
          <w:color w:val="auto"/>
          <w:sz w:val="23"/>
          <w:szCs w:val="23"/>
        </w:rPr>
        <w:t>neodpisovala v účtovnom období žiadny majetok.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</w:p>
    <w:p w:rsidR="007F7986" w:rsidRDefault="007F7986" w:rsidP="007F7986">
      <w:pPr>
        <w:pStyle w:val="Default"/>
        <w:rPr>
          <w:color w:val="auto"/>
        </w:rPr>
      </w:pPr>
    </w:p>
    <w:p w:rsidR="007F7986" w:rsidRDefault="007F7986" w:rsidP="007F7986">
      <w:pPr>
        <w:pStyle w:val="Default"/>
        <w:pageBreakBefore/>
        <w:rPr>
          <w:color w:val="auto"/>
        </w:rPr>
      </w:pP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7F7986" w:rsidRPr="004B01E8" w:rsidRDefault="002E6907" w:rsidP="007F7986">
      <w:pPr>
        <w:pStyle w:val="Default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Nedošlo</w:t>
      </w:r>
      <w:r w:rsidR="007F7986" w:rsidRPr="004B01E8">
        <w:rPr>
          <w:b/>
          <w:color w:val="auto"/>
          <w:sz w:val="23"/>
          <w:szCs w:val="23"/>
        </w:rPr>
        <w:t xml:space="preserve"> k žiadnym zmenám.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</w:p>
    <w:p w:rsidR="007F7986" w:rsidRDefault="007F7986" w:rsidP="007F7986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7F7986" w:rsidRPr="004B01E8" w:rsidRDefault="007F7986" w:rsidP="007F7986">
      <w:pPr>
        <w:pStyle w:val="Default"/>
        <w:rPr>
          <w:b/>
          <w:color w:val="auto"/>
          <w:sz w:val="22"/>
          <w:szCs w:val="22"/>
        </w:rPr>
      </w:pPr>
      <w:r w:rsidRPr="004B01E8">
        <w:rPr>
          <w:b/>
          <w:color w:val="auto"/>
          <w:sz w:val="22"/>
          <w:szCs w:val="22"/>
        </w:rPr>
        <w:t>Neboli prijaté žiadne dotácie.</w:t>
      </w:r>
    </w:p>
    <w:p w:rsidR="007F7986" w:rsidRDefault="007F7986" w:rsidP="007F7986">
      <w:pPr>
        <w:pStyle w:val="Default"/>
        <w:rPr>
          <w:color w:val="auto"/>
          <w:sz w:val="22"/>
          <w:szCs w:val="22"/>
        </w:rPr>
      </w:pP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7F7986" w:rsidRPr="004B01E8" w:rsidRDefault="007F7986" w:rsidP="007F7986">
      <w:pPr>
        <w:pStyle w:val="Default"/>
        <w:rPr>
          <w:b/>
          <w:color w:val="auto"/>
          <w:sz w:val="23"/>
          <w:szCs w:val="23"/>
        </w:rPr>
      </w:pPr>
      <w:r w:rsidRPr="004B01E8">
        <w:rPr>
          <w:b/>
          <w:color w:val="auto"/>
          <w:sz w:val="23"/>
          <w:szCs w:val="23"/>
        </w:rPr>
        <w:t>Neboli účtované žiadne opravy.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4B01E8" w:rsidRDefault="007F7986" w:rsidP="007F7986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Informácie, ktoré vysvetľujú a dopĺňajú súvahu a výkaz ziskov a</w:t>
      </w:r>
      <w:r w:rsidR="002627B6">
        <w:rPr>
          <w:b/>
          <w:bCs/>
          <w:color w:val="auto"/>
          <w:sz w:val="23"/>
          <w:szCs w:val="23"/>
        </w:rPr>
        <w:t> </w:t>
      </w:r>
      <w:r>
        <w:rPr>
          <w:b/>
          <w:bCs/>
          <w:color w:val="auto"/>
          <w:sz w:val="23"/>
          <w:szCs w:val="23"/>
        </w:rPr>
        <w:t>strá</w:t>
      </w:r>
      <w:r w:rsidR="004B01E8">
        <w:rPr>
          <w:b/>
          <w:bCs/>
          <w:color w:val="auto"/>
          <w:sz w:val="23"/>
          <w:szCs w:val="23"/>
        </w:rPr>
        <w:t>t</w:t>
      </w:r>
    </w:p>
    <w:p w:rsidR="00D70EC4" w:rsidRDefault="007F7986" w:rsidP="00D70EC4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  <w:r w:rsidR="00D70EC4">
        <w:rPr>
          <w:color w:val="auto"/>
          <w:sz w:val="23"/>
          <w:szCs w:val="23"/>
        </w:rPr>
        <w:t xml:space="preserve"> </w:t>
      </w:r>
    </w:p>
    <w:p w:rsidR="007F7986" w:rsidRPr="004B01E8" w:rsidRDefault="007F7986" w:rsidP="004B01E8">
      <w:pPr>
        <w:pStyle w:val="Default"/>
        <w:rPr>
          <w:b/>
          <w:color w:val="auto"/>
          <w:sz w:val="23"/>
          <w:szCs w:val="23"/>
        </w:rPr>
      </w:pPr>
      <w:r w:rsidRPr="004B01E8">
        <w:rPr>
          <w:b/>
          <w:color w:val="auto"/>
          <w:sz w:val="23"/>
          <w:szCs w:val="23"/>
        </w:rPr>
        <w:t>Nevznikli žiadne v</w:t>
      </w:r>
      <w:r w:rsidR="002E6907" w:rsidRPr="004B01E8">
        <w:rPr>
          <w:b/>
          <w:color w:val="auto"/>
          <w:sz w:val="23"/>
          <w:szCs w:val="23"/>
        </w:rPr>
        <w:t>ý</w:t>
      </w:r>
      <w:r w:rsidRPr="004B01E8">
        <w:rPr>
          <w:b/>
          <w:color w:val="auto"/>
          <w:sz w:val="23"/>
          <w:szCs w:val="23"/>
        </w:rPr>
        <w:t>nimočné náklady ani výnosy.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7F7986" w:rsidRDefault="007F7986" w:rsidP="007F7986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</w:t>
      </w:r>
      <w:r w:rsidRPr="002627B6">
        <w:rPr>
          <w:color w:val="auto"/>
          <w:sz w:val="23"/>
          <w:szCs w:val="23"/>
        </w:rPr>
        <w:t>celkovej sume záväzkov so zostatkovou dobou splatnosti dlhšou ako päť rokov</w:t>
      </w:r>
      <w:r w:rsidRPr="00D70EC4">
        <w:rPr>
          <w:b/>
          <w:color w:val="auto"/>
          <w:sz w:val="23"/>
          <w:szCs w:val="23"/>
        </w:rPr>
        <w:t xml:space="preserve">, </w:t>
      </w:r>
    </w:p>
    <w:p w:rsidR="002627B6" w:rsidRPr="00D70EC4" w:rsidRDefault="002627B6" w:rsidP="007F7986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Nevznikli žiadne záväzky so splatnosťou viac ako 5 rokov.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 w:rsidRPr="00D70EC4">
        <w:rPr>
          <w:b/>
          <w:color w:val="auto"/>
          <w:sz w:val="23"/>
          <w:szCs w:val="23"/>
        </w:rPr>
        <w:t xml:space="preserve">b) </w:t>
      </w:r>
      <w:r w:rsidRPr="002627B6">
        <w:rPr>
          <w:color w:val="auto"/>
          <w:sz w:val="23"/>
          <w:szCs w:val="23"/>
        </w:rPr>
        <w:t xml:space="preserve">celkovej sume zabezpečených záväzkov, opis a spôsoby zabezpečenia záväzkov. </w:t>
      </w:r>
    </w:p>
    <w:p w:rsidR="002627B6" w:rsidRPr="002627B6" w:rsidRDefault="002627B6" w:rsidP="007F7986">
      <w:pPr>
        <w:pStyle w:val="Default"/>
        <w:rPr>
          <w:b/>
          <w:color w:val="auto"/>
          <w:sz w:val="23"/>
          <w:szCs w:val="23"/>
        </w:rPr>
      </w:pPr>
      <w:r w:rsidRPr="002627B6">
        <w:rPr>
          <w:b/>
          <w:color w:val="auto"/>
          <w:sz w:val="23"/>
          <w:szCs w:val="23"/>
        </w:rPr>
        <w:t xml:space="preserve">Celková suma záväzkov bola </w:t>
      </w:r>
      <w:r w:rsidR="002E6907">
        <w:rPr>
          <w:b/>
          <w:color w:val="auto"/>
          <w:sz w:val="23"/>
          <w:szCs w:val="23"/>
        </w:rPr>
        <w:t>960</w:t>
      </w:r>
      <w:r w:rsidRPr="002627B6">
        <w:rPr>
          <w:b/>
          <w:color w:val="auto"/>
          <w:sz w:val="23"/>
          <w:szCs w:val="23"/>
        </w:rPr>
        <w:t xml:space="preserve"> EUR. Jedná sa o záväzok voči </w:t>
      </w:r>
      <w:r w:rsidR="002E6907">
        <w:rPr>
          <w:b/>
          <w:color w:val="auto"/>
          <w:sz w:val="23"/>
          <w:szCs w:val="23"/>
        </w:rPr>
        <w:t>daňovému úradu za daň</w:t>
      </w:r>
      <w:r w:rsidR="00B5609E">
        <w:rPr>
          <w:b/>
          <w:color w:val="auto"/>
          <w:sz w:val="23"/>
          <w:szCs w:val="23"/>
        </w:rPr>
        <w:t xml:space="preserve"> z príjmov pravníckych osôb 201</w:t>
      </w:r>
      <w:r w:rsidR="007B7E9B">
        <w:rPr>
          <w:b/>
          <w:color w:val="auto"/>
          <w:sz w:val="23"/>
          <w:szCs w:val="23"/>
        </w:rPr>
        <w:t>7</w:t>
      </w:r>
      <w:r w:rsidR="002E6907">
        <w:rPr>
          <w:b/>
          <w:color w:val="auto"/>
          <w:sz w:val="23"/>
          <w:szCs w:val="23"/>
        </w:rPr>
        <w:t>.</w:t>
      </w:r>
      <w:r w:rsidRPr="002627B6">
        <w:rPr>
          <w:b/>
          <w:color w:val="auto"/>
          <w:sz w:val="23"/>
          <w:szCs w:val="23"/>
        </w:rPr>
        <w:t xml:space="preserve"> Záväz</w:t>
      </w:r>
      <w:bookmarkStart w:id="0" w:name="_GoBack"/>
      <w:bookmarkEnd w:id="0"/>
      <w:r w:rsidRPr="002627B6">
        <w:rPr>
          <w:b/>
          <w:color w:val="auto"/>
          <w:sz w:val="23"/>
          <w:szCs w:val="23"/>
        </w:rPr>
        <w:t>ok je zabezpečený prostriedkami na</w:t>
      </w:r>
      <w:r w:rsidR="002E6907">
        <w:rPr>
          <w:b/>
          <w:color w:val="auto"/>
          <w:sz w:val="23"/>
          <w:szCs w:val="23"/>
        </w:rPr>
        <w:t xml:space="preserve"> bankovom účte spoločnost</w:t>
      </w:r>
      <w:r w:rsidR="00B5609E">
        <w:rPr>
          <w:b/>
          <w:color w:val="auto"/>
          <w:sz w:val="23"/>
          <w:szCs w:val="23"/>
        </w:rPr>
        <w:t>i a bude vyrovnaný do 30.6.201</w:t>
      </w:r>
      <w:r w:rsidR="007B7E9B">
        <w:rPr>
          <w:b/>
          <w:color w:val="auto"/>
          <w:sz w:val="23"/>
          <w:szCs w:val="23"/>
        </w:rPr>
        <w:t>8</w:t>
      </w:r>
      <w:r w:rsidRPr="002627B6">
        <w:rPr>
          <w:b/>
          <w:color w:val="auto"/>
          <w:sz w:val="23"/>
          <w:szCs w:val="23"/>
        </w:rPr>
        <w:t>.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</w:p>
    <w:p w:rsidR="007F7986" w:rsidRDefault="007F7986" w:rsidP="007F7986">
      <w:pPr>
        <w:pStyle w:val="Default"/>
        <w:spacing w:after="2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7F7986" w:rsidRDefault="007F7986" w:rsidP="007F7986">
      <w:pPr>
        <w:pStyle w:val="Default"/>
        <w:spacing w:after="2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7F7986" w:rsidRDefault="007F7986" w:rsidP="007F7986">
      <w:pPr>
        <w:pStyle w:val="Default"/>
        <w:spacing w:after="2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7F7986" w:rsidRDefault="007F7986" w:rsidP="007F7986">
      <w:pPr>
        <w:pStyle w:val="Default"/>
        <w:spacing w:after="2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7F7986" w:rsidRDefault="007F7986" w:rsidP="007F7986">
      <w:pPr>
        <w:pStyle w:val="Default"/>
        <w:spacing w:after="2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D70EC4" w:rsidRPr="00D0535B" w:rsidRDefault="00D70EC4" w:rsidP="007F7986">
      <w:pPr>
        <w:pStyle w:val="Default"/>
        <w:rPr>
          <w:b/>
          <w:color w:val="auto"/>
          <w:sz w:val="23"/>
          <w:szCs w:val="23"/>
        </w:rPr>
      </w:pPr>
      <w:r w:rsidRPr="00D0535B">
        <w:rPr>
          <w:b/>
          <w:color w:val="auto"/>
          <w:sz w:val="23"/>
          <w:szCs w:val="23"/>
        </w:rPr>
        <w:t>Neboli nadobudnuté žiadne akcie.</w:t>
      </w:r>
    </w:p>
    <w:p w:rsidR="00D70EC4" w:rsidRDefault="00D70EC4" w:rsidP="007F7986">
      <w:pPr>
        <w:pStyle w:val="Default"/>
        <w:rPr>
          <w:color w:val="auto"/>
          <w:sz w:val="23"/>
          <w:szCs w:val="23"/>
        </w:rPr>
      </w:pP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7F7986" w:rsidRDefault="007F7986" w:rsidP="007F7986">
      <w:pPr>
        <w:pStyle w:val="Default"/>
        <w:rPr>
          <w:color w:val="auto"/>
        </w:rPr>
      </w:pPr>
    </w:p>
    <w:p w:rsidR="007F7986" w:rsidRDefault="007F7986" w:rsidP="007F7986">
      <w:pPr>
        <w:pStyle w:val="Default"/>
        <w:pageBreakBefore/>
        <w:rPr>
          <w:color w:val="auto"/>
        </w:rPr>
      </w:pP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70EC4" w:rsidRPr="00D0535B" w:rsidRDefault="00D70EC4" w:rsidP="00D70EC4">
      <w:pPr>
        <w:pStyle w:val="Default"/>
        <w:rPr>
          <w:b/>
          <w:color w:val="auto"/>
          <w:sz w:val="23"/>
          <w:szCs w:val="23"/>
        </w:rPr>
      </w:pPr>
      <w:r w:rsidRPr="00D0535B">
        <w:rPr>
          <w:b/>
          <w:color w:val="auto"/>
          <w:sz w:val="23"/>
          <w:szCs w:val="23"/>
        </w:rPr>
        <w:t>Neboli poskytnuté žiadne záruky ani pôžičky. Neboli použité finančné prostriedky na súkromné účely.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</w:p>
    <w:p w:rsidR="00D70EC4" w:rsidRDefault="00D70EC4" w:rsidP="007F7986">
      <w:pPr>
        <w:pStyle w:val="Default"/>
        <w:rPr>
          <w:color w:val="auto"/>
          <w:sz w:val="23"/>
          <w:szCs w:val="23"/>
        </w:rPr>
      </w:pP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522793" w:rsidRPr="00D0535B" w:rsidRDefault="00D70EC4">
      <w:pPr>
        <w:rPr>
          <w:rFonts w:ascii="Times New Roman" w:hAnsi="Times New Roman" w:cs="Times New Roman"/>
          <w:b/>
          <w:sz w:val="23"/>
          <w:szCs w:val="23"/>
        </w:rPr>
      </w:pPr>
      <w:r w:rsidRPr="00D0535B">
        <w:rPr>
          <w:rFonts w:ascii="Times New Roman" w:hAnsi="Times New Roman" w:cs="Times New Roman"/>
          <w:b/>
          <w:sz w:val="23"/>
          <w:szCs w:val="23"/>
        </w:rPr>
        <w:t>Účtovná jednotka nemá žiadne nevykázané finančné povinnosti ani podmienené záväzky.</w:t>
      </w:r>
    </w:p>
    <w:sectPr w:rsidR="00522793" w:rsidRPr="00D0535B" w:rsidSect="00606967">
      <w:footerReference w:type="default" r:id="rId9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D4011" w:rsidRDefault="00AD4011" w:rsidP="00D0535B">
      <w:pPr>
        <w:spacing w:after="0" w:line="240" w:lineRule="auto"/>
      </w:pPr>
      <w:r>
        <w:separator/>
      </w:r>
    </w:p>
  </w:endnote>
  <w:endnote w:type="continuationSeparator" w:id="0">
    <w:p w:rsidR="00AD4011" w:rsidRDefault="00AD4011" w:rsidP="00D053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698847077"/>
      <w:docPartObj>
        <w:docPartGallery w:val="Page Numbers (Bottom of Page)"/>
        <w:docPartUnique/>
      </w:docPartObj>
    </w:sdtPr>
    <w:sdtEndPr/>
    <w:sdtContent>
      <w:p w:rsidR="00D0535B" w:rsidRDefault="00D0535B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B7E9B">
          <w:rPr>
            <w:noProof/>
          </w:rPr>
          <w:t>2</w:t>
        </w:r>
        <w:r>
          <w:fldChar w:fldCharType="end"/>
        </w:r>
      </w:p>
    </w:sdtContent>
  </w:sdt>
  <w:p w:rsidR="00D0535B" w:rsidRDefault="00D0535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D4011" w:rsidRDefault="00AD4011" w:rsidP="00D0535B">
      <w:pPr>
        <w:spacing w:after="0" w:line="240" w:lineRule="auto"/>
      </w:pPr>
      <w:r>
        <w:separator/>
      </w:r>
    </w:p>
  </w:footnote>
  <w:footnote w:type="continuationSeparator" w:id="0">
    <w:p w:rsidR="00AD4011" w:rsidRDefault="00AD4011" w:rsidP="00D0535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AF4ABC"/>
    <w:multiLevelType w:val="hybridMultilevel"/>
    <w:tmpl w:val="97A4E0D4"/>
    <w:lvl w:ilvl="0" w:tplc="D5F2463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7986"/>
    <w:rsid w:val="001F69AC"/>
    <w:rsid w:val="002627B6"/>
    <w:rsid w:val="0028721B"/>
    <w:rsid w:val="002E6907"/>
    <w:rsid w:val="004B01E8"/>
    <w:rsid w:val="00522793"/>
    <w:rsid w:val="00637696"/>
    <w:rsid w:val="007B7E9B"/>
    <w:rsid w:val="007F7986"/>
    <w:rsid w:val="008E52D1"/>
    <w:rsid w:val="00AD4011"/>
    <w:rsid w:val="00B5609E"/>
    <w:rsid w:val="00B95940"/>
    <w:rsid w:val="00C47F59"/>
    <w:rsid w:val="00D0535B"/>
    <w:rsid w:val="00D70E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7F798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D053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0535B"/>
  </w:style>
  <w:style w:type="paragraph" w:styleId="Footer">
    <w:name w:val="footer"/>
    <w:basedOn w:val="Normal"/>
    <w:link w:val="FooterChar"/>
    <w:uiPriority w:val="99"/>
    <w:unhideWhenUsed/>
    <w:rsid w:val="00D053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0535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7F798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D053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0535B"/>
  </w:style>
  <w:style w:type="paragraph" w:styleId="Footer">
    <w:name w:val="footer"/>
    <w:basedOn w:val="Normal"/>
    <w:link w:val="FooterChar"/>
    <w:uiPriority w:val="99"/>
    <w:unhideWhenUsed/>
    <w:rsid w:val="00D053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053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isl xmlns:xsi="http://www.w3.org/2001/XMLSchema-instance" xmlns:xsd="http://www.w3.org/2001/XMLSchema" xmlns="http://www.boldonjames.com/2008/01/sie/internal/label" sislVersion="0" policy="2152ec2e-c0c1-4834-9aa1-dc782ab0e2aa" origin="userSelected">
  <element uid="id_classification_nonbusiness" value=""/>
</sisl>
</file>

<file path=customXml/itemProps1.xml><?xml version="1.0" encoding="utf-8"?>
<ds:datastoreItem xmlns:ds="http://schemas.openxmlformats.org/officeDocument/2006/customXml" ds:itemID="{49E95BE3-5F75-4810-A958-59FA9F05F3D2}">
  <ds:schemaRefs>
    <ds:schemaRef ds:uri="http://www.w3.org/2001/XMLSchema"/>
    <ds:schemaRef ds:uri="http://www.boldonjames.com/2008/01/sie/internal/labe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1102</Words>
  <Characters>6662</Characters>
  <Application>Microsoft Office Word</Application>
  <DocSecurity>0</DocSecurity>
  <Lines>138</Lines>
  <Paragraphs>89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Faurecia</Company>
  <LinksUpToDate>false</LinksUpToDate>
  <CharactersWithSpaces>7675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VELKA Marek</dc:creator>
  <cp:lastModifiedBy>VELKA Marek</cp:lastModifiedBy>
  <cp:revision>2</cp:revision>
  <dcterms:created xsi:type="dcterms:W3CDTF">2018-07-02T16:28:00Z</dcterms:created>
  <dcterms:modified xsi:type="dcterms:W3CDTF">2018-07-02T16:28:00Z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4c858e36-fe63-457f-b043-04807bc2b061</vt:lpwstr>
  </property>
  <property fmtid="{D5CDD505-2E9C-101B-9397-08002B2CF9AE}" pid="3" name="bjSaver">
    <vt:lpwstr>OU7wXqKUmp2l3MZenbF5GvpUoTCEs3Vn</vt:lpwstr>
  </property>
  <property fmtid="{D5CDD505-2E9C-101B-9397-08002B2CF9AE}" pid="4" name="bjDocumentLabelXML">
    <vt:lpwstr>&lt;?xml version="1.0" encoding="us-ascii"?&gt;&lt;sisl xmlns:xsi="http://www.w3.org/2001/XMLSchema-instance" xmlns:xsd="http://www.w3.org/2001/XMLSchema" sislVersion="0" policy="2152ec2e-c0c1-4834-9aa1-dc782ab0e2aa" origin="userSelected" xmlns="http://www.boldonj</vt:lpwstr>
  </property>
  <property fmtid="{D5CDD505-2E9C-101B-9397-08002B2CF9AE}" pid="5" name="bjDocumentLabelXML-0">
    <vt:lpwstr>ames.com/2008/01/sie/internal/label"&gt;&lt;element uid="id_classification_nonbusiness" value="" /&gt;&lt;/sisl&gt;</vt:lpwstr>
  </property>
  <property fmtid="{D5CDD505-2E9C-101B-9397-08002B2CF9AE}" pid="6" name="bjDocumentSecurityLabel">
    <vt:lpwstr>P U B L I C   </vt:lpwstr>
  </property>
</Properties>
</file>