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C3E" w:rsidRDefault="00B02C3E" w:rsidP="00B02C3E">
      <w:pPr>
        <w:spacing w:after="0"/>
        <w:rPr>
          <w:b/>
          <w:sz w:val="32"/>
          <w:szCs w:val="40"/>
        </w:rPr>
      </w:pPr>
    </w:p>
    <w:p w:rsidR="00B02C3E" w:rsidRDefault="00B02C3E" w:rsidP="00B02C3E">
      <w:pPr>
        <w:spacing w:after="0"/>
        <w:rPr>
          <w:b/>
          <w:sz w:val="32"/>
          <w:szCs w:val="40"/>
        </w:rPr>
      </w:pPr>
    </w:p>
    <w:p w:rsidR="00B02C3E" w:rsidRDefault="00B02C3E" w:rsidP="00B02C3E">
      <w:pPr>
        <w:spacing w:after="0"/>
        <w:rPr>
          <w:b/>
          <w:sz w:val="32"/>
          <w:szCs w:val="40"/>
        </w:rPr>
      </w:pPr>
    </w:p>
    <w:p w:rsidR="00B02C3E" w:rsidRPr="00B02C3E" w:rsidRDefault="00B02C3E" w:rsidP="00B02C3E">
      <w:pPr>
        <w:spacing w:after="0"/>
        <w:rPr>
          <w:rFonts w:ascii="Calibri" w:eastAsia="Calibri" w:hAnsi="Calibri" w:cs="Times New Roman"/>
          <w:b/>
          <w:sz w:val="32"/>
          <w:szCs w:val="40"/>
        </w:rPr>
      </w:pPr>
    </w:p>
    <w:p w:rsidR="00B02C3E" w:rsidRPr="00057D76" w:rsidRDefault="00B02C3E" w:rsidP="00B02C3E">
      <w:pPr>
        <w:spacing w:after="0"/>
        <w:jc w:val="center"/>
        <w:rPr>
          <w:rFonts w:ascii="Calibri" w:eastAsia="Calibri" w:hAnsi="Calibri" w:cs="Times New Roman"/>
          <w:b/>
          <w:sz w:val="52"/>
          <w:szCs w:val="40"/>
        </w:rPr>
      </w:pPr>
      <w:r w:rsidRPr="00057D76">
        <w:rPr>
          <w:rFonts w:ascii="Calibri" w:eastAsia="Calibri" w:hAnsi="Calibri" w:cs="Times New Roman"/>
          <w:b/>
          <w:sz w:val="52"/>
          <w:szCs w:val="40"/>
        </w:rPr>
        <w:t>POZNÁMKY K INDIVIDUÁLNEJ ÚČTOVNEJ ZÁVIERKE ZOSTAVENEJ K 31.12.</w:t>
      </w:r>
      <w:r w:rsidR="0067198B">
        <w:rPr>
          <w:rFonts w:ascii="Calibri" w:eastAsia="Calibri" w:hAnsi="Calibri" w:cs="Times New Roman"/>
          <w:b/>
          <w:sz w:val="52"/>
          <w:szCs w:val="40"/>
        </w:rPr>
        <w:t>2017</w:t>
      </w:r>
    </w:p>
    <w:p w:rsidR="00B02C3E" w:rsidRPr="00057D76" w:rsidRDefault="00B02C3E" w:rsidP="00B02C3E">
      <w:pPr>
        <w:spacing w:after="0"/>
        <w:jc w:val="center"/>
        <w:rPr>
          <w:rFonts w:ascii="Calibri" w:eastAsia="Calibri" w:hAnsi="Calibri" w:cs="Times New Roman"/>
          <w:b/>
          <w:sz w:val="44"/>
          <w:szCs w:val="44"/>
        </w:rPr>
      </w:pPr>
    </w:p>
    <w:p w:rsidR="00B02C3E" w:rsidRPr="00057D76" w:rsidRDefault="00B02C3E" w:rsidP="00B02C3E">
      <w:pPr>
        <w:spacing w:after="0"/>
        <w:jc w:val="center"/>
        <w:rPr>
          <w:rFonts w:ascii="Calibri" w:eastAsia="Calibri" w:hAnsi="Calibri" w:cs="Times New Roman"/>
          <w:b/>
          <w:sz w:val="32"/>
          <w:szCs w:val="30"/>
        </w:rPr>
      </w:pPr>
      <w:r w:rsidRPr="00057D76">
        <w:rPr>
          <w:rFonts w:ascii="Calibri" w:eastAsia="Calibri" w:hAnsi="Calibri" w:cs="Times New Roman"/>
          <w:b/>
          <w:sz w:val="32"/>
          <w:szCs w:val="30"/>
        </w:rPr>
        <w:t>(údaje v</w:t>
      </w:r>
      <w:r>
        <w:rPr>
          <w:rFonts w:ascii="Calibri" w:eastAsia="Calibri" w:hAnsi="Calibri" w:cs="Times New Roman"/>
          <w:b/>
          <w:sz w:val="32"/>
          <w:szCs w:val="30"/>
        </w:rPr>
        <w:t xml:space="preserve"> celých </w:t>
      </w:r>
      <w:r w:rsidRPr="00FD2CCE">
        <w:rPr>
          <w:rFonts w:ascii="Calibri" w:eastAsia="Calibri" w:hAnsi="Calibri" w:cs="Times New Roman"/>
          <w:b/>
          <w:sz w:val="32"/>
          <w:szCs w:val="30"/>
          <w:lang w:val="sk-SK"/>
        </w:rPr>
        <w:t>eurách</w:t>
      </w:r>
      <w:r w:rsidRPr="00057D76">
        <w:rPr>
          <w:rFonts w:ascii="Calibri" w:eastAsia="Calibri" w:hAnsi="Calibri" w:cs="Times New Roman"/>
          <w:b/>
          <w:sz w:val="32"/>
          <w:szCs w:val="30"/>
        </w:rPr>
        <w:t>)</w:t>
      </w:r>
    </w:p>
    <w:p w:rsidR="00B02C3E" w:rsidRDefault="00B02C3E" w:rsidP="00B02C3E">
      <w:pPr>
        <w:spacing w:after="0"/>
        <w:jc w:val="center"/>
        <w:rPr>
          <w:rFonts w:ascii="Calibri" w:eastAsia="Calibri" w:hAnsi="Calibri" w:cs="Times New Roman"/>
          <w:b/>
          <w:sz w:val="44"/>
          <w:szCs w:val="40"/>
        </w:rPr>
      </w:pPr>
      <w:r w:rsidRPr="00057D76">
        <w:rPr>
          <w:rFonts w:ascii="Calibri" w:eastAsia="Calibri" w:hAnsi="Calibri" w:cs="Times New Roman"/>
          <w:b/>
          <w:sz w:val="44"/>
          <w:szCs w:val="40"/>
        </w:rPr>
        <w:t xml:space="preserve"> </w:t>
      </w:r>
    </w:p>
    <w:p w:rsidR="00B02C3E" w:rsidRPr="00057D76" w:rsidRDefault="00523556" w:rsidP="00B02C3E">
      <w:pPr>
        <w:spacing w:after="0"/>
        <w:jc w:val="center"/>
        <w:rPr>
          <w:rFonts w:ascii="Calibri" w:eastAsia="Calibri" w:hAnsi="Calibri" w:cs="Times New Roman"/>
          <w:b/>
          <w:sz w:val="32"/>
          <w:szCs w:val="40"/>
        </w:rPr>
      </w:pPr>
      <w:r>
        <w:rPr>
          <w:rFonts w:ascii="Calibri" w:eastAsia="Calibri" w:hAnsi="Calibri" w:cs="Times New Roman"/>
          <w:b/>
          <w:sz w:val="32"/>
          <w:szCs w:val="40"/>
        </w:rPr>
        <w:t xml:space="preserve">ZA OBDOBIE OD </w:t>
      </w:r>
      <w:r w:rsidR="0067198B">
        <w:rPr>
          <w:rFonts w:ascii="Calibri" w:eastAsia="Calibri" w:hAnsi="Calibri" w:cs="Times New Roman"/>
          <w:b/>
          <w:sz w:val="32"/>
          <w:szCs w:val="40"/>
        </w:rPr>
        <w:t>1.1</w:t>
      </w:r>
      <w:r w:rsidR="00DE57F7">
        <w:rPr>
          <w:rFonts w:ascii="Calibri" w:eastAsia="Calibri" w:hAnsi="Calibri" w:cs="Times New Roman"/>
          <w:b/>
          <w:sz w:val="32"/>
          <w:szCs w:val="40"/>
        </w:rPr>
        <w:t>.</w:t>
      </w:r>
      <w:r w:rsidR="0067198B">
        <w:rPr>
          <w:rFonts w:ascii="Calibri" w:eastAsia="Calibri" w:hAnsi="Calibri" w:cs="Times New Roman"/>
          <w:b/>
          <w:sz w:val="32"/>
          <w:szCs w:val="40"/>
        </w:rPr>
        <w:t>2017</w:t>
      </w:r>
      <w:r w:rsidR="00B02C3E" w:rsidRPr="00057D76">
        <w:rPr>
          <w:rFonts w:ascii="Calibri" w:eastAsia="Calibri" w:hAnsi="Calibri" w:cs="Times New Roman"/>
          <w:b/>
          <w:sz w:val="32"/>
          <w:szCs w:val="40"/>
        </w:rPr>
        <w:t xml:space="preserve"> DO 31.12.</w:t>
      </w:r>
      <w:r w:rsidR="0067198B">
        <w:rPr>
          <w:rFonts w:ascii="Calibri" w:eastAsia="Calibri" w:hAnsi="Calibri" w:cs="Times New Roman"/>
          <w:b/>
          <w:sz w:val="32"/>
          <w:szCs w:val="40"/>
        </w:rPr>
        <w:t>2017</w:t>
      </w:r>
    </w:p>
    <w:p w:rsidR="00B02C3E" w:rsidRPr="00057D76" w:rsidRDefault="00B02C3E" w:rsidP="00B02C3E">
      <w:pPr>
        <w:spacing w:after="0"/>
        <w:jc w:val="center"/>
        <w:rPr>
          <w:rFonts w:ascii="Calibri" w:eastAsia="Calibri" w:hAnsi="Calibri" w:cs="Times New Roman"/>
          <w:b/>
          <w:sz w:val="44"/>
          <w:szCs w:val="40"/>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rPr>
          <w:rFonts w:ascii="Calibri" w:eastAsia="Calibri" w:hAnsi="Calibri" w:cs="Times New Roman"/>
          <w:b/>
          <w:i/>
          <w:color w:val="4F81BD"/>
          <w:sz w:val="28"/>
          <w:lang w:eastAsia="sk-SK"/>
        </w:rPr>
      </w:pPr>
    </w:p>
    <w:p w:rsidR="00B02C3E" w:rsidRDefault="00B02C3E" w:rsidP="00B02C3E">
      <w:pPr>
        <w:spacing w:after="0"/>
        <w:jc w:val="center"/>
        <w:rPr>
          <w:b/>
          <w:sz w:val="32"/>
          <w:szCs w:val="32"/>
        </w:rPr>
      </w:pPr>
      <w:r w:rsidRPr="00B91B3B">
        <w:rPr>
          <w:rFonts w:ascii="Calibri" w:eastAsia="Calibri" w:hAnsi="Calibri" w:cs="Times New Roman"/>
          <w:sz w:val="32"/>
          <w:szCs w:val="32"/>
        </w:rPr>
        <w:t xml:space="preserve">Obchodné meno: </w:t>
      </w:r>
      <w:r w:rsidR="00DE57F7">
        <w:rPr>
          <w:rFonts w:ascii="Calibri" w:eastAsia="Calibri" w:hAnsi="Calibri" w:cs="Times New Roman"/>
          <w:b/>
          <w:sz w:val="32"/>
          <w:szCs w:val="32"/>
        </w:rPr>
        <w:t>Elevanta</w:t>
      </w:r>
      <w:r w:rsidR="006E4D30">
        <w:rPr>
          <w:rFonts w:ascii="Calibri" w:eastAsia="Calibri" w:hAnsi="Calibri" w:cs="Times New Roman"/>
          <w:b/>
          <w:sz w:val="32"/>
          <w:szCs w:val="32"/>
        </w:rPr>
        <w:t xml:space="preserve"> s.r.</w:t>
      </w:r>
      <w:r w:rsidR="00CD4DE8">
        <w:rPr>
          <w:rFonts w:ascii="Calibri" w:eastAsia="Calibri" w:hAnsi="Calibri" w:cs="Times New Roman"/>
          <w:b/>
          <w:sz w:val="32"/>
          <w:szCs w:val="32"/>
        </w:rPr>
        <w:t>o.</w:t>
      </w:r>
    </w:p>
    <w:p w:rsidR="00B02C3E" w:rsidRPr="00B91B3B" w:rsidRDefault="00B02C3E" w:rsidP="00B02C3E">
      <w:pPr>
        <w:spacing w:after="0"/>
        <w:jc w:val="center"/>
        <w:rPr>
          <w:rFonts w:ascii="Calibri" w:eastAsia="Calibri" w:hAnsi="Calibri" w:cs="Times New Roman"/>
          <w:b/>
          <w:sz w:val="32"/>
          <w:szCs w:val="32"/>
        </w:rPr>
      </w:pPr>
    </w:p>
    <w:p w:rsidR="00B02C3E" w:rsidRPr="00B91B3B" w:rsidRDefault="00B02C3E" w:rsidP="00B02C3E">
      <w:pPr>
        <w:spacing w:after="0"/>
        <w:jc w:val="center"/>
        <w:rPr>
          <w:rFonts w:ascii="Calibri" w:eastAsia="Calibri" w:hAnsi="Calibri" w:cs="Times New Roman"/>
          <w:sz w:val="32"/>
          <w:szCs w:val="32"/>
        </w:rPr>
      </w:pPr>
      <w:r w:rsidRPr="00B91B3B">
        <w:rPr>
          <w:rFonts w:ascii="Calibri" w:eastAsia="Calibri" w:hAnsi="Calibri" w:cs="Times New Roman"/>
          <w:sz w:val="32"/>
          <w:szCs w:val="32"/>
        </w:rPr>
        <w:t xml:space="preserve">Sídlo: </w:t>
      </w:r>
      <w:r w:rsidR="00DE57F7">
        <w:rPr>
          <w:rFonts w:ascii="Calibri" w:eastAsia="Calibri" w:hAnsi="Calibri" w:cs="Times New Roman"/>
          <w:b/>
          <w:sz w:val="32"/>
          <w:szCs w:val="32"/>
        </w:rPr>
        <w:t>Boženy Němcovej 8, 811 04 Bratislava</w:t>
      </w:r>
    </w:p>
    <w:p w:rsidR="00B02C3E" w:rsidRPr="00B91B3B" w:rsidRDefault="00B02C3E" w:rsidP="00B02C3E">
      <w:pPr>
        <w:spacing w:after="0"/>
        <w:jc w:val="center"/>
        <w:rPr>
          <w:rFonts w:ascii="Calibri" w:eastAsia="Calibri" w:hAnsi="Calibri" w:cs="Times New Roman"/>
          <w:sz w:val="32"/>
          <w:szCs w:val="32"/>
        </w:rPr>
      </w:pPr>
    </w:p>
    <w:p w:rsidR="00B02C3E" w:rsidRDefault="00B02C3E" w:rsidP="00B02C3E">
      <w:pPr>
        <w:spacing w:after="0"/>
        <w:jc w:val="center"/>
        <w:rPr>
          <w:b/>
          <w:sz w:val="32"/>
          <w:szCs w:val="32"/>
        </w:rPr>
      </w:pPr>
      <w:r w:rsidRPr="00B91B3B">
        <w:rPr>
          <w:rFonts w:ascii="Calibri" w:eastAsia="Calibri" w:hAnsi="Calibri" w:cs="Times New Roman"/>
          <w:sz w:val="32"/>
          <w:szCs w:val="32"/>
        </w:rPr>
        <w:t xml:space="preserve">IČO: </w:t>
      </w:r>
      <w:r w:rsidR="00DE57F7">
        <w:rPr>
          <w:rFonts w:ascii="Calibri" w:eastAsia="Calibri" w:hAnsi="Calibri" w:cs="Times New Roman"/>
          <w:b/>
          <w:sz w:val="32"/>
          <w:szCs w:val="32"/>
        </w:rPr>
        <w:t>50 463 110</w:t>
      </w:r>
    </w:p>
    <w:p w:rsidR="00B02C3E" w:rsidRPr="00B02C3E" w:rsidRDefault="00B02C3E" w:rsidP="00B02C3E">
      <w:pPr>
        <w:spacing w:after="0"/>
        <w:jc w:val="center"/>
        <w:rPr>
          <w:rFonts w:ascii="Calibri" w:eastAsia="Calibri" w:hAnsi="Calibri" w:cs="Times New Roman"/>
          <w:b/>
          <w:sz w:val="32"/>
          <w:szCs w:val="32"/>
        </w:rPr>
      </w:pPr>
    </w:p>
    <w:p w:rsidR="00B02C3E" w:rsidRPr="00B91B3B" w:rsidRDefault="00B02C3E" w:rsidP="00B02C3E">
      <w:pPr>
        <w:spacing w:after="0"/>
        <w:jc w:val="center"/>
        <w:rPr>
          <w:rFonts w:ascii="Calibri" w:eastAsia="Calibri" w:hAnsi="Calibri" w:cs="Times New Roman"/>
          <w:b/>
          <w:sz w:val="32"/>
          <w:szCs w:val="32"/>
        </w:rPr>
      </w:pPr>
      <w:r w:rsidRPr="00B91B3B">
        <w:rPr>
          <w:rFonts w:ascii="Calibri" w:eastAsia="Calibri" w:hAnsi="Calibri" w:cs="Times New Roman"/>
          <w:sz w:val="32"/>
          <w:szCs w:val="32"/>
        </w:rPr>
        <w:t>DIČ:</w:t>
      </w:r>
      <w:r w:rsidRPr="00B91B3B">
        <w:rPr>
          <w:rFonts w:ascii="Calibri" w:eastAsia="Calibri" w:hAnsi="Calibri" w:cs="Times New Roman"/>
          <w:b/>
          <w:sz w:val="32"/>
          <w:szCs w:val="32"/>
        </w:rPr>
        <w:t xml:space="preserve"> </w:t>
      </w:r>
      <w:r>
        <w:rPr>
          <w:rFonts w:ascii="Calibri" w:eastAsia="Calibri" w:hAnsi="Calibri" w:cs="Times New Roman"/>
          <w:b/>
          <w:sz w:val="32"/>
          <w:szCs w:val="32"/>
        </w:rPr>
        <w:t xml:space="preserve">SK </w:t>
      </w:r>
      <w:r w:rsidR="00215002">
        <w:rPr>
          <w:rFonts w:ascii="Calibri" w:eastAsia="Calibri" w:hAnsi="Calibri" w:cs="Times New Roman"/>
          <w:b/>
          <w:sz w:val="32"/>
          <w:szCs w:val="32"/>
        </w:rPr>
        <w:t>21</w:t>
      </w:r>
      <w:r w:rsidR="00FA7ED0" w:rsidRPr="00FA7ED0">
        <w:rPr>
          <w:rFonts w:ascii="Calibri" w:eastAsia="Calibri" w:hAnsi="Calibri" w:cs="Times New Roman"/>
          <w:b/>
          <w:sz w:val="32"/>
          <w:szCs w:val="32"/>
        </w:rPr>
        <w:t xml:space="preserve"> </w:t>
      </w:r>
      <w:r w:rsidR="00CD4DE8">
        <w:rPr>
          <w:rFonts w:ascii="Calibri" w:eastAsia="Calibri" w:hAnsi="Calibri" w:cs="Times New Roman"/>
          <w:b/>
          <w:sz w:val="32"/>
          <w:szCs w:val="32"/>
        </w:rPr>
        <w:t>2</w:t>
      </w:r>
      <w:r w:rsidR="00215002">
        <w:rPr>
          <w:rFonts w:ascii="Calibri" w:eastAsia="Calibri" w:hAnsi="Calibri" w:cs="Times New Roman"/>
          <w:b/>
          <w:sz w:val="32"/>
          <w:szCs w:val="32"/>
        </w:rPr>
        <w:t>0</w:t>
      </w:r>
      <w:r w:rsidR="00CD4DE8">
        <w:rPr>
          <w:rFonts w:ascii="Calibri" w:eastAsia="Calibri" w:hAnsi="Calibri" w:cs="Times New Roman"/>
          <w:b/>
          <w:sz w:val="32"/>
          <w:szCs w:val="32"/>
        </w:rPr>
        <w:t xml:space="preserve"> </w:t>
      </w:r>
      <w:r w:rsidR="006E4D30">
        <w:rPr>
          <w:rFonts w:ascii="Calibri" w:eastAsia="Calibri" w:hAnsi="Calibri" w:cs="Times New Roman"/>
          <w:b/>
          <w:sz w:val="32"/>
          <w:szCs w:val="32"/>
        </w:rPr>
        <w:t>3</w:t>
      </w:r>
      <w:r w:rsidR="00215002">
        <w:rPr>
          <w:rFonts w:ascii="Calibri" w:eastAsia="Calibri" w:hAnsi="Calibri" w:cs="Times New Roman"/>
          <w:b/>
          <w:sz w:val="32"/>
          <w:szCs w:val="32"/>
        </w:rPr>
        <w:t>6 04 62</w:t>
      </w:r>
    </w:p>
    <w:p w:rsidR="00B02C3E" w:rsidRDefault="00B02C3E" w:rsidP="00B02C3E">
      <w:pPr>
        <w:rPr>
          <w:rFonts w:cs="Times New Roman"/>
          <w:b/>
          <w:sz w:val="28"/>
          <w:lang w:val="sk-SK"/>
        </w:rPr>
      </w:pPr>
      <w:r>
        <w:rPr>
          <w:rFonts w:ascii="Calibri" w:eastAsia="Calibri" w:hAnsi="Calibri" w:cs="Times New Roman"/>
          <w:b/>
          <w:i/>
          <w:color w:val="4F81BD"/>
          <w:sz w:val="28"/>
          <w:lang w:eastAsia="sk-SK"/>
        </w:rPr>
        <w:br w:type="page"/>
      </w:r>
    </w:p>
    <w:p w:rsidR="00E64C48" w:rsidRPr="00C73669" w:rsidRDefault="00E64C48" w:rsidP="00E64C48">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ÚČTOVNEJ JEDNOTKE</w:t>
      </w:r>
    </w:p>
    <w:p w:rsidR="00E64C48" w:rsidRPr="007669E5" w:rsidRDefault="00E64C48" w:rsidP="00E64C48">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Založenie spoločnosti</w:t>
      </w:r>
    </w:p>
    <w:p w:rsidR="00E64C48" w:rsidRPr="00487EC7" w:rsidRDefault="00E64C48" w:rsidP="00E64C48">
      <w:pPr>
        <w:pStyle w:val="Odstavecseseznamem"/>
        <w:spacing w:after="0" w:line="360" w:lineRule="auto"/>
        <w:ind w:left="426"/>
        <w:jc w:val="both"/>
        <w:rPr>
          <w:rFonts w:cs="Times New Roman"/>
          <w:lang w:val="sk-SK"/>
        </w:rPr>
      </w:pPr>
      <w:r w:rsidRPr="00487EC7">
        <w:rPr>
          <w:rFonts w:cs="Times New Roman"/>
          <w:lang w:val="sk-SK"/>
        </w:rPr>
        <w:t xml:space="preserve">Spoločnosť </w:t>
      </w:r>
      <w:r w:rsidR="00DE57F7">
        <w:rPr>
          <w:rFonts w:cs="Times New Roman"/>
          <w:lang w:val="sk-SK"/>
        </w:rPr>
        <w:t>Elevanta</w:t>
      </w:r>
      <w:r w:rsidR="00CD4DE8">
        <w:rPr>
          <w:rFonts w:cs="Times New Roman"/>
          <w:lang w:val="sk-SK"/>
        </w:rPr>
        <w:t xml:space="preserve"> </w:t>
      </w:r>
      <w:r w:rsidR="00FA7ED0">
        <w:rPr>
          <w:rFonts w:cs="Times New Roman"/>
          <w:lang w:val="sk-SK"/>
        </w:rPr>
        <w:t>s.r.</w:t>
      </w:r>
      <w:r w:rsidR="006272B9">
        <w:rPr>
          <w:rFonts w:cs="Times New Roman"/>
          <w:lang w:val="sk-SK"/>
        </w:rPr>
        <w:t>o.</w:t>
      </w:r>
      <w:r w:rsidRPr="00487EC7">
        <w:rPr>
          <w:rFonts w:cs="Times New Roman"/>
          <w:lang w:val="sk-SK"/>
        </w:rPr>
        <w:t xml:space="preserve"> (ďalej len Spoločnosť), bola založená </w:t>
      </w:r>
      <w:r w:rsidR="00DE57F7">
        <w:rPr>
          <w:rFonts w:cs="Times New Roman"/>
          <w:lang w:val="sk-SK"/>
        </w:rPr>
        <w:t>27</w:t>
      </w:r>
      <w:r w:rsidR="00FA7ED0">
        <w:rPr>
          <w:rFonts w:cs="Times New Roman"/>
          <w:lang w:val="sk-SK"/>
        </w:rPr>
        <w:t xml:space="preserve">. </w:t>
      </w:r>
      <w:r w:rsidR="00DE57F7">
        <w:rPr>
          <w:rFonts w:cs="Times New Roman"/>
          <w:lang w:val="sk-SK"/>
        </w:rPr>
        <w:t xml:space="preserve">júla </w:t>
      </w:r>
      <w:r w:rsidR="0067198B">
        <w:rPr>
          <w:rFonts w:cs="Times New Roman"/>
          <w:lang w:val="sk-SK"/>
        </w:rPr>
        <w:t>2016</w:t>
      </w:r>
      <w:r w:rsidRPr="00487EC7">
        <w:rPr>
          <w:rFonts w:cs="Times New Roman"/>
          <w:lang w:val="sk-SK"/>
        </w:rPr>
        <w:t xml:space="preserve"> a do obchodného registra bola zapísaná </w:t>
      </w:r>
      <w:r w:rsidR="00DE57F7">
        <w:rPr>
          <w:rFonts w:cs="Times New Roman"/>
          <w:lang w:val="sk-SK"/>
        </w:rPr>
        <w:t>8</w:t>
      </w:r>
      <w:r w:rsidR="00FA7ED0">
        <w:rPr>
          <w:rFonts w:cs="Times New Roman"/>
          <w:lang w:val="sk-SK"/>
        </w:rPr>
        <w:t xml:space="preserve">. </w:t>
      </w:r>
      <w:r w:rsidR="00DE57F7">
        <w:rPr>
          <w:rFonts w:cs="Times New Roman"/>
          <w:lang w:val="sk-SK"/>
        </w:rPr>
        <w:t xml:space="preserve">septembra </w:t>
      </w:r>
      <w:r w:rsidR="0067198B">
        <w:rPr>
          <w:rFonts w:cs="Times New Roman"/>
          <w:lang w:val="sk-SK"/>
        </w:rPr>
        <w:t>2016</w:t>
      </w:r>
      <w:r w:rsidR="006272B9">
        <w:rPr>
          <w:rFonts w:cs="Times New Roman"/>
          <w:lang w:val="sk-SK"/>
        </w:rPr>
        <w:t xml:space="preserve"> </w:t>
      </w:r>
      <w:r w:rsidRPr="00487EC7">
        <w:rPr>
          <w:rFonts w:cs="Times New Roman"/>
          <w:lang w:val="sk-SK"/>
        </w:rPr>
        <w:t>(Obchodný register Okresného súdu Bratislava I v B</w:t>
      </w:r>
      <w:r w:rsidR="006272B9">
        <w:rPr>
          <w:rFonts w:cs="Times New Roman"/>
          <w:lang w:val="sk-SK"/>
        </w:rPr>
        <w:t>ratislave, oddiel Sro</w:t>
      </w:r>
      <w:r w:rsidR="00FA7ED0">
        <w:rPr>
          <w:rFonts w:cs="Times New Roman"/>
          <w:lang w:val="sk-SK"/>
        </w:rPr>
        <w:t xml:space="preserve">, vložka </w:t>
      </w:r>
      <w:r w:rsidR="00DE57F7">
        <w:rPr>
          <w:rFonts w:cs="Times New Roman"/>
          <w:lang w:val="sk-SK"/>
        </w:rPr>
        <w:t>113946/B</w:t>
      </w:r>
      <w:r w:rsidRPr="00487EC7">
        <w:rPr>
          <w:rFonts w:cs="Times New Roman"/>
          <w:lang w:val="sk-SK"/>
        </w:rPr>
        <w:t>).</w:t>
      </w:r>
    </w:p>
    <w:p w:rsidR="00E64C48" w:rsidRPr="007669E5" w:rsidRDefault="00E64C48" w:rsidP="00E64C48">
      <w:pPr>
        <w:pStyle w:val="Odstavecseseznamem"/>
        <w:numPr>
          <w:ilvl w:val="0"/>
          <w:numId w:val="1"/>
        </w:numPr>
        <w:spacing w:after="0" w:line="360" w:lineRule="auto"/>
        <w:ind w:left="426"/>
        <w:jc w:val="both"/>
        <w:rPr>
          <w:rFonts w:cs="Times New Roman"/>
          <w:i/>
          <w:sz w:val="24"/>
          <w:lang w:val="sk-SK"/>
        </w:rPr>
      </w:pPr>
      <w:r w:rsidRPr="007669E5">
        <w:rPr>
          <w:rFonts w:cs="Times New Roman"/>
          <w:b/>
          <w:i/>
          <w:sz w:val="24"/>
          <w:lang w:val="sk-SK"/>
        </w:rPr>
        <w:t>Hlavnými činnosťami Spoločnosti sú:</w:t>
      </w:r>
    </w:p>
    <w:p w:rsidR="00E64C48" w:rsidRPr="00E64C48" w:rsidRDefault="00E64C48" w:rsidP="00830701">
      <w:pPr>
        <w:spacing w:after="0" w:line="360" w:lineRule="auto"/>
        <w:jc w:val="both"/>
        <w:rPr>
          <w:rFonts w:eastAsia="Times New Roman" w:cs="Times New Roman"/>
          <w:vanish/>
        </w:rPr>
      </w:pPr>
    </w:p>
    <w:p w:rsidR="00E64C48" w:rsidRPr="00E64C48" w:rsidRDefault="00E64C48" w:rsidP="00830701">
      <w:pPr>
        <w:spacing w:after="0" w:line="360" w:lineRule="auto"/>
        <w:jc w:val="both"/>
        <w:rPr>
          <w:rFonts w:eastAsia="Times New Roman" w:cs="Times New Roman"/>
          <w:vanish/>
        </w:rPr>
      </w:pP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kúpa tovaru za účely jeho predaja konečnému spotrebiteľovi (maloobchod) alebo iným prevádzkovateľom živnosti (veľkoobchod)</w:t>
      </w: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sprostredkovateľská činnosť v oblasti obchodu</w:t>
      </w:r>
    </w:p>
    <w:p w:rsidR="00E64C48" w:rsidRPr="00487EC7" w:rsidRDefault="00E64C48" w:rsidP="00830701">
      <w:pPr>
        <w:numPr>
          <w:ilvl w:val="0"/>
          <w:numId w:val="4"/>
        </w:numPr>
        <w:spacing w:after="0" w:line="360" w:lineRule="auto"/>
        <w:jc w:val="both"/>
        <w:rPr>
          <w:rFonts w:cs="Times New Roman"/>
          <w:lang w:val="sk-SK"/>
        </w:rPr>
      </w:pPr>
      <w:r w:rsidRPr="00487EC7">
        <w:rPr>
          <w:rFonts w:cs="Times New Roman"/>
          <w:lang w:val="sk-SK"/>
        </w:rPr>
        <w:t>sprostredkovateľská činnosť v oblasti služieb</w:t>
      </w:r>
    </w:p>
    <w:p w:rsidR="00E64C48" w:rsidRPr="007669E5" w:rsidRDefault="00E64C48" w:rsidP="00C10215">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Počet zamestnancov</w:t>
      </w:r>
    </w:p>
    <w:p w:rsidR="00C10215" w:rsidRPr="00487EC7" w:rsidRDefault="00C10215" w:rsidP="00E238E3">
      <w:pPr>
        <w:spacing w:after="0"/>
        <w:ind w:firstLine="397"/>
        <w:jc w:val="both"/>
        <w:rPr>
          <w:rFonts w:cs="Times New Roman"/>
          <w:lang w:val="sk-SK" w:eastAsia="sk-SK"/>
        </w:rPr>
      </w:pPr>
      <w:r w:rsidRPr="00487EC7">
        <w:rPr>
          <w:rFonts w:cs="Times New Roman"/>
          <w:lang w:val="sk-SK" w:eastAsia="sk-SK"/>
        </w:rPr>
        <w:t xml:space="preserve">Počet zamestnancov účtovnej jednotky činil ku dňu zostavenia účtovnej závierky </w:t>
      </w:r>
      <w:r w:rsidRPr="00487EC7">
        <w:rPr>
          <w:rFonts w:cs="Times New Roman"/>
          <w:b/>
          <w:lang w:val="sk-SK" w:eastAsia="sk-SK"/>
        </w:rPr>
        <w:t>0</w:t>
      </w:r>
      <w:r w:rsidRPr="00487EC7">
        <w:rPr>
          <w:rFonts w:cs="Times New Roman"/>
          <w:lang w:val="sk-SK" w:eastAsia="sk-SK"/>
        </w:rPr>
        <w:t xml:space="preserve"> osôb. </w:t>
      </w:r>
    </w:p>
    <w:p w:rsidR="00E64C48" w:rsidRPr="007669E5" w:rsidRDefault="00C10215" w:rsidP="00FD2A72">
      <w:pPr>
        <w:pStyle w:val="Odstavecseseznamem"/>
        <w:numPr>
          <w:ilvl w:val="0"/>
          <w:numId w:val="1"/>
        </w:numPr>
        <w:spacing w:before="120" w:after="0" w:line="360" w:lineRule="auto"/>
        <w:ind w:left="426"/>
        <w:jc w:val="both"/>
        <w:rPr>
          <w:rFonts w:cs="Times New Roman"/>
          <w:b/>
          <w:i/>
          <w:sz w:val="24"/>
          <w:lang w:val="sk-SK"/>
        </w:rPr>
      </w:pPr>
      <w:r w:rsidRPr="007669E5">
        <w:rPr>
          <w:rFonts w:cs="Times New Roman"/>
          <w:b/>
          <w:i/>
          <w:sz w:val="24"/>
          <w:lang w:val="sk-SK"/>
        </w:rPr>
        <w:t>Údaje o neobmedzenom ručení</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Spoločnosť nie je neobmedzene ručiacim spoločníkom v iných spoločnostiach podľa § 56 ods. 5 Obchodného zákonníka.</w:t>
      </w:r>
    </w:p>
    <w:p w:rsidR="00E238E3" w:rsidRPr="007669E5" w:rsidRDefault="00C10215" w:rsidP="00E238E3">
      <w:pPr>
        <w:pStyle w:val="Odstavecseseznamem"/>
        <w:numPr>
          <w:ilvl w:val="0"/>
          <w:numId w:val="1"/>
        </w:numPr>
        <w:spacing w:after="0" w:line="360" w:lineRule="auto"/>
        <w:ind w:left="426"/>
        <w:jc w:val="both"/>
        <w:rPr>
          <w:rFonts w:cs="Times New Roman"/>
          <w:b/>
          <w:i/>
          <w:sz w:val="24"/>
          <w:lang w:val="sk-SK"/>
        </w:rPr>
      </w:pPr>
      <w:r w:rsidRPr="007669E5">
        <w:rPr>
          <w:rFonts w:cs="Times New Roman"/>
          <w:b/>
          <w:i/>
          <w:sz w:val="24"/>
          <w:lang w:val="sk-SK"/>
        </w:rPr>
        <w:t>Právny dôvod na zostavenie účtovnej závierky</w:t>
      </w:r>
    </w:p>
    <w:p w:rsidR="00C10215" w:rsidRPr="00487EC7" w:rsidRDefault="00C10215" w:rsidP="00C10215">
      <w:pPr>
        <w:spacing w:after="0" w:line="360" w:lineRule="auto"/>
        <w:ind w:left="426"/>
        <w:jc w:val="both"/>
        <w:rPr>
          <w:rFonts w:cs="Times New Roman"/>
          <w:lang w:val="sk-SK"/>
        </w:rPr>
      </w:pPr>
      <w:r w:rsidRPr="00487EC7">
        <w:rPr>
          <w:rFonts w:cs="Times New Roman"/>
          <w:lang w:val="sk-SK"/>
        </w:rPr>
        <w:t xml:space="preserve">Účtovná závierka Spoločnosti k 31. decembru </w:t>
      </w:r>
      <w:r w:rsidR="0067198B">
        <w:rPr>
          <w:rFonts w:cs="Times New Roman"/>
          <w:lang w:val="sk-SK"/>
        </w:rPr>
        <w:t>2017</w:t>
      </w:r>
      <w:r w:rsidRPr="00487EC7">
        <w:rPr>
          <w:rFonts w:cs="Times New Roman"/>
          <w:lang w:val="sk-SK"/>
        </w:rPr>
        <w:t xml:space="preserve"> je zostavená ako riadna účtovná závierka podľa §</w:t>
      </w:r>
      <w:r w:rsidR="00063700">
        <w:rPr>
          <w:rFonts w:cs="Times New Roman"/>
          <w:lang w:val="sk-SK"/>
        </w:rPr>
        <w:t> </w:t>
      </w:r>
      <w:bookmarkStart w:id="0" w:name="_GoBack"/>
      <w:bookmarkEnd w:id="0"/>
      <w:r w:rsidRPr="00487EC7">
        <w:rPr>
          <w:rFonts w:cs="Times New Roman"/>
          <w:lang w:val="sk-SK"/>
        </w:rPr>
        <w:t xml:space="preserve">17 ods. 6 zákona NR SR č. 431/2002 Z. z. o účtovníctve za účtovné obdobie od </w:t>
      </w:r>
      <w:r w:rsidR="00830701">
        <w:rPr>
          <w:rFonts w:cs="Times New Roman"/>
          <w:lang w:val="sk-SK"/>
        </w:rPr>
        <w:t>1</w:t>
      </w:r>
      <w:r w:rsidR="00DE57F7">
        <w:rPr>
          <w:rFonts w:cs="Times New Roman"/>
          <w:lang w:val="sk-SK"/>
        </w:rPr>
        <w:t xml:space="preserve">. </w:t>
      </w:r>
      <w:r w:rsidR="00830701">
        <w:rPr>
          <w:rFonts w:cs="Times New Roman"/>
          <w:lang w:val="sk-SK"/>
        </w:rPr>
        <w:t>januára</w:t>
      </w:r>
      <w:r w:rsidRPr="00487EC7">
        <w:rPr>
          <w:rFonts w:cs="Times New Roman"/>
          <w:lang w:val="sk-SK"/>
        </w:rPr>
        <w:t xml:space="preserve"> </w:t>
      </w:r>
      <w:r w:rsidR="0067198B">
        <w:rPr>
          <w:rFonts w:cs="Times New Roman"/>
          <w:lang w:val="sk-SK"/>
        </w:rPr>
        <w:t>2017</w:t>
      </w:r>
      <w:r w:rsidRPr="00487EC7">
        <w:rPr>
          <w:rFonts w:cs="Times New Roman"/>
          <w:lang w:val="sk-SK"/>
        </w:rPr>
        <w:t xml:space="preserve"> do 31. decembra </w:t>
      </w:r>
      <w:r w:rsidR="0067198B">
        <w:rPr>
          <w:rFonts w:cs="Times New Roman"/>
          <w:lang w:val="sk-SK"/>
        </w:rPr>
        <w:t>2017</w:t>
      </w:r>
      <w:r w:rsidRPr="00487EC7">
        <w:rPr>
          <w:rFonts w:cs="Times New Roman"/>
          <w:lang w:val="sk-SK"/>
        </w:rPr>
        <w:t>.</w:t>
      </w:r>
    </w:p>
    <w:p w:rsidR="00C10215" w:rsidRPr="007669E5" w:rsidRDefault="00C10215" w:rsidP="00C10215">
      <w:pPr>
        <w:spacing w:after="0" w:line="360" w:lineRule="auto"/>
        <w:ind w:left="426"/>
        <w:jc w:val="both"/>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ORGÁNOCH ÚČTOVNEJ JEDNOTKY</w:t>
      </w:r>
    </w:p>
    <w:p w:rsidR="00E238E3" w:rsidRPr="00487EC7" w:rsidRDefault="00E238E3" w:rsidP="00E238E3">
      <w:pPr>
        <w:spacing w:after="0" w:line="360" w:lineRule="auto"/>
        <w:ind w:left="426"/>
        <w:jc w:val="both"/>
        <w:rPr>
          <w:rFonts w:cs="Times New Roman"/>
          <w:lang w:val="sk-SK"/>
        </w:rPr>
      </w:pPr>
      <w:r w:rsidRPr="00487EC7">
        <w:rPr>
          <w:rFonts w:cs="Times New Roman"/>
          <w:lang w:val="sk-SK"/>
        </w:rPr>
        <w:t>Konateľ</w:t>
      </w:r>
      <w:r w:rsidRPr="00487EC7">
        <w:rPr>
          <w:rFonts w:cs="Times New Roman"/>
          <w:lang w:val="sk-SK"/>
        </w:rPr>
        <w:tab/>
      </w:r>
      <w:r w:rsidRPr="00487EC7">
        <w:rPr>
          <w:rFonts w:cs="Times New Roman"/>
          <w:lang w:val="sk-SK"/>
        </w:rPr>
        <w:tab/>
      </w:r>
      <w:r w:rsidR="00DE57F7">
        <w:rPr>
          <w:rFonts w:cs="Times New Roman"/>
          <w:lang w:val="sk-SK"/>
        </w:rPr>
        <w:t>Thomas Christodoulou</w:t>
      </w:r>
    </w:p>
    <w:p w:rsidR="007669E5" w:rsidRDefault="007669E5" w:rsidP="007669E5">
      <w:pPr>
        <w:spacing w:after="0" w:line="360" w:lineRule="auto"/>
        <w:jc w:val="both"/>
        <w:rPr>
          <w:rFonts w:cs="Times New Roman"/>
          <w:sz w:val="24"/>
          <w:lang w:val="sk-SK"/>
        </w:rPr>
      </w:pPr>
    </w:p>
    <w:p w:rsidR="00E238E3" w:rsidRPr="007669E5" w:rsidRDefault="00E238E3" w:rsidP="00E238E3">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t>INFORMÁCIE O SPOLOČNÍKOCH ÚČTOVNEJ JEDNOTKY</w:t>
      </w:r>
    </w:p>
    <w:p w:rsidR="007669E5" w:rsidRPr="00487EC7" w:rsidRDefault="00C27214" w:rsidP="007669E5">
      <w:pPr>
        <w:spacing w:after="0" w:line="360" w:lineRule="auto"/>
        <w:ind w:left="426"/>
        <w:jc w:val="both"/>
        <w:rPr>
          <w:rFonts w:cs="Times New Roman"/>
          <w:lang w:val="sk-SK"/>
        </w:rPr>
      </w:pPr>
      <w:r w:rsidRPr="00487EC7">
        <w:rPr>
          <w:rFonts w:cs="Times New Roman"/>
          <w:lang w:val="sk-SK"/>
        </w:rPr>
        <w:t xml:space="preserve">Štruktúra spoločníkov k 31. decembru </w:t>
      </w:r>
      <w:r w:rsidR="0067198B">
        <w:rPr>
          <w:rFonts w:cs="Times New Roman"/>
          <w:lang w:val="sk-SK"/>
        </w:rPr>
        <w:t>2017</w:t>
      </w:r>
      <w:r w:rsidRPr="00487EC7">
        <w:rPr>
          <w:rFonts w:cs="Times New Roman"/>
          <w:lang w:val="sk-SK"/>
        </w:rPr>
        <w:t xml:space="preserve"> je takáto:</w:t>
      </w:r>
    </w:p>
    <w:tbl>
      <w:tblPr>
        <w:tblW w:w="0" w:type="auto"/>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225"/>
        <w:gridCol w:w="1569"/>
        <w:gridCol w:w="850"/>
        <w:gridCol w:w="1997"/>
        <w:gridCol w:w="2647"/>
      </w:tblGrid>
      <w:tr w:rsidR="00E238E3" w:rsidRPr="007669E5" w:rsidTr="007669E5">
        <w:trPr>
          <w:trHeight w:val="231"/>
          <w:jc w:val="center"/>
        </w:trPr>
        <w:tc>
          <w:tcPr>
            <w:tcW w:w="2225" w:type="dxa"/>
            <w:vMerge w:val="restart"/>
            <w:tcBorders>
              <w:top w:val="single" w:sz="12" w:space="0" w:color="auto"/>
              <w:bottom w:val="single" w:sz="12" w:space="0" w:color="auto"/>
              <w:right w:val="single" w:sz="12" w:space="0" w:color="auto"/>
            </w:tcBorders>
            <w:vAlign w:val="center"/>
          </w:tcPr>
          <w:p w:rsidR="00E238E3" w:rsidRPr="007669E5" w:rsidRDefault="00C27214" w:rsidP="00487EC7">
            <w:pPr>
              <w:jc w:val="center"/>
              <w:rPr>
                <w:rFonts w:cs="Times New Roman"/>
                <w:b/>
                <w:bCs/>
                <w:sz w:val="20"/>
                <w:lang w:val="sk-SK"/>
              </w:rPr>
            </w:pPr>
            <w:r w:rsidRPr="007669E5">
              <w:rPr>
                <w:rFonts w:cs="Times New Roman"/>
                <w:sz w:val="20"/>
                <w:szCs w:val="24"/>
                <w:lang w:val="sk-SK"/>
              </w:rPr>
              <w:t xml:space="preserve"> </w:t>
            </w:r>
            <w:r w:rsidR="00E238E3" w:rsidRPr="007669E5">
              <w:rPr>
                <w:rFonts w:cs="Times New Roman"/>
                <w:b/>
                <w:bCs/>
                <w:sz w:val="20"/>
                <w:lang w:val="sk-SK"/>
              </w:rPr>
              <w:t>Spoločník, akcionár</w:t>
            </w:r>
          </w:p>
        </w:tc>
        <w:tc>
          <w:tcPr>
            <w:tcW w:w="2419" w:type="dxa"/>
            <w:gridSpan w:val="2"/>
            <w:tcBorders>
              <w:top w:val="single" w:sz="12" w:space="0" w:color="auto"/>
              <w:left w:val="single" w:sz="12" w:space="0" w:color="auto"/>
              <w:bottom w:val="single" w:sz="12" w:space="0" w:color="auto"/>
              <w:right w:val="single" w:sz="12" w:space="0" w:color="auto"/>
            </w:tcBorders>
            <w:vAlign w:val="center"/>
          </w:tcPr>
          <w:p w:rsidR="00E238E3" w:rsidRPr="007669E5" w:rsidRDefault="00E238E3" w:rsidP="00487EC7">
            <w:pPr>
              <w:jc w:val="center"/>
              <w:rPr>
                <w:rFonts w:cs="Times New Roman"/>
                <w:b/>
                <w:bCs/>
                <w:sz w:val="20"/>
                <w:lang w:val="sk-SK"/>
              </w:rPr>
            </w:pPr>
            <w:r w:rsidRPr="007669E5">
              <w:rPr>
                <w:rFonts w:cs="Times New Roman"/>
                <w:b/>
                <w:bCs/>
                <w:sz w:val="20"/>
                <w:lang w:val="sk-SK"/>
              </w:rPr>
              <w:t>Výška podielu na základnom imaní</w:t>
            </w:r>
          </w:p>
        </w:tc>
        <w:tc>
          <w:tcPr>
            <w:tcW w:w="1997" w:type="dxa"/>
            <w:vMerge w:val="restart"/>
            <w:tcBorders>
              <w:top w:val="single" w:sz="12" w:space="0" w:color="auto"/>
              <w:left w:val="single" w:sz="12" w:space="0" w:color="auto"/>
              <w:bottom w:val="single" w:sz="12" w:space="0" w:color="auto"/>
              <w:right w:val="single" w:sz="12" w:space="0" w:color="auto"/>
            </w:tcBorders>
            <w:vAlign w:val="center"/>
          </w:tcPr>
          <w:p w:rsidR="00E238E3" w:rsidRPr="007669E5" w:rsidRDefault="00E238E3" w:rsidP="00487EC7">
            <w:pPr>
              <w:jc w:val="center"/>
              <w:rPr>
                <w:rFonts w:cs="Times New Roman"/>
                <w:b/>
                <w:bCs/>
                <w:sz w:val="20"/>
                <w:lang w:val="sk-SK"/>
              </w:rPr>
            </w:pPr>
            <w:r w:rsidRPr="007669E5">
              <w:rPr>
                <w:rFonts w:cs="Times New Roman"/>
                <w:b/>
                <w:bCs/>
                <w:sz w:val="20"/>
                <w:lang w:val="sk-SK"/>
              </w:rPr>
              <w:t>Podiel na hlasovacích právach v %</w:t>
            </w:r>
          </w:p>
        </w:tc>
        <w:tc>
          <w:tcPr>
            <w:tcW w:w="2647" w:type="dxa"/>
            <w:vMerge w:val="restart"/>
            <w:tcBorders>
              <w:top w:val="single" w:sz="12" w:space="0" w:color="auto"/>
              <w:left w:val="single" w:sz="12" w:space="0" w:color="auto"/>
              <w:bottom w:val="single" w:sz="12" w:space="0" w:color="auto"/>
            </w:tcBorders>
            <w:vAlign w:val="center"/>
          </w:tcPr>
          <w:p w:rsidR="00E238E3" w:rsidRPr="007669E5" w:rsidRDefault="00E238E3" w:rsidP="00487EC7">
            <w:pPr>
              <w:jc w:val="center"/>
              <w:rPr>
                <w:rFonts w:cs="Times New Roman"/>
                <w:b/>
                <w:bCs/>
                <w:sz w:val="20"/>
                <w:lang w:val="sk-SK"/>
              </w:rPr>
            </w:pPr>
            <w:r w:rsidRPr="007669E5">
              <w:rPr>
                <w:rFonts w:cs="Times New Roman"/>
                <w:b/>
                <w:bCs/>
                <w:sz w:val="20"/>
                <w:lang w:val="sk-SK"/>
              </w:rPr>
              <w:t>Iný podiel na ostatných položkách VI ako na ZI</w:t>
            </w:r>
          </w:p>
          <w:p w:rsidR="00E238E3" w:rsidRPr="007669E5" w:rsidRDefault="00E238E3" w:rsidP="00487EC7">
            <w:pPr>
              <w:jc w:val="center"/>
              <w:rPr>
                <w:rFonts w:cs="Times New Roman"/>
                <w:b/>
                <w:bCs/>
                <w:sz w:val="20"/>
                <w:lang w:val="sk-SK"/>
              </w:rPr>
            </w:pPr>
            <w:r w:rsidRPr="007669E5">
              <w:rPr>
                <w:rFonts w:cs="Times New Roman"/>
                <w:b/>
                <w:bCs/>
                <w:sz w:val="20"/>
                <w:lang w:val="sk-SK"/>
              </w:rPr>
              <w:t>v %</w:t>
            </w:r>
          </w:p>
        </w:tc>
      </w:tr>
      <w:tr w:rsidR="007669E5" w:rsidRPr="007669E5" w:rsidTr="007669E5">
        <w:trPr>
          <w:trHeight w:val="231"/>
          <w:jc w:val="center"/>
        </w:trPr>
        <w:tc>
          <w:tcPr>
            <w:tcW w:w="2225" w:type="dxa"/>
            <w:vMerge/>
            <w:tcBorders>
              <w:top w:val="single" w:sz="12" w:space="0" w:color="auto"/>
              <w:bottom w:val="nil"/>
              <w:right w:val="single" w:sz="12" w:space="0" w:color="auto"/>
            </w:tcBorders>
          </w:tcPr>
          <w:p w:rsidR="00E238E3" w:rsidRPr="007669E5" w:rsidRDefault="00E238E3" w:rsidP="00487EC7">
            <w:pPr>
              <w:rPr>
                <w:rFonts w:cs="Times New Roman"/>
                <w:sz w:val="20"/>
                <w:lang w:val="sk-SK"/>
              </w:rPr>
            </w:pPr>
          </w:p>
        </w:tc>
        <w:tc>
          <w:tcPr>
            <w:tcW w:w="1569" w:type="dxa"/>
            <w:tcBorders>
              <w:top w:val="single" w:sz="12" w:space="0" w:color="auto"/>
              <w:left w:val="single" w:sz="12" w:space="0" w:color="auto"/>
              <w:bottom w:val="nil"/>
              <w:right w:val="single" w:sz="12" w:space="0" w:color="auto"/>
            </w:tcBorders>
            <w:vAlign w:val="center"/>
          </w:tcPr>
          <w:p w:rsidR="00E238E3" w:rsidRPr="007669E5" w:rsidRDefault="00E238E3" w:rsidP="00487EC7">
            <w:pPr>
              <w:jc w:val="center"/>
              <w:rPr>
                <w:rFonts w:cs="Times New Roman"/>
                <w:b/>
                <w:bCs/>
                <w:sz w:val="20"/>
                <w:lang w:val="sk-SK"/>
              </w:rPr>
            </w:pPr>
            <w:r w:rsidRPr="007669E5">
              <w:rPr>
                <w:rFonts w:cs="Times New Roman"/>
                <w:b/>
                <w:bCs/>
                <w:sz w:val="20"/>
                <w:lang w:val="sk-SK"/>
              </w:rPr>
              <w:t>absolútne</w:t>
            </w:r>
          </w:p>
        </w:tc>
        <w:tc>
          <w:tcPr>
            <w:tcW w:w="850" w:type="dxa"/>
            <w:tcBorders>
              <w:top w:val="single" w:sz="12" w:space="0" w:color="auto"/>
              <w:left w:val="single" w:sz="12" w:space="0" w:color="auto"/>
              <w:bottom w:val="nil"/>
              <w:right w:val="single" w:sz="12" w:space="0" w:color="auto"/>
            </w:tcBorders>
            <w:vAlign w:val="center"/>
          </w:tcPr>
          <w:p w:rsidR="00E238E3" w:rsidRPr="007669E5" w:rsidRDefault="00E238E3" w:rsidP="00487EC7">
            <w:pPr>
              <w:jc w:val="center"/>
              <w:rPr>
                <w:rFonts w:cs="Times New Roman"/>
                <w:b/>
                <w:bCs/>
                <w:sz w:val="20"/>
                <w:lang w:val="sk-SK"/>
              </w:rPr>
            </w:pPr>
            <w:r w:rsidRPr="007669E5">
              <w:rPr>
                <w:rFonts w:cs="Times New Roman"/>
                <w:b/>
                <w:bCs/>
                <w:sz w:val="20"/>
                <w:lang w:val="sk-SK"/>
              </w:rPr>
              <w:t>v %</w:t>
            </w:r>
          </w:p>
        </w:tc>
        <w:tc>
          <w:tcPr>
            <w:tcW w:w="1997" w:type="dxa"/>
            <w:vMerge/>
            <w:tcBorders>
              <w:top w:val="single" w:sz="12" w:space="0" w:color="auto"/>
              <w:left w:val="single" w:sz="12" w:space="0" w:color="auto"/>
              <w:bottom w:val="nil"/>
              <w:right w:val="single" w:sz="12" w:space="0" w:color="auto"/>
            </w:tcBorders>
          </w:tcPr>
          <w:p w:rsidR="00E238E3" w:rsidRPr="007669E5" w:rsidRDefault="00E238E3" w:rsidP="00487EC7">
            <w:pPr>
              <w:rPr>
                <w:rFonts w:cs="Times New Roman"/>
                <w:sz w:val="20"/>
                <w:lang w:val="sk-SK"/>
              </w:rPr>
            </w:pPr>
          </w:p>
        </w:tc>
        <w:tc>
          <w:tcPr>
            <w:tcW w:w="2647" w:type="dxa"/>
            <w:vMerge/>
            <w:tcBorders>
              <w:top w:val="single" w:sz="12" w:space="0" w:color="auto"/>
              <w:left w:val="single" w:sz="12" w:space="0" w:color="auto"/>
              <w:bottom w:val="nil"/>
            </w:tcBorders>
          </w:tcPr>
          <w:p w:rsidR="00E238E3" w:rsidRPr="007669E5" w:rsidRDefault="00E238E3" w:rsidP="00487EC7">
            <w:pPr>
              <w:rPr>
                <w:rFonts w:cs="Times New Roman"/>
                <w:sz w:val="20"/>
                <w:lang w:val="sk-SK"/>
              </w:rPr>
            </w:pPr>
          </w:p>
        </w:tc>
      </w:tr>
      <w:tr w:rsidR="007669E5" w:rsidRPr="007669E5" w:rsidTr="00EB0AD2">
        <w:trPr>
          <w:trHeight w:val="528"/>
          <w:jc w:val="center"/>
        </w:trPr>
        <w:tc>
          <w:tcPr>
            <w:tcW w:w="2225" w:type="dxa"/>
            <w:tcBorders>
              <w:top w:val="single" w:sz="12" w:space="0" w:color="auto"/>
              <w:bottom w:val="single" w:sz="6" w:space="0" w:color="auto"/>
              <w:right w:val="single" w:sz="12" w:space="0" w:color="auto"/>
            </w:tcBorders>
            <w:vAlign w:val="bottom"/>
          </w:tcPr>
          <w:p w:rsidR="00E238E3" w:rsidRPr="007669E5" w:rsidRDefault="00DE57F7" w:rsidP="00EB0AD2">
            <w:pPr>
              <w:jc w:val="center"/>
              <w:rPr>
                <w:rFonts w:cs="Times New Roman"/>
                <w:sz w:val="20"/>
                <w:lang w:val="sk-SK"/>
              </w:rPr>
            </w:pPr>
            <w:r>
              <w:rPr>
                <w:rFonts w:cs="Times New Roman"/>
                <w:sz w:val="20"/>
                <w:lang w:val="sk-SK"/>
              </w:rPr>
              <w:t>WAHALE HOLDING LTD</w:t>
            </w:r>
          </w:p>
        </w:tc>
        <w:tc>
          <w:tcPr>
            <w:tcW w:w="1569" w:type="dxa"/>
            <w:tcBorders>
              <w:top w:val="single" w:sz="12" w:space="0" w:color="auto"/>
              <w:left w:val="single" w:sz="12" w:space="0" w:color="auto"/>
              <w:bottom w:val="single" w:sz="6" w:space="0" w:color="auto"/>
              <w:right w:val="single" w:sz="6" w:space="0" w:color="auto"/>
            </w:tcBorders>
            <w:vAlign w:val="bottom"/>
          </w:tcPr>
          <w:p w:rsidR="00E238E3" w:rsidRPr="007669E5" w:rsidRDefault="00E238E3" w:rsidP="00C27214">
            <w:pPr>
              <w:jc w:val="center"/>
              <w:rPr>
                <w:rFonts w:cs="Times New Roman"/>
                <w:sz w:val="20"/>
                <w:lang w:val="sk-SK" w:eastAsia="sk-SK"/>
              </w:rPr>
            </w:pPr>
            <w:r w:rsidRPr="007669E5">
              <w:rPr>
                <w:rFonts w:cs="Times New Roman"/>
                <w:sz w:val="20"/>
                <w:lang w:val="sk-SK" w:eastAsia="sk-SK"/>
              </w:rPr>
              <w:t>5</w:t>
            </w:r>
            <w:r w:rsidR="00FA7ED0">
              <w:rPr>
                <w:rFonts w:cs="Times New Roman"/>
                <w:sz w:val="20"/>
                <w:lang w:val="sk-SK" w:eastAsia="sk-SK"/>
              </w:rPr>
              <w:t xml:space="preserve"> </w:t>
            </w:r>
            <w:r w:rsidRPr="007669E5">
              <w:rPr>
                <w:rFonts w:cs="Times New Roman"/>
                <w:sz w:val="20"/>
                <w:lang w:val="sk-SK" w:eastAsia="sk-SK"/>
              </w:rPr>
              <w:t>000 EUR</w:t>
            </w:r>
          </w:p>
        </w:tc>
        <w:tc>
          <w:tcPr>
            <w:tcW w:w="850" w:type="dxa"/>
            <w:tcBorders>
              <w:top w:val="single" w:sz="12" w:space="0" w:color="auto"/>
              <w:left w:val="single" w:sz="6" w:space="0" w:color="auto"/>
              <w:bottom w:val="single" w:sz="6" w:space="0" w:color="auto"/>
              <w:right w:val="single" w:sz="6" w:space="0" w:color="auto"/>
            </w:tcBorders>
            <w:vAlign w:val="bottom"/>
          </w:tcPr>
          <w:p w:rsidR="00E238E3" w:rsidRPr="007669E5" w:rsidRDefault="00E238E3" w:rsidP="00C27214">
            <w:pPr>
              <w:jc w:val="center"/>
              <w:rPr>
                <w:rFonts w:cs="Times New Roman"/>
                <w:sz w:val="20"/>
                <w:lang w:val="sk-SK" w:eastAsia="sk-SK"/>
              </w:rPr>
            </w:pPr>
            <w:r w:rsidRPr="007669E5">
              <w:rPr>
                <w:rFonts w:cs="Times New Roman"/>
                <w:sz w:val="20"/>
                <w:lang w:val="sk-SK" w:eastAsia="sk-SK"/>
              </w:rPr>
              <w:t>100</w:t>
            </w:r>
          </w:p>
        </w:tc>
        <w:tc>
          <w:tcPr>
            <w:tcW w:w="1997" w:type="dxa"/>
            <w:tcBorders>
              <w:top w:val="single" w:sz="12" w:space="0" w:color="auto"/>
              <w:left w:val="single" w:sz="6" w:space="0" w:color="auto"/>
              <w:bottom w:val="single" w:sz="6" w:space="0" w:color="auto"/>
              <w:right w:val="single" w:sz="6" w:space="0" w:color="auto"/>
            </w:tcBorders>
            <w:vAlign w:val="bottom"/>
          </w:tcPr>
          <w:p w:rsidR="00E238E3" w:rsidRPr="007669E5" w:rsidRDefault="00E238E3" w:rsidP="00C27214">
            <w:pPr>
              <w:jc w:val="center"/>
              <w:rPr>
                <w:rFonts w:cs="Times New Roman"/>
                <w:sz w:val="20"/>
                <w:lang w:val="sk-SK"/>
              </w:rPr>
            </w:pPr>
            <w:r w:rsidRPr="007669E5">
              <w:rPr>
                <w:rFonts w:cs="Times New Roman"/>
                <w:sz w:val="20"/>
                <w:lang w:val="sk-SK"/>
              </w:rPr>
              <w:t>100</w:t>
            </w:r>
          </w:p>
        </w:tc>
        <w:tc>
          <w:tcPr>
            <w:tcW w:w="2647" w:type="dxa"/>
            <w:tcBorders>
              <w:top w:val="single" w:sz="12" w:space="0" w:color="auto"/>
              <w:left w:val="single" w:sz="6" w:space="0" w:color="auto"/>
              <w:bottom w:val="single" w:sz="6" w:space="0" w:color="auto"/>
            </w:tcBorders>
            <w:vAlign w:val="bottom"/>
          </w:tcPr>
          <w:p w:rsidR="00E238E3" w:rsidRPr="007669E5" w:rsidRDefault="00E238E3" w:rsidP="00C27214">
            <w:pPr>
              <w:jc w:val="center"/>
              <w:rPr>
                <w:rFonts w:cs="Times New Roman"/>
                <w:sz w:val="20"/>
                <w:lang w:val="sk-SK"/>
              </w:rPr>
            </w:pPr>
            <w:r w:rsidRPr="007669E5">
              <w:rPr>
                <w:rFonts w:cs="Times New Roman"/>
                <w:sz w:val="20"/>
                <w:lang w:val="sk-SK"/>
              </w:rPr>
              <w:t>-</w:t>
            </w:r>
          </w:p>
        </w:tc>
      </w:tr>
      <w:tr w:rsidR="007669E5" w:rsidRPr="007669E5" w:rsidTr="007669E5">
        <w:trPr>
          <w:trHeight w:val="278"/>
          <w:jc w:val="center"/>
        </w:trPr>
        <w:tc>
          <w:tcPr>
            <w:tcW w:w="2225" w:type="dxa"/>
            <w:tcBorders>
              <w:top w:val="single" w:sz="6" w:space="0" w:color="auto"/>
              <w:bottom w:val="single" w:sz="12" w:space="0" w:color="auto"/>
              <w:right w:val="single" w:sz="12" w:space="0" w:color="auto"/>
            </w:tcBorders>
            <w:vAlign w:val="bottom"/>
          </w:tcPr>
          <w:p w:rsidR="00E238E3" w:rsidRPr="007669E5" w:rsidRDefault="00E238E3" w:rsidP="00C27214">
            <w:pPr>
              <w:jc w:val="center"/>
              <w:rPr>
                <w:rFonts w:cs="Times New Roman"/>
                <w:b/>
                <w:bCs/>
                <w:sz w:val="20"/>
                <w:lang w:val="sk-SK"/>
              </w:rPr>
            </w:pPr>
            <w:r w:rsidRPr="007669E5">
              <w:rPr>
                <w:rFonts w:cs="Times New Roman"/>
                <w:b/>
                <w:bCs/>
                <w:sz w:val="20"/>
                <w:lang w:val="sk-SK"/>
              </w:rPr>
              <w:t>Spolu</w:t>
            </w:r>
          </w:p>
        </w:tc>
        <w:tc>
          <w:tcPr>
            <w:tcW w:w="1569" w:type="dxa"/>
            <w:tcBorders>
              <w:top w:val="single" w:sz="6" w:space="0" w:color="auto"/>
              <w:left w:val="single" w:sz="12" w:space="0" w:color="auto"/>
              <w:bottom w:val="single" w:sz="12" w:space="0" w:color="auto"/>
              <w:right w:val="single" w:sz="6" w:space="0" w:color="auto"/>
            </w:tcBorders>
            <w:vAlign w:val="bottom"/>
          </w:tcPr>
          <w:p w:rsidR="00E238E3" w:rsidRPr="007669E5" w:rsidRDefault="00E238E3" w:rsidP="00C27214">
            <w:pPr>
              <w:jc w:val="center"/>
              <w:rPr>
                <w:rFonts w:cs="Times New Roman"/>
                <w:b/>
                <w:sz w:val="20"/>
                <w:lang w:val="sk-SK" w:eastAsia="sk-SK"/>
              </w:rPr>
            </w:pPr>
            <w:r w:rsidRPr="007669E5">
              <w:rPr>
                <w:rFonts w:cs="Times New Roman"/>
                <w:b/>
                <w:sz w:val="20"/>
                <w:lang w:val="sk-SK" w:eastAsia="sk-SK"/>
              </w:rPr>
              <w:t>5</w:t>
            </w:r>
            <w:r w:rsidR="00FA7ED0">
              <w:rPr>
                <w:rFonts w:cs="Times New Roman"/>
                <w:b/>
                <w:sz w:val="20"/>
                <w:lang w:val="sk-SK" w:eastAsia="sk-SK"/>
              </w:rPr>
              <w:t xml:space="preserve"> </w:t>
            </w:r>
            <w:r w:rsidRPr="007669E5">
              <w:rPr>
                <w:rFonts w:cs="Times New Roman"/>
                <w:b/>
                <w:sz w:val="20"/>
                <w:lang w:val="sk-SK" w:eastAsia="sk-SK"/>
              </w:rPr>
              <w:t>000 EUR</w:t>
            </w:r>
          </w:p>
        </w:tc>
        <w:tc>
          <w:tcPr>
            <w:tcW w:w="850" w:type="dxa"/>
            <w:tcBorders>
              <w:top w:val="single" w:sz="6" w:space="0" w:color="auto"/>
              <w:left w:val="single" w:sz="6" w:space="0" w:color="auto"/>
              <w:bottom w:val="single" w:sz="12" w:space="0" w:color="auto"/>
              <w:right w:val="single" w:sz="6" w:space="0" w:color="auto"/>
            </w:tcBorders>
            <w:vAlign w:val="bottom"/>
          </w:tcPr>
          <w:p w:rsidR="00E238E3" w:rsidRPr="007669E5" w:rsidRDefault="00E238E3" w:rsidP="00C27214">
            <w:pPr>
              <w:jc w:val="center"/>
              <w:rPr>
                <w:rFonts w:cs="Times New Roman"/>
                <w:b/>
                <w:sz w:val="20"/>
                <w:lang w:val="sk-SK" w:eastAsia="sk-SK"/>
              </w:rPr>
            </w:pPr>
            <w:r w:rsidRPr="007669E5">
              <w:rPr>
                <w:rFonts w:cs="Times New Roman"/>
                <w:b/>
                <w:sz w:val="20"/>
                <w:lang w:val="sk-SK" w:eastAsia="sk-SK"/>
              </w:rPr>
              <w:t>100</w:t>
            </w:r>
          </w:p>
        </w:tc>
        <w:tc>
          <w:tcPr>
            <w:tcW w:w="1997" w:type="dxa"/>
            <w:tcBorders>
              <w:top w:val="single" w:sz="6" w:space="0" w:color="auto"/>
              <w:left w:val="single" w:sz="6" w:space="0" w:color="auto"/>
              <w:bottom w:val="single" w:sz="12" w:space="0" w:color="auto"/>
              <w:right w:val="single" w:sz="6" w:space="0" w:color="auto"/>
            </w:tcBorders>
            <w:vAlign w:val="bottom"/>
          </w:tcPr>
          <w:p w:rsidR="00E238E3" w:rsidRPr="007669E5" w:rsidRDefault="00E238E3" w:rsidP="00C27214">
            <w:pPr>
              <w:jc w:val="center"/>
              <w:rPr>
                <w:rFonts w:cs="Times New Roman"/>
                <w:b/>
                <w:sz w:val="20"/>
                <w:lang w:val="sk-SK"/>
              </w:rPr>
            </w:pPr>
            <w:r w:rsidRPr="007669E5">
              <w:rPr>
                <w:rFonts w:cs="Times New Roman"/>
                <w:b/>
                <w:sz w:val="20"/>
                <w:lang w:val="sk-SK"/>
              </w:rPr>
              <w:t>100</w:t>
            </w:r>
          </w:p>
        </w:tc>
        <w:tc>
          <w:tcPr>
            <w:tcW w:w="2647" w:type="dxa"/>
            <w:tcBorders>
              <w:top w:val="single" w:sz="6" w:space="0" w:color="auto"/>
              <w:left w:val="single" w:sz="6" w:space="0" w:color="auto"/>
              <w:bottom w:val="single" w:sz="12" w:space="0" w:color="auto"/>
            </w:tcBorders>
            <w:vAlign w:val="bottom"/>
          </w:tcPr>
          <w:p w:rsidR="00E238E3" w:rsidRPr="007669E5" w:rsidRDefault="00E238E3" w:rsidP="00C27214">
            <w:pPr>
              <w:jc w:val="center"/>
              <w:rPr>
                <w:rFonts w:cs="Times New Roman"/>
                <w:b/>
                <w:sz w:val="20"/>
                <w:lang w:val="sk-SK"/>
              </w:rPr>
            </w:pPr>
            <w:r w:rsidRPr="007669E5">
              <w:rPr>
                <w:rFonts w:cs="Times New Roman"/>
                <w:b/>
                <w:sz w:val="20"/>
                <w:lang w:val="sk-SK"/>
              </w:rPr>
              <w:t>-</w:t>
            </w:r>
          </w:p>
        </w:tc>
      </w:tr>
    </w:tbl>
    <w:p w:rsidR="00000BE4" w:rsidRPr="007669E5" w:rsidRDefault="00000BE4" w:rsidP="00D30ECB">
      <w:pPr>
        <w:spacing w:after="0" w:line="360" w:lineRule="auto"/>
        <w:jc w:val="both"/>
        <w:rPr>
          <w:rFonts w:cs="Times New Roman"/>
          <w:b/>
          <w:i/>
          <w:sz w:val="24"/>
          <w:lang w:val="sk-SK"/>
        </w:rPr>
      </w:pPr>
    </w:p>
    <w:p w:rsidR="00FD2A72" w:rsidRDefault="00FD2A72" w:rsidP="00AB2025">
      <w:pPr>
        <w:rPr>
          <w:rFonts w:cs="Times New Roman"/>
          <w:b/>
          <w:sz w:val="28"/>
          <w:lang w:val="sk-SK"/>
        </w:rPr>
      </w:pPr>
    </w:p>
    <w:p w:rsidR="00000BE4" w:rsidRPr="00515E8C" w:rsidRDefault="00000BE4" w:rsidP="00FD2A72">
      <w:pPr>
        <w:pStyle w:val="Odstavecseseznamem"/>
        <w:numPr>
          <w:ilvl w:val="0"/>
          <w:numId w:val="7"/>
        </w:numPr>
        <w:spacing w:after="0" w:line="360" w:lineRule="auto"/>
        <w:jc w:val="both"/>
        <w:rPr>
          <w:rFonts w:cs="Times New Roman"/>
          <w:b/>
          <w:sz w:val="28"/>
          <w:lang w:val="sk-SK"/>
        </w:rPr>
      </w:pPr>
      <w:r w:rsidRPr="007669E5">
        <w:rPr>
          <w:rFonts w:cs="Times New Roman"/>
          <w:b/>
          <w:sz w:val="28"/>
          <w:lang w:val="sk-SK"/>
        </w:rPr>
        <w:lastRenderedPageBreak/>
        <w:t>INFORMÁCIE O ÚČTOVNÝCH ZÁSADÁCH A ÚČTOVNÝCH METÓDÁCH</w:t>
      </w:r>
    </w:p>
    <w:p w:rsidR="00C10215" w:rsidRPr="007669E5" w:rsidRDefault="00000BE4" w:rsidP="00000BE4">
      <w:pPr>
        <w:spacing w:after="0" w:line="360" w:lineRule="auto"/>
        <w:jc w:val="both"/>
        <w:rPr>
          <w:rFonts w:cs="Times New Roman"/>
          <w:b/>
          <w:i/>
          <w:sz w:val="24"/>
          <w:lang w:val="sk-SK"/>
        </w:rPr>
      </w:pPr>
      <w:r w:rsidRPr="007669E5">
        <w:rPr>
          <w:rFonts w:cs="Times New Roman"/>
          <w:b/>
          <w:i/>
          <w:sz w:val="24"/>
          <w:lang w:val="sk-SK"/>
        </w:rPr>
        <w:t>Východiská pre zostavenie účtovnej závierky</w:t>
      </w:r>
    </w:p>
    <w:p w:rsidR="00000BE4" w:rsidRPr="00487EC7" w:rsidRDefault="00000BE4" w:rsidP="00AB2025">
      <w:pPr>
        <w:spacing w:after="0" w:line="360" w:lineRule="auto"/>
        <w:jc w:val="both"/>
      </w:pPr>
      <w:r w:rsidRPr="00487EC7">
        <w:rPr>
          <w:rFonts w:cs="Times New Roman"/>
          <w:lang w:val="sk-SK"/>
        </w:rPr>
        <w:t>Účtovná závierka bola zostavená za predpokladu, že Spoločnosť bude nepretržite pokračovať vo svojej činnosti (going concern). Základné účtovné metódy použité pri zostavovaní tejto individuálnej účtovnej závierky sú opísané nižšie. Tieto metódy sa uplatňujú konzistentne počas všetkých účtovných období, ak nie je uvedené inak.</w:t>
      </w:r>
      <w:r w:rsidRPr="00487EC7">
        <w:t> </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nehmotný majetok</w:t>
      </w:r>
    </w:p>
    <w:p w:rsidR="00000BE4" w:rsidRPr="00487EC7" w:rsidRDefault="00000BE4" w:rsidP="00000BE4">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hmotný majetok</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Dlhodobý finančný majetok</w:t>
      </w:r>
    </w:p>
    <w:p w:rsidR="002E2403" w:rsidRPr="00487EC7" w:rsidRDefault="009F2213" w:rsidP="002E2403">
      <w:pPr>
        <w:spacing w:after="0" w:line="360" w:lineRule="auto"/>
        <w:ind w:left="426"/>
        <w:rPr>
          <w:rFonts w:cs="Times New Roman"/>
          <w:lang w:val="sk-SK"/>
        </w:rPr>
      </w:pPr>
      <w:r>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Zásoby</w:t>
      </w:r>
    </w:p>
    <w:p w:rsidR="002E2403" w:rsidRPr="00487EC7" w:rsidRDefault="002E2403" w:rsidP="002E2403">
      <w:pPr>
        <w:pStyle w:val="Odstavecseseznamem"/>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 xml:space="preserve">Zákazková výroba a zákazková výstavba nehnuteľnosti určenej na </w:t>
      </w:r>
      <w:r w:rsidR="002E2403" w:rsidRPr="007669E5">
        <w:rPr>
          <w:rFonts w:cs="Times New Roman"/>
          <w:b/>
          <w:i/>
          <w:sz w:val="24"/>
          <w:lang w:val="sk-SK"/>
        </w:rPr>
        <w:t>predaj</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Pohľadávky</w:t>
      </w:r>
    </w:p>
    <w:p w:rsidR="002E2403" w:rsidRPr="00487EC7" w:rsidRDefault="002E2403" w:rsidP="002E2403">
      <w:pPr>
        <w:spacing w:after="0" w:line="360" w:lineRule="auto"/>
        <w:ind w:left="426"/>
        <w:rPr>
          <w:rFonts w:cs="Times New Roman"/>
          <w:b/>
          <w:lang w:val="sk-SK"/>
        </w:rPr>
      </w:pPr>
      <w:r w:rsidRPr="00487EC7">
        <w:rPr>
          <w:rFonts w:cs="Times New Roman"/>
          <w:lang w:val="sk-SK"/>
        </w:rPr>
        <w:t xml:space="preserve">Pohľadávky sa oceňujú ich </w:t>
      </w:r>
      <w:r w:rsidRPr="00487EC7">
        <w:rPr>
          <w:rFonts w:cs="Times New Roman"/>
          <w:b/>
          <w:lang w:val="sk-SK"/>
        </w:rPr>
        <w:t>menovitou hodnotou.</w:t>
      </w:r>
    </w:p>
    <w:p w:rsidR="00000BE4" w:rsidRPr="007669E5" w:rsidRDefault="00D80033" w:rsidP="00000BE4">
      <w:pPr>
        <w:pStyle w:val="Odstavecseseznamem"/>
        <w:numPr>
          <w:ilvl w:val="0"/>
          <w:numId w:val="8"/>
        </w:numPr>
        <w:spacing w:after="0" w:line="360" w:lineRule="auto"/>
        <w:ind w:left="426"/>
        <w:rPr>
          <w:rFonts w:cs="Times New Roman"/>
          <w:b/>
          <w:i/>
          <w:sz w:val="24"/>
          <w:lang w:val="sk-SK"/>
        </w:rPr>
      </w:pPr>
      <w:r>
        <w:rPr>
          <w:rFonts w:cs="Times New Roman"/>
          <w:b/>
          <w:i/>
          <w:sz w:val="24"/>
          <w:lang w:val="sk-SK"/>
        </w:rPr>
        <w:t>Peňažné prostriedky a ceniny</w:t>
      </w:r>
    </w:p>
    <w:p w:rsidR="002E2403" w:rsidRPr="00487EC7" w:rsidRDefault="00D80033" w:rsidP="002E2403">
      <w:pPr>
        <w:spacing w:after="0" w:line="360" w:lineRule="auto"/>
        <w:ind w:left="426"/>
        <w:rPr>
          <w:rFonts w:cs="Times New Roman"/>
          <w:b/>
          <w:lang w:val="sk-SK"/>
        </w:rPr>
      </w:pPr>
      <w:r w:rsidRPr="00487EC7">
        <w:rPr>
          <w:rFonts w:cs="Times New Roman"/>
          <w:lang w:val="sk-SK"/>
        </w:rPr>
        <w:t>Peňažné prostriedky a ceniny sa oceňujú</w:t>
      </w:r>
      <w:r w:rsidR="002E2403" w:rsidRPr="00487EC7">
        <w:rPr>
          <w:rFonts w:cs="Times New Roman"/>
          <w:lang w:val="sk-SK"/>
        </w:rPr>
        <w:t xml:space="preserve"> ich </w:t>
      </w:r>
      <w:r w:rsidR="002E2403" w:rsidRPr="00487EC7">
        <w:rPr>
          <w:rFonts w:cs="Times New Roman"/>
          <w:b/>
          <w:lang w:val="sk-SK"/>
        </w:rPr>
        <w:t>menovitou hodnotou.</w:t>
      </w:r>
    </w:p>
    <w:p w:rsidR="00EB0AD2" w:rsidRDefault="00000BE4" w:rsidP="00EB0AD2">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aktív</w:t>
      </w:r>
    </w:p>
    <w:p w:rsidR="002E2403" w:rsidRDefault="00493318" w:rsidP="00EB0AD2">
      <w:pPr>
        <w:pStyle w:val="Odstavecseseznamem"/>
        <w:spacing w:after="0" w:line="360" w:lineRule="auto"/>
        <w:ind w:left="426"/>
        <w:rPr>
          <w:rFonts w:ascii="Calibri" w:eastAsia="Calibri" w:hAnsi="Calibri" w:cs="Times New Roman"/>
          <w:lang w:val="sk-SK" w:eastAsia="sk-SK"/>
        </w:rPr>
      </w:pPr>
      <w:r>
        <w:rPr>
          <w:rFonts w:ascii="Calibri" w:eastAsia="Calibri" w:hAnsi="Calibri" w:cs="Times New Roman"/>
          <w:lang w:val="sk-SK" w:eastAsia="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Záväzky</w:t>
      </w:r>
    </w:p>
    <w:p w:rsidR="002E2403" w:rsidRPr="00487EC7" w:rsidRDefault="002E2403" w:rsidP="002E2403">
      <w:pPr>
        <w:spacing w:after="0" w:line="360" w:lineRule="auto"/>
        <w:ind w:left="426"/>
        <w:rPr>
          <w:rFonts w:cs="Times New Roman"/>
          <w:b/>
          <w:lang w:val="sk-SK"/>
        </w:rPr>
      </w:pPr>
      <w:r w:rsidRPr="00487EC7">
        <w:rPr>
          <w:rFonts w:cs="Times New Roman"/>
          <w:lang w:val="sk-SK"/>
        </w:rPr>
        <w:t xml:space="preserve">Záväzky sa oceňujú ich </w:t>
      </w:r>
      <w:r w:rsidRPr="00487EC7">
        <w:rPr>
          <w:rFonts w:cs="Times New Roman"/>
          <w:b/>
          <w:lang w:val="sk-SK"/>
        </w:rPr>
        <w:t>menovitou hodnotou.</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Časové rozlíšenie na strane pasív</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Deriváty</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Majetok a záväzky zabezpečené derivátmi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Prenajatý majetok a majetok obstaraný na základe zmluvy o kúpe prenajatej veci</w:t>
      </w:r>
    </w:p>
    <w:p w:rsidR="002E2403" w:rsidRDefault="002E2403" w:rsidP="002E2403">
      <w:pPr>
        <w:spacing w:after="0" w:line="360" w:lineRule="auto"/>
        <w:ind w:left="426"/>
        <w:rPr>
          <w:rFonts w:cs="Times New Roman"/>
          <w:lang w:val="sk-SK"/>
        </w:rPr>
      </w:pPr>
      <w:r w:rsidRPr="00487EC7">
        <w:rPr>
          <w:rFonts w:cs="Times New Roman"/>
          <w:lang w:val="sk-SK"/>
        </w:rPr>
        <w:t>---</w:t>
      </w:r>
    </w:p>
    <w:p w:rsidR="00FD2A72" w:rsidRPr="00487EC7" w:rsidRDefault="00FD2A72" w:rsidP="002E2403">
      <w:pPr>
        <w:spacing w:after="0" w:line="360" w:lineRule="auto"/>
        <w:ind w:left="426"/>
        <w:rPr>
          <w:rFonts w:cs="Times New Roman"/>
          <w:lang w:val="sk-SK"/>
        </w:rPr>
      </w:pP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lastRenderedPageBreak/>
        <w:t>Majetok obstaraný v</w:t>
      </w:r>
      <w:r w:rsidR="002E2403" w:rsidRPr="007669E5">
        <w:rPr>
          <w:rFonts w:cs="Times New Roman"/>
          <w:b/>
          <w:i/>
          <w:sz w:val="24"/>
          <w:lang w:val="sk-SK"/>
        </w:rPr>
        <w:t> </w:t>
      </w:r>
      <w:r w:rsidRPr="007669E5">
        <w:rPr>
          <w:rFonts w:cs="Times New Roman"/>
          <w:b/>
          <w:i/>
          <w:sz w:val="24"/>
          <w:lang w:val="sk-SK"/>
        </w:rPr>
        <w:t>privatizácii</w:t>
      </w:r>
    </w:p>
    <w:p w:rsidR="002E2403" w:rsidRPr="00487EC7" w:rsidRDefault="002E2403" w:rsidP="002E2403">
      <w:pPr>
        <w:spacing w:after="0" w:line="360" w:lineRule="auto"/>
        <w:ind w:left="426"/>
        <w:rPr>
          <w:rFonts w:cs="Times New Roman"/>
          <w:lang w:val="sk-SK"/>
        </w:rPr>
      </w:pP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Daň z</w:t>
      </w:r>
      <w:r w:rsidR="002E2403" w:rsidRPr="007669E5">
        <w:rPr>
          <w:rFonts w:cs="Times New Roman"/>
          <w:b/>
          <w:i/>
          <w:sz w:val="24"/>
          <w:lang w:val="sk-SK"/>
        </w:rPr>
        <w:t> </w:t>
      </w:r>
      <w:r w:rsidRPr="007669E5">
        <w:rPr>
          <w:rFonts w:cs="Times New Roman"/>
          <w:b/>
          <w:i/>
          <w:sz w:val="24"/>
          <w:lang w:val="sk-SK"/>
        </w:rPr>
        <w:t>príjmov</w:t>
      </w:r>
    </w:p>
    <w:p w:rsidR="002E2403" w:rsidRPr="00487EC7" w:rsidRDefault="002E2403" w:rsidP="002E2403">
      <w:pPr>
        <w:spacing w:after="0" w:line="360" w:lineRule="auto"/>
        <w:ind w:left="426"/>
        <w:jc w:val="both"/>
        <w:rPr>
          <w:rFonts w:cs="Times New Roman"/>
          <w:lang w:val="sk-SK"/>
        </w:rPr>
      </w:pPr>
      <w:r w:rsidRPr="00487EC7">
        <w:rPr>
          <w:rStyle w:val="hps"/>
          <w:lang w:val="sk-SK"/>
        </w:rPr>
        <w:t>Náklad</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daň</w:t>
      </w:r>
      <w:r w:rsidRPr="00487EC7">
        <w:rPr>
          <w:rFonts w:cs="Times New Roman"/>
          <w:lang w:val="sk-SK"/>
        </w:rPr>
        <w:t xml:space="preserve"> </w:t>
      </w:r>
      <w:r w:rsidRPr="00487EC7">
        <w:rPr>
          <w:rStyle w:val="hps"/>
          <w:lang w:val="sk-SK"/>
        </w:rPr>
        <w:t>z príjmov</w:t>
      </w:r>
      <w:r w:rsidRPr="00487EC7">
        <w:rPr>
          <w:rFonts w:cs="Times New Roman"/>
          <w:lang w:val="sk-SK"/>
        </w:rPr>
        <w:t xml:space="preserve"> </w:t>
      </w:r>
      <w:r w:rsidRPr="00487EC7">
        <w:rPr>
          <w:rStyle w:val="hps"/>
          <w:lang w:val="sk-SK"/>
        </w:rPr>
        <w:t>sa</w:t>
      </w:r>
      <w:r w:rsidRPr="00487EC7">
        <w:rPr>
          <w:rFonts w:cs="Times New Roman"/>
          <w:lang w:val="sk-SK"/>
        </w:rPr>
        <w:t xml:space="preserve"> </w:t>
      </w:r>
      <w:r w:rsidRPr="00487EC7">
        <w:rPr>
          <w:rStyle w:val="hps"/>
          <w:lang w:val="sk-SK"/>
        </w:rPr>
        <w:t>počíta</w:t>
      </w:r>
      <w:r w:rsidRPr="00487EC7">
        <w:rPr>
          <w:rFonts w:cs="Times New Roman"/>
          <w:lang w:val="sk-SK"/>
        </w:rPr>
        <w:t xml:space="preserve"> </w:t>
      </w:r>
      <w:r w:rsidRPr="00487EC7">
        <w:rPr>
          <w:rStyle w:val="hps"/>
          <w:lang w:val="sk-SK"/>
        </w:rPr>
        <w:t>za pomoci</w:t>
      </w:r>
      <w:r w:rsidRPr="00487EC7">
        <w:rPr>
          <w:rFonts w:cs="Times New Roman"/>
          <w:lang w:val="sk-SK"/>
        </w:rPr>
        <w:t xml:space="preserve"> </w:t>
      </w:r>
      <w:r w:rsidRPr="00487EC7">
        <w:rPr>
          <w:rStyle w:val="hps"/>
          <w:lang w:val="sk-SK"/>
        </w:rPr>
        <w:t>platnej</w:t>
      </w:r>
      <w:r w:rsidRPr="00487EC7">
        <w:rPr>
          <w:rFonts w:cs="Times New Roman"/>
          <w:lang w:val="sk-SK"/>
        </w:rPr>
        <w:t xml:space="preserve"> </w:t>
      </w:r>
      <w:r w:rsidRPr="00487EC7">
        <w:rPr>
          <w:rStyle w:val="hps"/>
          <w:lang w:val="sk-SK"/>
        </w:rPr>
        <w:t>daňovej</w:t>
      </w:r>
      <w:r w:rsidRPr="00487EC7">
        <w:rPr>
          <w:rFonts w:cs="Times New Roman"/>
          <w:lang w:val="sk-SK"/>
        </w:rPr>
        <w:t xml:space="preserve"> </w:t>
      </w:r>
      <w:r w:rsidRPr="00487EC7">
        <w:rPr>
          <w:rStyle w:val="hps"/>
          <w:lang w:val="sk-SK"/>
        </w:rPr>
        <w:t>sadzby</w:t>
      </w:r>
      <w:r w:rsidRPr="00487EC7">
        <w:rPr>
          <w:rFonts w:cs="Times New Roman"/>
          <w:lang w:val="sk-SK"/>
        </w:rPr>
        <w:t xml:space="preserve"> </w:t>
      </w:r>
      <w:r w:rsidRPr="00487EC7">
        <w:rPr>
          <w:rStyle w:val="hps"/>
          <w:lang w:val="sk-SK"/>
        </w:rPr>
        <w:t>z</w:t>
      </w:r>
      <w:r w:rsidRPr="00487EC7">
        <w:rPr>
          <w:rFonts w:cs="Times New Roman"/>
          <w:lang w:val="sk-SK"/>
        </w:rPr>
        <w:t xml:space="preserve"> </w:t>
      </w:r>
      <w:r w:rsidRPr="00487EC7">
        <w:rPr>
          <w:rStyle w:val="hps"/>
          <w:lang w:val="sk-SK"/>
        </w:rPr>
        <w:t>účtovného</w:t>
      </w:r>
      <w:r w:rsidRPr="00487EC7">
        <w:rPr>
          <w:rFonts w:cs="Times New Roman"/>
          <w:lang w:val="sk-SK"/>
        </w:rPr>
        <w:t xml:space="preserve"> </w:t>
      </w:r>
      <w:r w:rsidRPr="00487EC7">
        <w:rPr>
          <w:rStyle w:val="hps"/>
          <w:lang w:val="sk-SK"/>
        </w:rPr>
        <w:t>zisku</w:t>
      </w:r>
      <w:r w:rsidRPr="00487EC7">
        <w:rPr>
          <w:rFonts w:cs="Times New Roman"/>
          <w:lang w:val="sk-SK"/>
        </w:rPr>
        <w:t xml:space="preserve"> </w:t>
      </w:r>
      <w:r w:rsidRPr="00487EC7">
        <w:rPr>
          <w:rStyle w:val="hps"/>
          <w:lang w:val="sk-SK"/>
        </w:rPr>
        <w:t>zvýšeného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zníženého</w:t>
      </w:r>
      <w:r w:rsidRPr="00487EC7">
        <w:rPr>
          <w:rFonts w:cs="Times New Roman"/>
          <w:lang w:val="sk-SK"/>
        </w:rPr>
        <w:t xml:space="preserve"> </w:t>
      </w:r>
      <w:r w:rsidRPr="00487EC7">
        <w:rPr>
          <w:rStyle w:val="hps"/>
          <w:lang w:val="sk-SK"/>
        </w:rPr>
        <w:t>o</w:t>
      </w:r>
      <w:r w:rsidRPr="00487EC7">
        <w:rPr>
          <w:rFonts w:cs="Times New Roman"/>
          <w:lang w:val="sk-SK"/>
        </w:rPr>
        <w:t xml:space="preserve"> </w:t>
      </w:r>
      <w:r w:rsidRPr="00487EC7">
        <w:rPr>
          <w:rStyle w:val="hps"/>
          <w:lang w:val="sk-SK"/>
        </w:rPr>
        <w:t>trvalo</w:t>
      </w:r>
      <w:r w:rsidRPr="00487EC7">
        <w:rPr>
          <w:rFonts w:cs="Times New Roman"/>
          <w:lang w:val="sk-SK"/>
        </w:rPr>
        <w:t xml:space="preserve"> </w:t>
      </w:r>
      <w:r w:rsidRPr="00487EC7">
        <w:rPr>
          <w:rStyle w:val="hps"/>
          <w:lang w:val="sk-SK"/>
        </w:rPr>
        <w:t>alebo</w:t>
      </w:r>
      <w:r w:rsidRPr="00487EC7">
        <w:rPr>
          <w:rFonts w:cs="Times New Roman"/>
          <w:lang w:val="sk-SK"/>
        </w:rPr>
        <w:t xml:space="preserve"> </w:t>
      </w:r>
      <w:r w:rsidRPr="00487EC7">
        <w:rPr>
          <w:rStyle w:val="hps"/>
          <w:lang w:val="sk-SK"/>
        </w:rPr>
        <w:t>dočasne</w:t>
      </w:r>
      <w:r w:rsidRPr="00487EC7">
        <w:rPr>
          <w:rFonts w:cs="Times New Roman"/>
          <w:lang w:val="sk-SK"/>
        </w:rPr>
        <w:t xml:space="preserve"> </w:t>
      </w:r>
      <w:r w:rsidRPr="00487EC7">
        <w:rPr>
          <w:rStyle w:val="hps"/>
          <w:lang w:val="sk-SK"/>
        </w:rPr>
        <w:t>daňovo</w:t>
      </w:r>
      <w:r w:rsidRPr="00487EC7">
        <w:rPr>
          <w:rFonts w:cs="Times New Roman"/>
          <w:lang w:val="sk-SK"/>
        </w:rPr>
        <w:t xml:space="preserve"> </w:t>
      </w:r>
      <w:r w:rsidRPr="00487EC7">
        <w:rPr>
          <w:rStyle w:val="hps"/>
          <w:lang w:val="sk-SK"/>
        </w:rPr>
        <w:t>neuznateľné</w:t>
      </w:r>
      <w:r w:rsidRPr="00487EC7">
        <w:rPr>
          <w:rFonts w:cs="Times New Roman"/>
          <w:lang w:val="sk-SK"/>
        </w:rPr>
        <w:t xml:space="preserve"> </w:t>
      </w:r>
      <w:r w:rsidRPr="00487EC7">
        <w:rPr>
          <w:rStyle w:val="hps"/>
          <w:lang w:val="sk-SK"/>
        </w:rPr>
        <w:t>náklady</w:t>
      </w:r>
      <w:r w:rsidRPr="00487EC7">
        <w:rPr>
          <w:rFonts w:cs="Times New Roman"/>
          <w:lang w:val="sk-SK"/>
        </w:rPr>
        <w:t xml:space="preserve"> </w:t>
      </w:r>
      <w:r w:rsidRPr="00487EC7">
        <w:rPr>
          <w:rStyle w:val="hps"/>
          <w:lang w:val="sk-SK"/>
        </w:rPr>
        <w:t>alebo výnosy</w:t>
      </w:r>
      <w:r w:rsidRPr="00487EC7">
        <w:rPr>
          <w:rFonts w:cs="Times New Roman"/>
          <w:lang w:val="sk-SK"/>
        </w:rPr>
        <w:t xml:space="preserve"> </w:t>
      </w:r>
      <w:r w:rsidRPr="00487EC7">
        <w:rPr>
          <w:rStyle w:val="hps"/>
          <w:lang w:val="sk-SK"/>
        </w:rPr>
        <w:t>(</w:t>
      </w:r>
      <w:r w:rsidRPr="00487EC7">
        <w:rPr>
          <w:rFonts w:cs="Times New Roman"/>
          <w:lang w:val="sk-SK"/>
        </w:rPr>
        <w:t xml:space="preserve">napr. </w:t>
      </w:r>
      <w:r w:rsidRPr="00487EC7">
        <w:rPr>
          <w:rStyle w:val="hps"/>
          <w:lang w:val="sk-SK"/>
        </w:rPr>
        <w:t>náklady</w:t>
      </w:r>
      <w:r w:rsidRPr="00487EC7">
        <w:rPr>
          <w:rFonts w:cs="Times New Roman"/>
          <w:lang w:val="sk-SK"/>
        </w:rPr>
        <w:t xml:space="preserve"> </w:t>
      </w:r>
      <w:r w:rsidRPr="00487EC7">
        <w:rPr>
          <w:rStyle w:val="hps"/>
          <w:lang w:val="sk-SK"/>
        </w:rPr>
        <w:t>na</w:t>
      </w:r>
      <w:r w:rsidRPr="00487EC7">
        <w:rPr>
          <w:rFonts w:cs="Times New Roman"/>
          <w:lang w:val="sk-SK"/>
        </w:rPr>
        <w:t xml:space="preserve"> </w:t>
      </w:r>
      <w:r w:rsidRPr="00487EC7">
        <w:rPr>
          <w:rStyle w:val="hps"/>
          <w:lang w:val="sk-SK"/>
        </w:rPr>
        <w:t>reprezentáciu</w:t>
      </w:r>
      <w:r w:rsidRPr="00487EC7">
        <w:rPr>
          <w:rFonts w:cs="Times New Roman"/>
          <w:lang w:val="sk-SK"/>
        </w:rPr>
        <w:t xml:space="preserve">, </w:t>
      </w:r>
      <w:r w:rsidRPr="00487EC7">
        <w:rPr>
          <w:rStyle w:val="hps"/>
          <w:lang w:val="sk-SK"/>
        </w:rPr>
        <w:t>rozdiel</w:t>
      </w:r>
      <w:r w:rsidRPr="00487EC7">
        <w:rPr>
          <w:rFonts w:cs="Times New Roman"/>
          <w:lang w:val="sk-SK"/>
        </w:rPr>
        <w:t xml:space="preserve"> </w:t>
      </w:r>
      <w:r w:rsidRPr="00487EC7">
        <w:rPr>
          <w:rStyle w:val="hps"/>
          <w:lang w:val="sk-SK"/>
        </w:rPr>
        <w:t>medzi</w:t>
      </w:r>
      <w:r w:rsidRPr="00487EC7">
        <w:rPr>
          <w:rFonts w:cs="Times New Roman"/>
          <w:lang w:val="sk-SK"/>
        </w:rPr>
        <w:t xml:space="preserve"> </w:t>
      </w:r>
      <w:r w:rsidRPr="00487EC7">
        <w:rPr>
          <w:rStyle w:val="hps"/>
          <w:lang w:val="sk-SK"/>
        </w:rPr>
        <w:t>účtovnými</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daňovými</w:t>
      </w:r>
      <w:r w:rsidRPr="00487EC7">
        <w:rPr>
          <w:rFonts w:cs="Times New Roman"/>
          <w:lang w:val="sk-SK"/>
        </w:rPr>
        <w:t xml:space="preserve"> </w:t>
      </w:r>
      <w:r w:rsidRPr="00487EC7">
        <w:rPr>
          <w:rStyle w:val="hps"/>
          <w:lang w:val="sk-SK"/>
        </w:rPr>
        <w:t>odpismi</w:t>
      </w:r>
      <w:r w:rsidRPr="00487EC7">
        <w:rPr>
          <w:rFonts w:cs="Times New Roman"/>
          <w:lang w:val="sk-SK"/>
        </w:rPr>
        <w:t xml:space="preserve"> a pod.).</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Prepočet údajov v cudzích menách na slovenskú menu</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 xml:space="preserve">Majetok a záväzky vyjadrené v cudzej mene prepočítala spoločnosť na EUR podľa Zákona č. 595/2003 Z.z. §31 </w:t>
      </w:r>
      <w:r w:rsidRPr="00487EC7">
        <w:rPr>
          <w:rFonts w:cs="Times New Roman"/>
          <w:b/>
          <w:lang w:val="sk-SK"/>
        </w:rPr>
        <w:t>kurzom</w:t>
      </w:r>
      <w:r w:rsidRPr="00487EC7">
        <w:rPr>
          <w:rFonts w:cs="Times New Roman"/>
          <w:lang w:val="sk-SK"/>
        </w:rPr>
        <w:t xml:space="preserve"> </w:t>
      </w:r>
      <w:r w:rsidRPr="00487EC7">
        <w:rPr>
          <w:rFonts w:cs="Times New Roman"/>
          <w:b/>
          <w:lang w:val="sk-SK"/>
        </w:rPr>
        <w:t>ECB</w:t>
      </w:r>
      <w:r w:rsidRPr="00487EC7">
        <w:rPr>
          <w:rFonts w:cs="Times New Roman"/>
          <w:lang w:val="sk-SK"/>
        </w:rPr>
        <w:t xml:space="preserve"> ku dňu predchádzajúcemu dňu uskutočnenia účtovného prípadu a ku dňu zostavenia účtovnej závierky.</w:t>
      </w:r>
    </w:p>
    <w:p w:rsidR="002E2403" w:rsidRPr="00487EC7" w:rsidRDefault="002E2403" w:rsidP="002E2403">
      <w:pPr>
        <w:spacing w:after="0" w:line="360" w:lineRule="auto"/>
        <w:ind w:left="426"/>
        <w:jc w:val="both"/>
        <w:rPr>
          <w:rFonts w:cs="Times New Roman"/>
          <w:lang w:val="sk-SK"/>
        </w:rPr>
      </w:pPr>
      <w:r w:rsidRPr="00487EC7">
        <w:rPr>
          <w:rStyle w:val="hps"/>
          <w:lang w:val="sk-SK"/>
        </w:rPr>
        <w:t>Všetky</w:t>
      </w:r>
      <w:r w:rsidRPr="00487EC7">
        <w:rPr>
          <w:rFonts w:cs="Times New Roman"/>
          <w:lang w:val="sk-SK"/>
        </w:rPr>
        <w:t xml:space="preserve"> </w:t>
      </w:r>
      <w:r w:rsidRPr="00487EC7">
        <w:rPr>
          <w:rStyle w:val="hps"/>
          <w:lang w:val="sk-SK"/>
        </w:rPr>
        <w:t>kurzové zisky</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straty</w:t>
      </w:r>
      <w:r w:rsidRPr="00487EC7">
        <w:rPr>
          <w:rFonts w:cs="Times New Roman"/>
          <w:lang w:val="sk-SK"/>
        </w:rPr>
        <w:t xml:space="preserve"> </w:t>
      </w:r>
      <w:r w:rsidRPr="00487EC7">
        <w:rPr>
          <w:rStyle w:val="hps"/>
          <w:lang w:val="sk-SK"/>
        </w:rPr>
        <w:t>z prepočtu</w:t>
      </w:r>
      <w:r w:rsidRPr="00487EC7">
        <w:rPr>
          <w:rFonts w:cs="Times New Roman"/>
          <w:lang w:val="sk-SK"/>
        </w:rPr>
        <w:t xml:space="preserve"> </w:t>
      </w:r>
      <w:r w:rsidRPr="00487EC7">
        <w:rPr>
          <w:rStyle w:val="hps"/>
          <w:lang w:val="sk-SK"/>
        </w:rPr>
        <w:t>peňažných</w:t>
      </w:r>
      <w:r w:rsidRPr="00487EC7">
        <w:rPr>
          <w:rFonts w:cs="Times New Roman"/>
          <w:lang w:val="sk-SK"/>
        </w:rPr>
        <w:t xml:space="preserve"> </w:t>
      </w:r>
      <w:r w:rsidRPr="00487EC7">
        <w:rPr>
          <w:rStyle w:val="hps"/>
          <w:lang w:val="sk-SK"/>
        </w:rPr>
        <w:t>aktív</w:t>
      </w:r>
      <w:r w:rsidRPr="00487EC7">
        <w:rPr>
          <w:rFonts w:cs="Times New Roman"/>
          <w:lang w:val="sk-SK"/>
        </w:rPr>
        <w:t xml:space="preserve">, </w:t>
      </w:r>
      <w:r w:rsidRPr="00487EC7">
        <w:rPr>
          <w:rStyle w:val="hps"/>
          <w:lang w:val="sk-SK"/>
        </w:rPr>
        <w:t>pohľadávok</w:t>
      </w:r>
      <w:r w:rsidRPr="00487EC7">
        <w:rPr>
          <w:rFonts w:cs="Times New Roman"/>
          <w:lang w:val="sk-SK"/>
        </w:rPr>
        <w:t xml:space="preserve"> </w:t>
      </w:r>
      <w:r w:rsidRPr="00487EC7">
        <w:rPr>
          <w:rStyle w:val="hps"/>
          <w:lang w:val="sk-SK"/>
        </w:rPr>
        <w:t>a</w:t>
      </w:r>
      <w:r w:rsidRPr="00487EC7">
        <w:rPr>
          <w:rFonts w:cs="Times New Roman"/>
          <w:lang w:val="sk-SK"/>
        </w:rPr>
        <w:t xml:space="preserve"> </w:t>
      </w:r>
      <w:r w:rsidRPr="00487EC7">
        <w:rPr>
          <w:rStyle w:val="hps"/>
          <w:lang w:val="sk-SK"/>
        </w:rPr>
        <w:t>záväzkov sú</w:t>
      </w:r>
      <w:r w:rsidRPr="00487EC7">
        <w:rPr>
          <w:rFonts w:cs="Times New Roman"/>
          <w:lang w:val="sk-SK"/>
        </w:rPr>
        <w:t xml:space="preserve"> </w:t>
      </w:r>
      <w:r w:rsidRPr="00487EC7">
        <w:rPr>
          <w:rStyle w:val="hps"/>
          <w:lang w:val="sk-SK"/>
        </w:rPr>
        <w:t>účtované</w:t>
      </w:r>
      <w:r w:rsidRPr="00487EC7">
        <w:rPr>
          <w:rFonts w:cs="Times New Roman"/>
          <w:lang w:val="sk-SK"/>
        </w:rPr>
        <w:t xml:space="preserve"> </w:t>
      </w:r>
      <w:r w:rsidRPr="00487EC7">
        <w:rPr>
          <w:rStyle w:val="hps"/>
          <w:lang w:val="sk-SK"/>
        </w:rPr>
        <w:t>do</w:t>
      </w:r>
      <w:r w:rsidRPr="00487EC7">
        <w:rPr>
          <w:rFonts w:cs="Times New Roman"/>
          <w:lang w:val="sk-SK"/>
        </w:rPr>
        <w:t xml:space="preserve"> </w:t>
      </w:r>
      <w:r w:rsidRPr="00487EC7">
        <w:rPr>
          <w:rStyle w:val="hps"/>
          <w:lang w:val="sk-SK"/>
        </w:rPr>
        <w:t>výkazu</w:t>
      </w:r>
      <w:r w:rsidRPr="00487EC7">
        <w:rPr>
          <w:rFonts w:cs="Times New Roman"/>
          <w:lang w:val="sk-SK"/>
        </w:rPr>
        <w:t xml:space="preserve"> </w:t>
      </w:r>
      <w:r w:rsidRPr="00487EC7">
        <w:rPr>
          <w:rStyle w:val="hps"/>
          <w:lang w:val="sk-SK"/>
        </w:rPr>
        <w:t>ziskov a strát</w:t>
      </w:r>
      <w:r w:rsidRPr="00487EC7">
        <w:rPr>
          <w:rFonts w:cs="Times New Roman"/>
          <w:lang w:val="sk-SK"/>
        </w:rPr>
        <w:t xml:space="preserve"> </w:t>
      </w:r>
      <w:r w:rsidRPr="00487EC7">
        <w:rPr>
          <w:rStyle w:val="hps"/>
          <w:lang w:val="sk-SK"/>
        </w:rPr>
        <w:t>a v účtovnej</w:t>
      </w:r>
      <w:r w:rsidRPr="00487EC7">
        <w:rPr>
          <w:rFonts w:cs="Times New Roman"/>
          <w:lang w:val="sk-SK"/>
        </w:rPr>
        <w:t xml:space="preserve"> </w:t>
      </w:r>
      <w:r w:rsidRPr="00487EC7">
        <w:rPr>
          <w:rStyle w:val="hps"/>
          <w:lang w:val="sk-SK"/>
        </w:rPr>
        <w:t>závierke</w:t>
      </w:r>
      <w:r w:rsidRPr="00487EC7">
        <w:rPr>
          <w:rFonts w:cs="Times New Roman"/>
          <w:lang w:val="sk-SK"/>
        </w:rPr>
        <w:t xml:space="preserve"> </w:t>
      </w:r>
      <w:r w:rsidRPr="00487EC7">
        <w:rPr>
          <w:rStyle w:val="hps"/>
          <w:lang w:val="sk-SK"/>
        </w:rPr>
        <w:t>sú</w:t>
      </w:r>
      <w:r w:rsidRPr="00487EC7">
        <w:rPr>
          <w:rFonts w:cs="Times New Roman"/>
          <w:lang w:val="sk-SK"/>
        </w:rPr>
        <w:t xml:space="preserve"> </w:t>
      </w:r>
      <w:r w:rsidRPr="00487EC7">
        <w:rPr>
          <w:rStyle w:val="hps"/>
          <w:lang w:val="sk-SK"/>
        </w:rPr>
        <w:t>vykázané</w:t>
      </w:r>
      <w:r w:rsidRPr="00487EC7">
        <w:rPr>
          <w:rFonts w:cs="Times New Roman"/>
          <w:lang w:val="sk-SK"/>
        </w:rPr>
        <w:t xml:space="preserve"> </w:t>
      </w:r>
      <w:r w:rsidRPr="00487EC7">
        <w:rPr>
          <w:rStyle w:val="hps"/>
          <w:lang w:val="sk-SK"/>
        </w:rPr>
        <w:t>súhrnne</w:t>
      </w:r>
      <w:r w:rsidRPr="00487EC7">
        <w:rPr>
          <w:rFonts w:cs="Times New Roman"/>
          <w:lang w:val="sk-SK"/>
        </w:rPr>
        <w:t>.</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Výnosy</w:t>
      </w:r>
    </w:p>
    <w:p w:rsidR="002E2403" w:rsidRPr="00487EC7" w:rsidRDefault="002E2403" w:rsidP="002E2403">
      <w:pPr>
        <w:spacing w:after="0" w:line="360" w:lineRule="auto"/>
        <w:ind w:left="426"/>
        <w:rPr>
          <w:rFonts w:cs="Times New Roman"/>
          <w:lang w:val="sk-SK"/>
        </w:rPr>
      </w:pPr>
      <w:r w:rsidRPr="00487EC7">
        <w:rPr>
          <w:rFonts w:cs="Times New Roman"/>
          <w:lang w:val="sk-SK"/>
        </w:rPr>
        <w:t>Tržby sú účtované ku poslednému dňu poskytnutí služieb v danom roku a sú vykázané po odpočítaní zľav a dane z pridanej hodnoty.</w:t>
      </w:r>
    </w:p>
    <w:p w:rsidR="00000BE4" w:rsidRPr="007669E5" w:rsidRDefault="00000BE4" w:rsidP="00000BE4">
      <w:pPr>
        <w:pStyle w:val="Odstavecseseznamem"/>
        <w:numPr>
          <w:ilvl w:val="0"/>
          <w:numId w:val="8"/>
        </w:numPr>
        <w:spacing w:after="0" w:line="360" w:lineRule="auto"/>
        <w:ind w:left="426"/>
        <w:rPr>
          <w:rFonts w:cs="Times New Roman"/>
          <w:b/>
          <w:i/>
          <w:sz w:val="24"/>
          <w:lang w:val="sk-SK"/>
        </w:rPr>
      </w:pPr>
      <w:r w:rsidRPr="007669E5">
        <w:rPr>
          <w:rFonts w:cs="Times New Roman"/>
          <w:b/>
          <w:i/>
          <w:sz w:val="24"/>
          <w:lang w:val="sk-SK"/>
        </w:rPr>
        <w:t>Skutočnosti, ktoré nastali po dni, ku ktorému sa zostavuje účtovná závierka do dňa zostavenia účtovnej závierky</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 xml:space="preserve">Vplyv udalostí, ktoré nastali medzi súvahovým dňom a dňom zostavenia účtovnej závierky, je zachytený v účtovných výkazoch v prípade, že tieto udalosti poskytli doplňujúce informácie o skutočnostiach, ktoré existovali k súvahovému dňu. </w:t>
      </w:r>
    </w:p>
    <w:p w:rsidR="002E2403" w:rsidRPr="00487EC7" w:rsidRDefault="002E2403" w:rsidP="002E2403">
      <w:pPr>
        <w:spacing w:after="0" w:line="360" w:lineRule="auto"/>
        <w:ind w:left="426"/>
        <w:jc w:val="both"/>
        <w:rPr>
          <w:rFonts w:cs="Times New Roman"/>
          <w:lang w:val="sk-SK"/>
        </w:rPr>
      </w:pPr>
      <w:r w:rsidRPr="00487EC7">
        <w:rPr>
          <w:rFonts w:cs="Times New Roman"/>
          <w:lang w:val="sk-SK"/>
        </w:rPr>
        <w:t>V prípade, že medzi súvahovým dňom a dňom zostavenia účtovnej závierky došlo k významným udalostiam predstavujúcim skutočnosti, ktoré nastali po súvahovom dni, sú dôsledky týchto udalostí popísané v prílohe účtovnej závierky, ale nie sú zaúčtované v účtovných výkazoch.</w:t>
      </w:r>
    </w:p>
    <w:p w:rsidR="00000BE4" w:rsidRPr="007669E5" w:rsidRDefault="00000BE4" w:rsidP="00DF0331">
      <w:pPr>
        <w:rPr>
          <w:rFonts w:cs="Times New Roman"/>
          <w:sz w:val="24"/>
          <w:lang w:val="sk-SK"/>
        </w:rPr>
      </w:pPr>
    </w:p>
    <w:p w:rsidR="007669E5" w:rsidRPr="00515E8C" w:rsidRDefault="007669E5" w:rsidP="007669E5">
      <w:pPr>
        <w:pStyle w:val="Odstavecseseznamem"/>
        <w:numPr>
          <w:ilvl w:val="0"/>
          <w:numId w:val="7"/>
        </w:numPr>
        <w:spacing w:after="0" w:line="360" w:lineRule="auto"/>
        <w:jc w:val="both"/>
        <w:rPr>
          <w:rFonts w:cs="Times New Roman"/>
          <w:sz w:val="24"/>
          <w:lang w:val="sk-SK"/>
        </w:rPr>
      </w:pPr>
      <w:r w:rsidRPr="007669E5">
        <w:rPr>
          <w:rFonts w:cs="Times New Roman"/>
          <w:b/>
          <w:sz w:val="28"/>
          <w:lang w:val="sk-SK"/>
        </w:rPr>
        <w:t>INFORMÁCIE O ÚDAJOCH NA STRANE AKTÍV SÚVAHY</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nehmotný majetok a dlhodobý hmotný majetok</w:t>
      </w:r>
    </w:p>
    <w:p w:rsidR="007669E5" w:rsidRPr="00487EC7" w:rsidRDefault="007669E5" w:rsidP="007669E5">
      <w:pPr>
        <w:spacing w:after="0" w:line="360" w:lineRule="auto"/>
        <w:ind w:left="426"/>
        <w:rPr>
          <w:rFonts w:cs="Times New Roman"/>
          <w:lang w:val="sk-SK"/>
        </w:rPr>
      </w:pPr>
      <w:r w:rsidRPr="00487EC7">
        <w:rPr>
          <w:rFonts w:cs="Times New Roman"/>
          <w:lang w:val="sk-SK"/>
        </w:rPr>
        <w:t>---</w:t>
      </w:r>
    </w:p>
    <w:p w:rsidR="007669E5" w:rsidRPr="007669E5" w:rsidRDefault="007669E5" w:rsidP="007669E5">
      <w:pPr>
        <w:pStyle w:val="Odstavecseseznamem"/>
        <w:numPr>
          <w:ilvl w:val="0"/>
          <w:numId w:val="9"/>
        </w:numPr>
        <w:spacing w:after="0" w:line="360" w:lineRule="auto"/>
        <w:ind w:left="426"/>
        <w:rPr>
          <w:rFonts w:cs="Times New Roman"/>
          <w:b/>
          <w:i/>
          <w:sz w:val="24"/>
          <w:lang w:val="sk-SK"/>
        </w:rPr>
      </w:pPr>
      <w:r w:rsidRPr="007669E5">
        <w:rPr>
          <w:rFonts w:cs="Times New Roman"/>
          <w:b/>
          <w:i/>
          <w:sz w:val="24"/>
          <w:lang w:val="sk-SK"/>
        </w:rPr>
        <w:t>Dlhodobý finančný majetok</w:t>
      </w:r>
    </w:p>
    <w:p w:rsidR="00D80033" w:rsidRPr="00C85595" w:rsidRDefault="00C85595" w:rsidP="00C85595">
      <w:pPr>
        <w:spacing w:after="0" w:line="360" w:lineRule="auto"/>
        <w:ind w:left="426"/>
        <w:jc w:val="both"/>
        <w:rPr>
          <w:rFonts w:cs="Times New Roman"/>
          <w:lang w:val="sk-SK"/>
        </w:rPr>
      </w:pPr>
      <w:r w:rsidRPr="00C85595">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Zásoby</w:t>
      </w:r>
    </w:p>
    <w:p w:rsidR="00FD2A72" w:rsidRPr="00487EC7" w:rsidRDefault="00D80033" w:rsidP="00DE57F7">
      <w:pPr>
        <w:spacing w:after="0" w:line="360" w:lineRule="auto"/>
        <w:ind w:left="426"/>
        <w:jc w:val="both"/>
        <w:rPr>
          <w:rFonts w:cs="Times New Roman"/>
          <w:lang w:val="sk-SK"/>
        </w:rPr>
      </w:pPr>
      <w:r w:rsidRPr="00487EC7">
        <w:rPr>
          <w:rFonts w:cs="Times New Roman"/>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Pohľadávky</w:t>
      </w:r>
    </w:p>
    <w:p w:rsidR="00AB2025" w:rsidRDefault="00DE57F7">
      <w:pPr>
        <w:rPr>
          <w:rFonts w:cs="Times New Roman"/>
          <w:b/>
          <w:i/>
          <w:sz w:val="24"/>
          <w:lang w:val="sk-SK"/>
        </w:rPr>
      </w:pPr>
      <w:r>
        <w:rPr>
          <w:rFonts w:cs="Times New Roman"/>
          <w:b/>
          <w:i/>
          <w:sz w:val="24"/>
          <w:lang w:val="sk-SK"/>
        </w:rPr>
        <w:t>---</w:t>
      </w: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lastRenderedPageBreak/>
        <w:t>Finančné účty</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4240"/>
        <w:gridCol w:w="2643"/>
        <w:gridCol w:w="2405"/>
      </w:tblGrid>
      <w:tr w:rsidR="00487EC7" w:rsidRPr="00B065C0" w:rsidTr="00487EC7">
        <w:trPr>
          <w:jc w:val="center"/>
        </w:trPr>
        <w:tc>
          <w:tcPr>
            <w:tcW w:w="4240" w:type="dxa"/>
            <w:tcBorders>
              <w:top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Názov položky</w:t>
            </w:r>
          </w:p>
        </w:tc>
        <w:tc>
          <w:tcPr>
            <w:tcW w:w="2643" w:type="dxa"/>
            <w:tcBorders>
              <w:top w:val="single" w:sz="12" w:space="0" w:color="auto"/>
              <w:left w:val="single" w:sz="12" w:space="0" w:color="auto"/>
              <w:bottom w:val="nil"/>
              <w:right w:val="single" w:sz="12" w:space="0" w:color="auto"/>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Bežné účtovné obdobie</w:t>
            </w:r>
          </w:p>
        </w:tc>
        <w:tc>
          <w:tcPr>
            <w:tcW w:w="2405" w:type="dxa"/>
            <w:tcBorders>
              <w:top w:val="single" w:sz="12" w:space="0" w:color="auto"/>
              <w:left w:val="single" w:sz="12" w:space="0" w:color="auto"/>
              <w:bottom w:val="nil"/>
            </w:tcBorders>
            <w:vAlign w:val="center"/>
            <w:hideMark/>
          </w:tcPr>
          <w:p w:rsidR="00487EC7" w:rsidRPr="00487EC7" w:rsidRDefault="00487EC7" w:rsidP="00487EC7">
            <w:pPr>
              <w:pStyle w:val="TopHeader"/>
              <w:rPr>
                <w:rFonts w:asciiTheme="minorHAnsi" w:hAnsiTheme="minorHAnsi"/>
                <w:sz w:val="20"/>
                <w:szCs w:val="20"/>
              </w:rPr>
            </w:pPr>
            <w:r w:rsidRPr="00487EC7">
              <w:rPr>
                <w:rFonts w:asciiTheme="minorHAnsi" w:hAnsiTheme="minorHAnsi"/>
                <w:sz w:val="20"/>
                <w:szCs w:val="20"/>
              </w:rPr>
              <w:t>Bezprostredne predchádzajúce účtovné obdobie</w:t>
            </w:r>
          </w:p>
        </w:tc>
      </w:tr>
      <w:tr w:rsidR="00AB2025" w:rsidRPr="00B065C0" w:rsidTr="00487EC7">
        <w:trPr>
          <w:trHeight w:hRule="exact" w:val="397"/>
          <w:jc w:val="center"/>
        </w:trPr>
        <w:tc>
          <w:tcPr>
            <w:tcW w:w="4240" w:type="dxa"/>
            <w:tcBorders>
              <w:top w:val="single" w:sz="12" w:space="0" w:color="auto"/>
              <w:right w:val="single" w:sz="12" w:space="0" w:color="auto"/>
            </w:tcBorders>
            <w:vAlign w:val="center"/>
            <w:hideMark/>
          </w:tcPr>
          <w:p w:rsidR="00AB2025" w:rsidRPr="00487EC7" w:rsidRDefault="00AB2025" w:rsidP="00487EC7">
            <w:pPr>
              <w:spacing w:after="0" w:line="240" w:lineRule="auto"/>
              <w:rPr>
                <w:sz w:val="20"/>
                <w:szCs w:val="20"/>
                <w:lang w:val="sk-SK"/>
              </w:rPr>
            </w:pPr>
            <w:r w:rsidRPr="00487EC7">
              <w:rPr>
                <w:sz w:val="20"/>
                <w:szCs w:val="20"/>
                <w:lang w:val="sk-SK"/>
              </w:rPr>
              <w:t>Pokladnica, ceniny</w:t>
            </w:r>
          </w:p>
        </w:tc>
        <w:tc>
          <w:tcPr>
            <w:tcW w:w="2643" w:type="dxa"/>
            <w:tcBorders>
              <w:top w:val="single" w:sz="12" w:space="0" w:color="auto"/>
              <w:left w:val="single" w:sz="12" w:space="0" w:color="auto"/>
            </w:tcBorders>
            <w:vAlign w:val="center"/>
          </w:tcPr>
          <w:p w:rsidR="00AB2025" w:rsidRPr="00487EC7" w:rsidRDefault="00DE57F7" w:rsidP="00487EC7">
            <w:pPr>
              <w:spacing w:after="0" w:line="240" w:lineRule="auto"/>
              <w:jc w:val="right"/>
              <w:rPr>
                <w:bCs/>
                <w:sz w:val="20"/>
                <w:szCs w:val="20"/>
                <w:lang w:val="sk-SK"/>
              </w:rPr>
            </w:pPr>
            <w:r>
              <w:rPr>
                <w:bCs/>
                <w:sz w:val="20"/>
                <w:szCs w:val="20"/>
                <w:lang w:val="sk-SK"/>
              </w:rPr>
              <w:t>5 000</w:t>
            </w:r>
            <w:r w:rsidR="00AB2025">
              <w:rPr>
                <w:bCs/>
                <w:sz w:val="20"/>
                <w:szCs w:val="20"/>
                <w:lang w:val="sk-SK"/>
              </w:rPr>
              <w:t xml:space="preserve"> EUR</w:t>
            </w:r>
          </w:p>
        </w:tc>
        <w:tc>
          <w:tcPr>
            <w:tcW w:w="2405" w:type="dxa"/>
            <w:tcBorders>
              <w:top w:val="single" w:sz="12" w:space="0" w:color="auto"/>
            </w:tcBorders>
            <w:vAlign w:val="center"/>
          </w:tcPr>
          <w:p w:rsidR="00AB2025" w:rsidRPr="00487EC7" w:rsidRDefault="00DE57F7" w:rsidP="00AB2025">
            <w:pPr>
              <w:spacing w:after="0" w:line="240" w:lineRule="auto"/>
              <w:jc w:val="right"/>
              <w:rPr>
                <w:bCs/>
                <w:sz w:val="20"/>
                <w:szCs w:val="20"/>
                <w:lang w:val="sk-SK"/>
              </w:rPr>
            </w:pPr>
            <w:r>
              <w:rPr>
                <w:bCs/>
                <w:sz w:val="20"/>
                <w:szCs w:val="20"/>
                <w:lang w:val="sk-SK"/>
              </w:rPr>
              <w:t>5 000</w:t>
            </w:r>
            <w:r w:rsidR="00AB2025">
              <w:rPr>
                <w:bCs/>
                <w:sz w:val="20"/>
                <w:szCs w:val="20"/>
                <w:lang w:val="sk-SK"/>
              </w:rPr>
              <w:t xml:space="preserve"> EUR</w:t>
            </w:r>
          </w:p>
        </w:tc>
      </w:tr>
      <w:tr w:rsidR="00AB2025" w:rsidRPr="00B065C0" w:rsidTr="00487EC7">
        <w:trPr>
          <w:trHeight w:hRule="exact" w:val="526"/>
          <w:jc w:val="center"/>
        </w:trPr>
        <w:tc>
          <w:tcPr>
            <w:tcW w:w="4240" w:type="dxa"/>
            <w:tcBorders>
              <w:right w:val="single" w:sz="12" w:space="0" w:color="auto"/>
            </w:tcBorders>
            <w:vAlign w:val="center"/>
            <w:hideMark/>
          </w:tcPr>
          <w:p w:rsidR="00AB2025" w:rsidRPr="00487EC7" w:rsidRDefault="00AB2025" w:rsidP="00487EC7">
            <w:pPr>
              <w:spacing w:after="0" w:line="240" w:lineRule="auto"/>
              <w:rPr>
                <w:bCs/>
                <w:sz w:val="20"/>
                <w:szCs w:val="20"/>
                <w:lang w:val="sk-SK"/>
              </w:rPr>
            </w:pPr>
            <w:r w:rsidRPr="00487EC7">
              <w:rPr>
                <w:bCs/>
                <w:sz w:val="20"/>
                <w:szCs w:val="20"/>
                <w:lang w:val="sk-SK"/>
              </w:rPr>
              <w:t>Bežné účty v banke alebo v pobočke zahraničnej banky</w:t>
            </w:r>
          </w:p>
        </w:tc>
        <w:tc>
          <w:tcPr>
            <w:tcW w:w="2643" w:type="dxa"/>
            <w:tcBorders>
              <w:left w:val="single" w:sz="12" w:space="0" w:color="auto"/>
            </w:tcBorders>
            <w:vAlign w:val="center"/>
          </w:tcPr>
          <w:p w:rsidR="00AB2025" w:rsidRPr="00487EC7" w:rsidRDefault="00830701" w:rsidP="009B2F96">
            <w:pPr>
              <w:spacing w:after="0" w:line="240" w:lineRule="auto"/>
              <w:jc w:val="right"/>
              <w:rPr>
                <w:bCs/>
                <w:sz w:val="20"/>
                <w:szCs w:val="20"/>
                <w:lang w:val="sk-SK"/>
              </w:rPr>
            </w:pPr>
            <w:r>
              <w:rPr>
                <w:bCs/>
                <w:sz w:val="20"/>
                <w:szCs w:val="20"/>
                <w:lang w:val="sk-SK"/>
              </w:rPr>
              <w:t>91</w:t>
            </w:r>
            <w:r w:rsidR="00D85185">
              <w:rPr>
                <w:bCs/>
                <w:sz w:val="20"/>
                <w:szCs w:val="20"/>
                <w:lang w:val="sk-SK"/>
              </w:rPr>
              <w:t xml:space="preserve"> </w:t>
            </w:r>
            <w:r w:rsidR="00AB2025">
              <w:rPr>
                <w:bCs/>
                <w:sz w:val="20"/>
                <w:szCs w:val="20"/>
                <w:lang w:val="sk-SK"/>
              </w:rPr>
              <w:t>EUR</w:t>
            </w:r>
          </w:p>
        </w:tc>
        <w:tc>
          <w:tcPr>
            <w:tcW w:w="2405" w:type="dxa"/>
            <w:vAlign w:val="center"/>
          </w:tcPr>
          <w:p w:rsidR="00AB2025" w:rsidRPr="00487EC7" w:rsidRDefault="00830701" w:rsidP="00AB2025">
            <w:pPr>
              <w:spacing w:after="0" w:line="240" w:lineRule="auto"/>
              <w:jc w:val="right"/>
              <w:rPr>
                <w:bCs/>
                <w:sz w:val="20"/>
                <w:szCs w:val="20"/>
                <w:lang w:val="sk-SK"/>
              </w:rPr>
            </w:pPr>
            <w:r>
              <w:rPr>
                <w:bCs/>
                <w:sz w:val="20"/>
                <w:szCs w:val="20"/>
                <w:lang w:val="sk-SK"/>
              </w:rPr>
              <w:t>973</w:t>
            </w:r>
            <w:r w:rsidR="00AB2025">
              <w:rPr>
                <w:bCs/>
                <w:sz w:val="20"/>
                <w:szCs w:val="20"/>
                <w:lang w:val="sk-SK"/>
              </w:rPr>
              <w:t xml:space="preserve"> EUR</w:t>
            </w:r>
          </w:p>
        </w:tc>
      </w:tr>
      <w:tr w:rsidR="00AB2025" w:rsidRPr="00B065C0" w:rsidTr="00487EC7">
        <w:trPr>
          <w:trHeight w:hRule="exact" w:val="576"/>
          <w:jc w:val="center"/>
        </w:trPr>
        <w:tc>
          <w:tcPr>
            <w:tcW w:w="4240" w:type="dxa"/>
            <w:tcBorders>
              <w:right w:val="single" w:sz="12" w:space="0" w:color="auto"/>
            </w:tcBorders>
            <w:vAlign w:val="center"/>
            <w:hideMark/>
          </w:tcPr>
          <w:p w:rsidR="00AB2025" w:rsidRPr="00487EC7" w:rsidRDefault="00AB2025" w:rsidP="00487EC7">
            <w:pPr>
              <w:spacing w:after="0" w:line="240" w:lineRule="auto"/>
              <w:rPr>
                <w:bCs/>
                <w:sz w:val="20"/>
                <w:szCs w:val="20"/>
                <w:lang w:val="sk-SK"/>
              </w:rPr>
            </w:pPr>
            <w:r w:rsidRPr="00487EC7">
              <w:rPr>
                <w:bCs/>
                <w:sz w:val="20"/>
                <w:szCs w:val="20"/>
                <w:lang w:val="sk-SK"/>
              </w:rPr>
              <w:t>Vkladové účty v banke alebo v pobočke zahraničnej banky termínované</w:t>
            </w:r>
          </w:p>
        </w:tc>
        <w:tc>
          <w:tcPr>
            <w:tcW w:w="2643" w:type="dxa"/>
            <w:tcBorders>
              <w:left w:val="single" w:sz="12" w:space="0" w:color="auto"/>
            </w:tcBorders>
            <w:vAlign w:val="center"/>
          </w:tcPr>
          <w:p w:rsidR="00AB2025" w:rsidRPr="00487EC7" w:rsidRDefault="00AB2025" w:rsidP="00487EC7">
            <w:pPr>
              <w:spacing w:after="0" w:line="240" w:lineRule="auto"/>
              <w:jc w:val="right"/>
              <w:rPr>
                <w:bCs/>
                <w:sz w:val="20"/>
                <w:szCs w:val="20"/>
                <w:lang w:val="sk-SK"/>
              </w:rPr>
            </w:pPr>
          </w:p>
        </w:tc>
        <w:tc>
          <w:tcPr>
            <w:tcW w:w="2405" w:type="dxa"/>
            <w:vAlign w:val="center"/>
          </w:tcPr>
          <w:p w:rsidR="00AB2025" w:rsidRPr="00487EC7" w:rsidRDefault="00AB2025" w:rsidP="00AB2025">
            <w:pPr>
              <w:spacing w:after="0" w:line="240" w:lineRule="auto"/>
              <w:jc w:val="right"/>
              <w:rPr>
                <w:bCs/>
                <w:sz w:val="20"/>
                <w:szCs w:val="20"/>
                <w:lang w:val="sk-SK"/>
              </w:rPr>
            </w:pPr>
          </w:p>
        </w:tc>
      </w:tr>
      <w:tr w:rsidR="00AB2025" w:rsidRPr="00B065C0" w:rsidTr="00487EC7">
        <w:trPr>
          <w:trHeight w:hRule="exact" w:val="397"/>
          <w:jc w:val="center"/>
        </w:trPr>
        <w:tc>
          <w:tcPr>
            <w:tcW w:w="4240" w:type="dxa"/>
            <w:tcBorders>
              <w:right w:val="single" w:sz="12" w:space="0" w:color="auto"/>
            </w:tcBorders>
            <w:vAlign w:val="center"/>
            <w:hideMark/>
          </w:tcPr>
          <w:p w:rsidR="00AB2025" w:rsidRPr="00487EC7" w:rsidRDefault="00AB2025" w:rsidP="00487EC7">
            <w:pPr>
              <w:spacing w:after="0" w:line="240" w:lineRule="auto"/>
              <w:rPr>
                <w:bCs/>
                <w:sz w:val="20"/>
                <w:szCs w:val="20"/>
                <w:lang w:val="sk-SK"/>
              </w:rPr>
            </w:pPr>
            <w:r w:rsidRPr="00487EC7">
              <w:rPr>
                <w:bCs/>
                <w:sz w:val="20"/>
                <w:szCs w:val="20"/>
                <w:lang w:val="sk-SK"/>
              </w:rPr>
              <w:t>Peniaze na ceste</w:t>
            </w:r>
          </w:p>
        </w:tc>
        <w:tc>
          <w:tcPr>
            <w:tcW w:w="2643" w:type="dxa"/>
            <w:tcBorders>
              <w:left w:val="single" w:sz="12" w:space="0" w:color="auto"/>
            </w:tcBorders>
            <w:vAlign w:val="center"/>
          </w:tcPr>
          <w:p w:rsidR="00AB2025" w:rsidRPr="00487EC7" w:rsidRDefault="00AB2025" w:rsidP="00487EC7">
            <w:pPr>
              <w:spacing w:after="0" w:line="240" w:lineRule="auto"/>
              <w:jc w:val="right"/>
              <w:rPr>
                <w:bCs/>
                <w:sz w:val="20"/>
                <w:szCs w:val="20"/>
                <w:lang w:val="sk-SK"/>
              </w:rPr>
            </w:pPr>
          </w:p>
        </w:tc>
        <w:tc>
          <w:tcPr>
            <w:tcW w:w="2405" w:type="dxa"/>
            <w:vAlign w:val="center"/>
          </w:tcPr>
          <w:p w:rsidR="00AB2025" w:rsidRPr="00487EC7" w:rsidRDefault="00AB2025" w:rsidP="00AB2025">
            <w:pPr>
              <w:spacing w:after="0" w:line="240" w:lineRule="auto"/>
              <w:jc w:val="right"/>
              <w:rPr>
                <w:bCs/>
                <w:sz w:val="20"/>
                <w:szCs w:val="20"/>
                <w:lang w:val="sk-SK"/>
              </w:rPr>
            </w:pPr>
          </w:p>
        </w:tc>
      </w:tr>
      <w:tr w:rsidR="00AB2025" w:rsidRPr="00B065C0" w:rsidTr="00487EC7">
        <w:trPr>
          <w:trHeight w:hRule="exact" w:val="397"/>
          <w:jc w:val="center"/>
        </w:trPr>
        <w:tc>
          <w:tcPr>
            <w:tcW w:w="4240" w:type="dxa"/>
            <w:tcBorders>
              <w:bottom w:val="single" w:sz="12" w:space="0" w:color="auto"/>
              <w:right w:val="single" w:sz="12" w:space="0" w:color="auto"/>
            </w:tcBorders>
            <w:vAlign w:val="center"/>
            <w:hideMark/>
          </w:tcPr>
          <w:p w:rsidR="00AB2025" w:rsidRPr="00487EC7" w:rsidRDefault="00AB2025" w:rsidP="00487EC7">
            <w:pPr>
              <w:spacing w:after="0" w:line="240" w:lineRule="auto"/>
              <w:rPr>
                <w:b/>
                <w:bCs/>
                <w:sz w:val="20"/>
                <w:szCs w:val="20"/>
                <w:lang w:val="sk-SK"/>
              </w:rPr>
            </w:pPr>
            <w:r w:rsidRPr="00487EC7">
              <w:rPr>
                <w:b/>
                <w:bCs/>
                <w:sz w:val="20"/>
                <w:szCs w:val="20"/>
                <w:lang w:val="sk-SK"/>
              </w:rPr>
              <w:t>Spolu</w:t>
            </w:r>
          </w:p>
        </w:tc>
        <w:tc>
          <w:tcPr>
            <w:tcW w:w="2643" w:type="dxa"/>
            <w:tcBorders>
              <w:left w:val="single" w:sz="12" w:space="0" w:color="auto"/>
              <w:bottom w:val="single" w:sz="12" w:space="0" w:color="auto"/>
            </w:tcBorders>
            <w:vAlign w:val="center"/>
          </w:tcPr>
          <w:p w:rsidR="00AB2025" w:rsidRPr="00487EC7" w:rsidRDefault="00830701" w:rsidP="00C85595">
            <w:pPr>
              <w:spacing w:after="0" w:line="240" w:lineRule="auto"/>
              <w:jc w:val="right"/>
              <w:rPr>
                <w:b/>
                <w:bCs/>
                <w:sz w:val="20"/>
                <w:szCs w:val="20"/>
                <w:lang w:val="sk-SK"/>
              </w:rPr>
            </w:pPr>
            <w:r>
              <w:rPr>
                <w:b/>
                <w:bCs/>
                <w:sz w:val="20"/>
                <w:szCs w:val="20"/>
                <w:lang w:val="sk-SK"/>
              </w:rPr>
              <w:t>5 091</w:t>
            </w:r>
            <w:r w:rsidR="00AB2025">
              <w:rPr>
                <w:b/>
                <w:bCs/>
                <w:sz w:val="20"/>
                <w:szCs w:val="20"/>
                <w:lang w:val="sk-SK"/>
              </w:rPr>
              <w:t xml:space="preserve"> </w:t>
            </w:r>
            <w:r w:rsidR="00AB2025" w:rsidRPr="00487EC7">
              <w:rPr>
                <w:b/>
                <w:bCs/>
                <w:sz w:val="20"/>
                <w:szCs w:val="20"/>
                <w:lang w:val="sk-SK"/>
              </w:rPr>
              <w:t>EUR</w:t>
            </w:r>
          </w:p>
        </w:tc>
        <w:tc>
          <w:tcPr>
            <w:tcW w:w="2405" w:type="dxa"/>
            <w:tcBorders>
              <w:bottom w:val="single" w:sz="12" w:space="0" w:color="auto"/>
            </w:tcBorders>
            <w:vAlign w:val="center"/>
          </w:tcPr>
          <w:p w:rsidR="00AB2025" w:rsidRPr="00487EC7" w:rsidRDefault="00830701" w:rsidP="00AB2025">
            <w:pPr>
              <w:spacing w:after="0" w:line="240" w:lineRule="auto"/>
              <w:jc w:val="right"/>
              <w:rPr>
                <w:b/>
                <w:bCs/>
                <w:sz w:val="20"/>
                <w:szCs w:val="20"/>
                <w:lang w:val="sk-SK"/>
              </w:rPr>
            </w:pPr>
            <w:r>
              <w:rPr>
                <w:b/>
                <w:bCs/>
                <w:sz w:val="20"/>
                <w:szCs w:val="20"/>
                <w:lang w:val="sk-SK"/>
              </w:rPr>
              <w:t xml:space="preserve">5 973 </w:t>
            </w:r>
            <w:r w:rsidRPr="00487EC7">
              <w:rPr>
                <w:b/>
                <w:bCs/>
                <w:sz w:val="20"/>
                <w:szCs w:val="20"/>
                <w:lang w:val="sk-SK"/>
              </w:rPr>
              <w:t>EUR</w:t>
            </w:r>
          </w:p>
        </w:tc>
      </w:tr>
    </w:tbl>
    <w:p w:rsidR="00487EC7" w:rsidRPr="00487EC7" w:rsidRDefault="00487EC7" w:rsidP="00487EC7">
      <w:pPr>
        <w:spacing w:after="0" w:line="360" w:lineRule="auto"/>
        <w:jc w:val="both"/>
        <w:rPr>
          <w:rFonts w:cs="Times New Roman"/>
          <w:b/>
          <w:i/>
          <w:sz w:val="24"/>
          <w:lang w:val="sk-SK"/>
        </w:rPr>
      </w:pPr>
    </w:p>
    <w:p w:rsidR="00D80033" w:rsidRDefault="00D80033" w:rsidP="00D80033">
      <w:pPr>
        <w:pStyle w:val="Odstavecseseznamem"/>
        <w:numPr>
          <w:ilvl w:val="0"/>
          <w:numId w:val="9"/>
        </w:numPr>
        <w:spacing w:after="0" w:line="360" w:lineRule="auto"/>
        <w:ind w:left="426"/>
        <w:jc w:val="both"/>
        <w:rPr>
          <w:rFonts w:cs="Times New Roman"/>
          <w:b/>
          <w:i/>
          <w:sz w:val="24"/>
          <w:lang w:val="sk-SK"/>
        </w:rPr>
      </w:pPr>
      <w:r>
        <w:rPr>
          <w:rFonts w:cs="Times New Roman"/>
          <w:b/>
          <w:i/>
          <w:sz w:val="24"/>
          <w:lang w:val="sk-SK"/>
        </w:rPr>
        <w:t>Krátkodobý finančný majetok</w:t>
      </w:r>
    </w:p>
    <w:p w:rsidR="00487EC7" w:rsidRPr="00487EC7" w:rsidRDefault="00487EC7" w:rsidP="00487EC7">
      <w:pPr>
        <w:spacing w:after="0" w:line="360" w:lineRule="auto"/>
        <w:ind w:left="426"/>
        <w:jc w:val="both"/>
        <w:rPr>
          <w:rFonts w:cs="Times New Roman"/>
          <w:lang w:val="sk-SK"/>
        </w:rPr>
      </w:pPr>
      <w:r w:rsidRPr="00487EC7">
        <w:rPr>
          <w:rFonts w:cs="Times New Roman"/>
          <w:lang w:val="sk-SK"/>
        </w:rPr>
        <w:t>---</w:t>
      </w:r>
    </w:p>
    <w:p w:rsidR="00487EC7" w:rsidRDefault="00487EC7" w:rsidP="00487EC7">
      <w:pPr>
        <w:pStyle w:val="Odstavecseseznamem"/>
        <w:numPr>
          <w:ilvl w:val="0"/>
          <w:numId w:val="9"/>
        </w:numPr>
        <w:spacing w:after="0" w:line="360" w:lineRule="auto"/>
        <w:ind w:left="426"/>
        <w:jc w:val="both"/>
        <w:rPr>
          <w:rFonts w:cs="Times New Roman"/>
          <w:b/>
          <w:i/>
          <w:sz w:val="24"/>
          <w:lang w:val="sk-SK"/>
        </w:rPr>
      </w:pPr>
      <w:r w:rsidRPr="00487EC7">
        <w:rPr>
          <w:rFonts w:cs="Times New Roman"/>
          <w:b/>
          <w:i/>
          <w:sz w:val="24"/>
          <w:lang w:val="sk-SK"/>
        </w:rPr>
        <w:t>Časové rozlíšenie</w:t>
      </w:r>
    </w:p>
    <w:p w:rsidR="00493318" w:rsidRPr="00487EC7" w:rsidRDefault="00493318" w:rsidP="00493318">
      <w:pPr>
        <w:spacing w:after="0" w:line="360" w:lineRule="auto"/>
        <w:ind w:left="426"/>
        <w:jc w:val="both"/>
        <w:rPr>
          <w:rFonts w:cs="Times New Roman"/>
          <w:lang w:val="sk-SK"/>
        </w:rPr>
      </w:pPr>
      <w:r w:rsidRPr="00487EC7">
        <w:rPr>
          <w:rFonts w:cs="Times New Roman"/>
          <w:lang w:val="sk-SK"/>
        </w:rPr>
        <w:t>---</w:t>
      </w:r>
    </w:p>
    <w:p w:rsidR="00487EC7" w:rsidRPr="00515E8C" w:rsidRDefault="00487EC7" w:rsidP="00487EC7">
      <w:pPr>
        <w:pStyle w:val="Odstavecseseznamem"/>
        <w:numPr>
          <w:ilvl w:val="0"/>
          <w:numId w:val="7"/>
        </w:numPr>
        <w:spacing w:after="0" w:line="360" w:lineRule="auto"/>
        <w:jc w:val="both"/>
        <w:rPr>
          <w:rFonts w:cs="Times New Roman"/>
          <w:b/>
          <w:sz w:val="28"/>
          <w:lang w:val="sk-SK"/>
        </w:rPr>
      </w:pPr>
      <w:r w:rsidRPr="00487EC7">
        <w:rPr>
          <w:rFonts w:cs="Times New Roman"/>
          <w:b/>
          <w:sz w:val="28"/>
          <w:lang w:val="sk-SK"/>
        </w:rPr>
        <w:t>INFORMÁCIE O ÚDAJOCH NA STRANE PASÍV SÚVAHY</w:t>
      </w:r>
    </w:p>
    <w:p w:rsidR="00487EC7" w:rsidRPr="00487EC7" w:rsidRDefault="00487EC7" w:rsidP="00487EC7">
      <w:pPr>
        <w:pStyle w:val="Odstavecseseznamem"/>
        <w:numPr>
          <w:ilvl w:val="0"/>
          <w:numId w:val="10"/>
        </w:numPr>
        <w:spacing w:after="0" w:line="360" w:lineRule="auto"/>
        <w:ind w:left="426"/>
        <w:jc w:val="both"/>
        <w:rPr>
          <w:rFonts w:cs="Times New Roman"/>
          <w:b/>
          <w:i/>
          <w:sz w:val="24"/>
          <w:lang w:val="sk-SK"/>
        </w:rPr>
      </w:pPr>
      <w:r w:rsidRPr="00487EC7">
        <w:rPr>
          <w:rFonts w:cs="Times New Roman"/>
          <w:b/>
          <w:i/>
          <w:sz w:val="24"/>
          <w:lang w:val="sk-SK"/>
        </w:rPr>
        <w:t>Vlastné imanie</w:t>
      </w:r>
    </w:p>
    <w:p w:rsidR="00487EC7" w:rsidRPr="003B3779" w:rsidRDefault="00487EC7" w:rsidP="00487EC7">
      <w:pPr>
        <w:ind w:left="426"/>
        <w:rPr>
          <w:sz w:val="28"/>
          <w:szCs w:val="28"/>
          <w:lang w:val="sk-SK"/>
        </w:rPr>
      </w:pPr>
      <w:r w:rsidRPr="003B3779">
        <w:rPr>
          <w:lang w:val="sk-SK"/>
        </w:rPr>
        <w:t>Popis základného imania:</w:t>
      </w:r>
    </w:p>
    <w:tbl>
      <w:tblPr>
        <w:tblW w:w="4758" w:type="pct"/>
        <w:jc w:val="center"/>
        <w:tblInd w:w="-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8"/>
        <w:gridCol w:w="2220"/>
        <w:gridCol w:w="2570"/>
      </w:tblGrid>
      <w:tr w:rsidR="00487EC7" w:rsidRPr="003B3779" w:rsidTr="00AB2025">
        <w:trPr>
          <w:jc w:val="center"/>
        </w:trPr>
        <w:tc>
          <w:tcPr>
            <w:tcW w:w="2290" w:type="pct"/>
            <w:vAlign w:val="center"/>
          </w:tcPr>
          <w:p w:rsidR="00487EC7" w:rsidRPr="003B3779" w:rsidRDefault="00487EC7" w:rsidP="00FD2A72">
            <w:pPr>
              <w:spacing w:after="0"/>
              <w:rPr>
                <w:b/>
                <w:sz w:val="20"/>
                <w:lang w:val="sk-SK"/>
              </w:rPr>
            </w:pPr>
            <w:r w:rsidRPr="003B3779">
              <w:rPr>
                <w:b/>
                <w:sz w:val="20"/>
                <w:lang w:val="sk-SK"/>
              </w:rPr>
              <w:t>Spoločník</w:t>
            </w:r>
          </w:p>
        </w:tc>
        <w:tc>
          <w:tcPr>
            <w:tcW w:w="1256" w:type="pct"/>
            <w:vAlign w:val="center"/>
          </w:tcPr>
          <w:p w:rsidR="00487EC7" w:rsidRPr="003B3779" w:rsidRDefault="00487EC7" w:rsidP="00FD2A72">
            <w:pPr>
              <w:spacing w:after="0"/>
              <w:jc w:val="right"/>
              <w:rPr>
                <w:sz w:val="20"/>
                <w:szCs w:val="28"/>
                <w:lang w:val="sk-SK"/>
              </w:rPr>
            </w:pPr>
            <w:r w:rsidRPr="003B3779">
              <w:rPr>
                <w:b/>
                <w:sz w:val="20"/>
                <w:lang w:val="sk-SK"/>
              </w:rPr>
              <w:t>Hodnota a druh vkladu</w:t>
            </w:r>
          </w:p>
        </w:tc>
        <w:tc>
          <w:tcPr>
            <w:tcW w:w="1455" w:type="pct"/>
            <w:vAlign w:val="center"/>
          </w:tcPr>
          <w:p w:rsidR="00487EC7" w:rsidRPr="003B3779" w:rsidRDefault="00487EC7" w:rsidP="00FD2A72">
            <w:pPr>
              <w:spacing w:after="0"/>
              <w:jc w:val="right"/>
              <w:rPr>
                <w:sz w:val="20"/>
                <w:szCs w:val="28"/>
                <w:lang w:val="sk-SK"/>
              </w:rPr>
            </w:pPr>
            <w:r w:rsidRPr="003B3779">
              <w:rPr>
                <w:b/>
                <w:sz w:val="20"/>
                <w:lang w:val="sk-SK"/>
              </w:rPr>
              <w:t>Splatené</w:t>
            </w:r>
          </w:p>
        </w:tc>
      </w:tr>
      <w:tr w:rsidR="00487EC7" w:rsidRPr="003B3779" w:rsidTr="00AB2025">
        <w:trPr>
          <w:jc w:val="center"/>
        </w:trPr>
        <w:tc>
          <w:tcPr>
            <w:tcW w:w="2290" w:type="pct"/>
            <w:vAlign w:val="center"/>
          </w:tcPr>
          <w:p w:rsidR="00487EC7" w:rsidRPr="003B3779" w:rsidRDefault="00DE57F7" w:rsidP="00FD2A72">
            <w:pPr>
              <w:spacing w:after="0"/>
              <w:rPr>
                <w:sz w:val="20"/>
                <w:lang w:val="sk-SK"/>
              </w:rPr>
            </w:pPr>
            <w:r>
              <w:rPr>
                <w:sz w:val="20"/>
                <w:lang w:val="sk-SK"/>
              </w:rPr>
              <w:t>WAHALE HOLDING LTD</w:t>
            </w:r>
          </w:p>
        </w:tc>
        <w:tc>
          <w:tcPr>
            <w:tcW w:w="1256" w:type="pct"/>
            <w:vAlign w:val="center"/>
          </w:tcPr>
          <w:p w:rsidR="00487EC7" w:rsidRPr="003B3779" w:rsidRDefault="00487EC7" w:rsidP="00FD2A72">
            <w:pPr>
              <w:spacing w:after="0"/>
              <w:jc w:val="right"/>
              <w:rPr>
                <w:sz w:val="20"/>
                <w:lang w:val="sk-SK"/>
              </w:rPr>
            </w:pPr>
            <w:r w:rsidRPr="003B3779">
              <w:rPr>
                <w:sz w:val="20"/>
                <w:lang w:val="sk-SK"/>
              </w:rPr>
              <w:t>5 000 EUR</w:t>
            </w:r>
          </w:p>
          <w:p w:rsidR="00487EC7" w:rsidRPr="003B3779" w:rsidRDefault="00487EC7" w:rsidP="00FD2A72">
            <w:pPr>
              <w:spacing w:after="0" w:line="240" w:lineRule="auto"/>
              <w:jc w:val="right"/>
              <w:rPr>
                <w:sz w:val="20"/>
                <w:lang w:val="sk-SK"/>
              </w:rPr>
            </w:pPr>
            <w:r w:rsidRPr="003B3779">
              <w:rPr>
                <w:sz w:val="20"/>
                <w:lang w:val="sk-SK"/>
              </w:rPr>
              <w:t>peňažný vklad</w:t>
            </w:r>
          </w:p>
        </w:tc>
        <w:tc>
          <w:tcPr>
            <w:tcW w:w="1455" w:type="pct"/>
            <w:vAlign w:val="center"/>
          </w:tcPr>
          <w:p w:rsidR="00487EC7" w:rsidRPr="003B3779" w:rsidRDefault="00487EC7" w:rsidP="00FD2A72">
            <w:pPr>
              <w:spacing w:after="0"/>
              <w:jc w:val="right"/>
              <w:rPr>
                <w:sz w:val="20"/>
                <w:lang w:val="sk-SK"/>
              </w:rPr>
            </w:pPr>
            <w:r w:rsidRPr="003B3779">
              <w:rPr>
                <w:sz w:val="20"/>
                <w:lang w:val="sk-SK"/>
              </w:rPr>
              <w:t>5 000 EUR</w:t>
            </w:r>
          </w:p>
        </w:tc>
      </w:tr>
    </w:tbl>
    <w:p w:rsidR="003B3779" w:rsidRDefault="003B3779" w:rsidP="00FD2A72">
      <w:pPr>
        <w:pStyle w:val="Odstavecseseznamem"/>
        <w:numPr>
          <w:ilvl w:val="0"/>
          <w:numId w:val="10"/>
        </w:numPr>
        <w:spacing w:before="120" w:after="0" w:line="360" w:lineRule="auto"/>
        <w:ind w:left="426"/>
        <w:jc w:val="both"/>
        <w:rPr>
          <w:rFonts w:cs="Times New Roman"/>
          <w:b/>
          <w:i/>
          <w:sz w:val="24"/>
          <w:lang w:val="sk-SK"/>
        </w:rPr>
      </w:pPr>
      <w:r>
        <w:rPr>
          <w:rFonts w:cs="Times New Roman"/>
          <w:b/>
          <w:i/>
          <w:sz w:val="24"/>
          <w:lang w:val="sk-SK"/>
        </w:rPr>
        <w:t>Rezervy</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Záväzky</w:t>
      </w:r>
    </w:p>
    <w:tbl>
      <w:tblPr>
        <w:tblW w:w="5000" w:type="pct"/>
        <w:jc w:val="center"/>
        <w:tblLook w:val="04A0" w:firstRow="1" w:lastRow="0" w:firstColumn="1" w:lastColumn="0" w:noHBand="0" w:noVBand="1"/>
      </w:tblPr>
      <w:tblGrid>
        <w:gridCol w:w="3756"/>
        <w:gridCol w:w="2922"/>
        <w:gridCol w:w="2610"/>
      </w:tblGrid>
      <w:tr w:rsidR="004018D2" w:rsidRPr="004018D2" w:rsidTr="004018D2">
        <w:trPr>
          <w:trHeight w:val="920"/>
          <w:jc w:val="center"/>
        </w:trPr>
        <w:tc>
          <w:tcPr>
            <w:tcW w:w="2022" w:type="pct"/>
            <w:tcBorders>
              <w:top w:val="single" w:sz="12" w:space="0" w:color="auto"/>
              <w:left w:val="single" w:sz="12" w:space="0" w:color="auto"/>
              <w:bottom w:val="single" w:sz="12" w:space="0" w:color="auto"/>
              <w:right w:val="single" w:sz="12" w:space="0" w:color="auto"/>
            </w:tcBorders>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Názov položky</w:t>
            </w:r>
          </w:p>
        </w:tc>
        <w:tc>
          <w:tcPr>
            <w:tcW w:w="1573" w:type="pct"/>
            <w:tcBorders>
              <w:top w:val="single" w:sz="12" w:space="0" w:color="auto"/>
              <w:left w:val="single" w:sz="12" w:space="0" w:color="auto"/>
              <w:bottom w:val="single" w:sz="12" w:space="0" w:color="auto"/>
              <w:right w:val="single" w:sz="12" w:space="0" w:color="auto"/>
            </w:tcBorders>
            <w:noWrap/>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Bežné účtovné obdobie</w:t>
            </w:r>
          </w:p>
        </w:tc>
        <w:tc>
          <w:tcPr>
            <w:tcW w:w="1405" w:type="pct"/>
            <w:tcBorders>
              <w:top w:val="single" w:sz="12" w:space="0" w:color="auto"/>
              <w:left w:val="single" w:sz="12" w:space="0" w:color="auto"/>
              <w:bottom w:val="single" w:sz="12" w:space="0" w:color="auto"/>
              <w:right w:val="single" w:sz="12" w:space="0" w:color="auto"/>
            </w:tcBorders>
            <w:vAlign w:val="center"/>
            <w:hideMark/>
          </w:tcPr>
          <w:p w:rsidR="004018D2" w:rsidRPr="004018D2" w:rsidRDefault="004018D2" w:rsidP="004018D2">
            <w:pPr>
              <w:pStyle w:val="TopHeader"/>
              <w:rPr>
                <w:rFonts w:asciiTheme="minorHAnsi" w:hAnsiTheme="minorHAnsi"/>
                <w:sz w:val="20"/>
                <w:szCs w:val="20"/>
              </w:rPr>
            </w:pPr>
            <w:r w:rsidRPr="004018D2">
              <w:rPr>
                <w:rFonts w:asciiTheme="minorHAnsi" w:hAnsiTheme="minorHAnsi"/>
                <w:sz w:val="20"/>
                <w:szCs w:val="20"/>
              </w:rPr>
              <w:t>Bezprostredne predchádzajúce účtovné obdobie</w:t>
            </w:r>
          </w:p>
        </w:tc>
      </w:tr>
      <w:tr w:rsidR="004018D2" w:rsidRPr="004018D2" w:rsidTr="004018D2">
        <w:trPr>
          <w:trHeight w:val="397"/>
          <w:jc w:val="center"/>
        </w:trPr>
        <w:tc>
          <w:tcPr>
            <w:tcW w:w="2022" w:type="pct"/>
            <w:tcBorders>
              <w:top w:val="single" w:sz="12" w:space="0" w:color="auto"/>
              <w:left w:val="single" w:sz="12" w:space="0" w:color="auto"/>
              <w:bottom w:val="single" w:sz="12" w:space="0" w:color="auto"/>
              <w:right w:val="single" w:sz="12" w:space="0" w:color="auto"/>
            </w:tcBorders>
            <w:vAlign w:val="center"/>
          </w:tcPr>
          <w:p w:rsidR="004018D2" w:rsidRPr="004018D2" w:rsidRDefault="004018D2" w:rsidP="004018D2">
            <w:pPr>
              <w:spacing w:after="0" w:line="240" w:lineRule="auto"/>
              <w:rPr>
                <w:sz w:val="20"/>
                <w:szCs w:val="20"/>
                <w:lang w:val="sk-SK"/>
              </w:rPr>
            </w:pPr>
            <w:r w:rsidRPr="004018D2">
              <w:rPr>
                <w:b/>
                <w:bCs/>
                <w:sz w:val="20"/>
                <w:szCs w:val="20"/>
                <w:lang w:val="sk-SK"/>
              </w:rPr>
              <w:t>Dlhodobé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tcPr>
          <w:p w:rsidR="004018D2" w:rsidRPr="004018D2" w:rsidRDefault="004018D2" w:rsidP="00230801">
            <w:pPr>
              <w:spacing w:after="0" w:line="240" w:lineRule="auto"/>
              <w:jc w:val="right"/>
              <w:rPr>
                <w:b/>
                <w:bCs/>
                <w:sz w:val="20"/>
                <w:szCs w:val="20"/>
                <w:lang w:val="sk-SK"/>
              </w:rPr>
            </w:pPr>
          </w:p>
        </w:tc>
        <w:tc>
          <w:tcPr>
            <w:tcW w:w="1405" w:type="pct"/>
            <w:tcBorders>
              <w:top w:val="single" w:sz="12" w:space="0" w:color="auto"/>
              <w:left w:val="nil"/>
              <w:bottom w:val="single" w:sz="12" w:space="0" w:color="auto"/>
              <w:right w:val="single" w:sz="12" w:space="0" w:color="auto"/>
            </w:tcBorders>
            <w:vAlign w:val="center"/>
          </w:tcPr>
          <w:p w:rsidR="004018D2" w:rsidRPr="004018D2" w:rsidRDefault="004018D2" w:rsidP="00230801">
            <w:pPr>
              <w:spacing w:after="0" w:line="240" w:lineRule="auto"/>
              <w:jc w:val="right"/>
              <w:rPr>
                <w:b/>
                <w:bCs/>
                <w:sz w:val="20"/>
                <w:szCs w:val="20"/>
                <w:lang w:val="sk-SK"/>
              </w:rPr>
            </w:pPr>
          </w:p>
        </w:tc>
      </w:tr>
      <w:tr w:rsidR="004018D2" w:rsidRPr="004018D2" w:rsidTr="004018D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so zostatkovou dobou splatnosti nad päť rokov</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4018D2" w:rsidRPr="004018D2" w:rsidRDefault="004018D2" w:rsidP="00230801">
            <w:pPr>
              <w:spacing w:after="0" w:line="240" w:lineRule="auto"/>
              <w:jc w:val="right"/>
              <w:rPr>
                <w:sz w:val="20"/>
                <w:szCs w:val="20"/>
                <w:lang w:val="sk-SK"/>
              </w:rPr>
            </w:pPr>
          </w:p>
        </w:tc>
        <w:tc>
          <w:tcPr>
            <w:tcW w:w="1405" w:type="pct"/>
            <w:tcBorders>
              <w:top w:val="single" w:sz="12" w:space="0" w:color="auto"/>
              <w:left w:val="nil"/>
              <w:bottom w:val="single" w:sz="8" w:space="0" w:color="auto"/>
              <w:right w:val="single" w:sz="12" w:space="0" w:color="auto"/>
            </w:tcBorders>
            <w:noWrap/>
            <w:vAlign w:val="center"/>
            <w:hideMark/>
          </w:tcPr>
          <w:p w:rsidR="004018D2" w:rsidRPr="004018D2" w:rsidRDefault="004018D2" w:rsidP="004018D2">
            <w:pPr>
              <w:spacing w:after="0" w:line="240" w:lineRule="auto"/>
              <w:rPr>
                <w:sz w:val="20"/>
                <w:szCs w:val="20"/>
                <w:lang w:val="sk-SK"/>
              </w:rPr>
            </w:pPr>
          </w:p>
        </w:tc>
      </w:tr>
      <w:tr w:rsidR="004018D2" w:rsidRPr="004018D2" w:rsidTr="004018D2">
        <w:trPr>
          <w:trHeight w:val="56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so zostatkovou dobou splatnosti jeden rok až päť rokov</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4018D2" w:rsidRPr="004018D2" w:rsidRDefault="004018D2" w:rsidP="00230801">
            <w:pPr>
              <w:spacing w:after="0" w:line="240" w:lineRule="auto"/>
              <w:jc w:val="right"/>
              <w:rPr>
                <w:sz w:val="20"/>
                <w:szCs w:val="20"/>
                <w:lang w:val="sk-SK"/>
              </w:rPr>
            </w:pPr>
          </w:p>
        </w:tc>
        <w:tc>
          <w:tcPr>
            <w:tcW w:w="1405" w:type="pct"/>
            <w:tcBorders>
              <w:top w:val="single" w:sz="8" w:space="0" w:color="auto"/>
              <w:left w:val="nil"/>
              <w:bottom w:val="single" w:sz="12" w:space="0" w:color="auto"/>
              <w:right w:val="single" w:sz="12" w:space="0" w:color="auto"/>
            </w:tcBorders>
            <w:noWrap/>
            <w:vAlign w:val="center"/>
            <w:hideMark/>
          </w:tcPr>
          <w:p w:rsidR="004018D2" w:rsidRPr="004018D2" w:rsidRDefault="004018D2" w:rsidP="00230801">
            <w:pPr>
              <w:spacing w:after="0" w:line="240" w:lineRule="auto"/>
              <w:jc w:val="right"/>
              <w:rPr>
                <w:sz w:val="20"/>
                <w:szCs w:val="20"/>
                <w:lang w:val="sk-SK"/>
              </w:rPr>
            </w:pPr>
          </w:p>
        </w:tc>
      </w:tr>
      <w:tr w:rsidR="00AB2025" w:rsidRPr="004018D2" w:rsidTr="004018D2">
        <w:trPr>
          <w:trHeight w:val="397"/>
          <w:jc w:val="center"/>
        </w:trPr>
        <w:tc>
          <w:tcPr>
            <w:tcW w:w="2022" w:type="pct"/>
            <w:tcBorders>
              <w:top w:val="single" w:sz="12" w:space="0" w:color="auto"/>
              <w:left w:val="single" w:sz="12" w:space="0" w:color="auto"/>
              <w:bottom w:val="single" w:sz="12" w:space="0" w:color="auto"/>
              <w:right w:val="single" w:sz="12" w:space="0" w:color="auto"/>
            </w:tcBorders>
            <w:noWrap/>
            <w:vAlign w:val="center"/>
            <w:hideMark/>
          </w:tcPr>
          <w:p w:rsidR="00AB2025" w:rsidRPr="004018D2" w:rsidRDefault="00AB2025" w:rsidP="004018D2">
            <w:pPr>
              <w:spacing w:after="0" w:line="240" w:lineRule="auto"/>
              <w:rPr>
                <w:b/>
                <w:bCs/>
                <w:sz w:val="20"/>
                <w:szCs w:val="20"/>
                <w:lang w:val="sk-SK"/>
              </w:rPr>
            </w:pPr>
            <w:r w:rsidRPr="004018D2">
              <w:rPr>
                <w:b/>
                <w:bCs/>
                <w:sz w:val="20"/>
                <w:szCs w:val="20"/>
                <w:lang w:val="sk-SK"/>
              </w:rPr>
              <w:t>Krátkodobé záväzky spolu</w:t>
            </w:r>
          </w:p>
        </w:tc>
        <w:tc>
          <w:tcPr>
            <w:tcW w:w="1573" w:type="pct"/>
            <w:tcBorders>
              <w:top w:val="single" w:sz="12" w:space="0" w:color="auto"/>
              <w:left w:val="single" w:sz="12" w:space="0" w:color="auto"/>
              <w:bottom w:val="single" w:sz="12" w:space="0" w:color="auto"/>
              <w:right w:val="single" w:sz="8" w:space="0" w:color="auto"/>
            </w:tcBorders>
            <w:noWrap/>
            <w:vAlign w:val="center"/>
            <w:hideMark/>
          </w:tcPr>
          <w:p w:rsidR="00AB2025" w:rsidRPr="00230801" w:rsidRDefault="00307271" w:rsidP="006D4F50">
            <w:pPr>
              <w:spacing w:after="0" w:line="240" w:lineRule="auto"/>
              <w:jc w:val="right"/>
              <w:rPr>
                <w:b/>
                <w:sz w:val="20"/>
                <w:szCs w:val="20"/>
                <w:lang w:val="sk-SK"/>
              </w:rPr>
            </w:pPr>
            <w:r>
              <w:rPr>
                <w:b/>
                <w:bCs/>
                <w:sz w:val="20"/>
                <w:szCs w:val="20"/>
                <w:lang w:val="sk-SK"/>
              </w:rPr>
              <w:t>944</w:t>
            </w:r>
            <w:r w:rsidR="00AB2025">
              <w:rPr>
                <w:b/>
                <w:bCs/>
                <w:sz w:val="20"/>
                <w:szCs w:val="20"/>
                <w:lang w:val="sk-SK"/>
              </w:rPr>
              <w:t xml:space="preserve"> </w:t>
            </w:r>
            <w:r w:rsidR="00AB2025" w:rsidRPr="00230801">
              <w:rPr>
                <w:b/>
                <w:bCs/>
                <w:sz w:val="20"/>
                <w:szCs w:val="20"/>
                <w:lang w:val="sk-SK"/>
              </w:rPr>
              <w:t>EUR</w:t>
            </w:r>
          </w:p>
        </w:tc>
        <w:tc>
          <w:tcPr>
            <w:tcW w:w="1405" w:type="pct"/>
            <w:tcBorders>
              <w:top w:val="single" w:sz="12" w:space="0" w:color="auto"/>
              <w:left w:val="nil"/>
              <w:bottom w:val="single" w:sz="12" w:space="0" w:color="auto"/>
              <w:right w:val="single" w:sz="12" w:space="0" w:color="auto"/>
            </w:tcBorders>
            <w:noWrap/>
            <w:vAlign w:val="center"/>
            <w:hideMark/>
          </w:tcPr>
          <w:p w:rsidR="00AB2025" w:rsidRPr="00230801" w:rsidRDefault="00307271" w:rsidP="00AB2025">
            <w:pPr>
              <w:spacing w:after="0" w:line="240" w:lineRule="auto"/>
              <w:jc w:val="right"/>
              <w:rPr>
                <w:b/>
                <w:sz w:val="20"/>
                <w:szCs w:val="20"/>
                <w:lang w:val="sk-SK"/>
              </w:rPr>
            </w:pPr>
            <w:r>
              <w:rPr>
                <w:b/>
                <w:bCs/>
                <w:sz w:val="20"/>
                <w:szCs w:val="20"/>
                <w:lang w:val="sk-SK"/>
              </w:rPr>
              <w:t xml:space="preserve">1 035 </w:t>
            </w:r>
            <w:r w:rsidRPr="00230801">
              <w:rPr>
                <w:b/>
                <w:bCs/>
                <w:sz w:val="20"/>
                <w:szCs w:val="20"/>
                <w:lang w:val="sk-SK"/>
              </w:rPr>
              <w:t>EUR</w:t>
            </w:r>
          </w:p>
        </w:tc>
      </w:tr>
      <w:tr w:rsidR="00AB2025" w:rsidRPr="004018D2" w:rsidTr="004018D2">
        <w:trPr>
          <w:trHeight w:val="567"/>
          <w:jc w:val="center"/>
        </w:trPr>
        <w:tc>
          <w:tcPr>
            <w:tcW w:w="2022" w:type="pct"/>
            <w:tcBorders>
              <w:top w:val="single" w:sz="12" w:space="0" w:color="auto"/>
              <w:left w:val="single" w:sz="12" w:space="0" w:color="auto"/>
              <w:bottom w:val="single" w:sz="8" w:space="0" w:color="auto"/>
              <w:right w:val="single" w:sz="12" w:space="0" w:color="auto"/>
            </w:tcBorders>
            <w:vAlign w:val="center"/>
            <w:hideMark/>
          </w:tcPr>
          <w:p w:rsidR="00AB2025" w:rsidRPr="004018D2" w:rsidRDefault="00AB2025" w:rsidP="004018D2">
            <w:pPr>
              <w:spacing w:after="0" w:line="240" w:lineRule="auto"/>
              <w:rPr>
                <w:sz w:val="20"/>
                <w:szCs w:val="20"/>
                <w:lang w:val="sk-SK"/>
              </w:rPr>
            </w:pPr>
            <w:r w:rsidRPr="004018D2">
              <w:rPr>
                <w:sz w:val="20"/>
                <w:szCs w:val="20"/>
                <w:lang w:val="sk-SK"/>
              </w:rPr>
              <w:t>Záväzky so zostatkovou dobou splatnosti do jedného roka vrátane</w:t>
            </w:r>
          </w:p>
        </w:tc>
        <w:tc>
          <w:tcPr>
            <w:tcW w:w="1573" w:type="pct"/>
            <w:tcBorders>
              <w:top w:val="single" w:sz="12" w:space="0" w:color="auto"/>
              <w:left w:val="single" w:sz="12" w:space="0" w:color="auto"/>
              <w:bottom w:val="single" w:sz="8" w:space="0" w:color="auto"/>
              <w:right w:val="single" w:sz="8" w:space="0" w:color="auto"/>
            </w:tcBorders>
            <w:noWrap/>
            <w:vAlign w:val="center"/>
            <w:hideMark/>
          </w:tcPr>
          <w:p w:rsidR="00AB2025" w:rsidRPr="004018D2" w:rsidRDefault="00307271" w:rsidP="006D4F50">
            <w:pPr>
              <w:spacing w:after="0" w:line="240" w:lineRule="auto"/>
              <w:jc w:val="right"/>
              <w:rPr>
                <w:b/>
                <w:bCs/>
                <w:sz w:val="20"/>
                <w:szCs w:val="20"/>
                <w:lang w:val="sk-SK"/>
              </w:rPr>
            </w:pPr>
            <w:r>
              <w:rPr>
                <w:bCs/>
                <w:sz w:val="20"/>
                <w:szCs w:val="20"/>
                <w:lang w:val="sk-SK"/>
              </w:rPr>
              <w:t>944</w:t>
            </w:r>
            <w:r w:rsidR="006D4F50">
              <w:rPr>
                <w:bCs/>
                <w:sz w:val="20"/>
                <w:szCs w:val="20"/>
                <w:lang w:val="sk-SK"/>
              </w:rPr>
              <w:t xml:space="preserve"> </w:t>
            </w:r>
            <w:r w:rsidR="00AB2025">
              <w:rPr>
                <w:bCs/>
                <w:sz w:val="20"/>
                <w:szCs w:val="20"/>
                <w:lang w:val="sk-SK"/>
              </w:rPr>
              <w:t>EUR</w:t>
            </w:r>
          </w:p>
        </w:tc>
        <w:tc>
          <w:tcPr>
            <w:tcW w:w="1405" w:type="pct"/>
            <w:tcBorders>
              <w:top w:val="single" w:sz="12" w:space="0" w:color="auto"/>
              <w:left w:val="nil"/>
              <w:bottom w:val="single" w:sz="8" w:space="0" w:color="auto"/>
              <w:right w:val="single" w:sz="12" w:space="0" w:color="auto"/>
            </w:tcBorders>
            <w:vAlign w:val="center"/>
            <w:hideMark/>
          </w:tcPr>
          <w:p w:rsidR="00AB2025" w:rsidRPr="004018D2" w:rsidRDefault="00307271" w:rsidP="00AB2025">
            <w:pPr>
              <w:spacing w:after="0" w:line="240" w:lineRule="auto"/>
              <w:jc w:val="right"/>
              <w:rPr>
                <w:b/>
                <w:bCs/>
                <w:sz w:val="20"/>
                <w:szCs w:val="20"/>
                <w:lang w:val="sk-SK"/>
              </w:rPr>
            </w:pPr>
            <w:r>
              <w:rPr>
                <w:bCs/>
                <w:sz w:val="20"/>
                <w:szCs w:val="20"/>
                <w:lang w:val="sk-SK"/>
              </w:rPr>
              <w:t>1 035 EUR</w:t>
            </w:r>
          </w:p>
        </w:tc>
      </w:tr>
      <w:tr w:rsidR="004018D2" w:rsidRPr="004018D2" w:rsidTr="004018D2">
        <w:trPr>
          <w:trHeight w:val="397"/>
          <w:jc w:val="center"/>
        </w:trPr>
        <w:tc>
          <w:tcPr>
            <w:tcW w:w="2022" w:type="pct"/>
            <w:tcBorders>
              <w:top w:val="single" w:sz="8" w:space="0" w:color="auto"/>
              <w:left w:val="single" w:sz="12" w:space="0" w:color="auto"/>
              <w:bottom w:val="single" w:sz="12" w:space="0" w:color="auto"/>
              <w:right w:val="single" w:sz="12" w:space="0" w:color="auto"/>
            </w:tcBorders>
            <w:vAlign w:val="center"/>
            <w:hideMark/>
          </w:tcPr>
          <w:p w:rsidR="004018D2" w:rsidRPr="004018D2" w:rsidRDefault="004018D2" w:rsidP="004018D2">
            <w:pPr>
              <w:spacing w:after="0" w:line="240" w:lineRule="auto"/>
              <w:rPr>
                <w:sz w:val="20"/>
                <w:szCs w:val="20"/>
                <w:lang w:val="sk-SK"/>
              </w:rPr>
            </w:pPr>
            <w:r w:rsidRPr="004018D2">
              <w:rPr>
                <w:sz w:val="20"/>
                <w:szCs w:val="20"/>
                <w:lang w:val="sk-SK"/>
              </w:rPr>
              <w:t>Záväzky po lehote splatnosti</w:t>
            </w:r>
          </w:p>
        </w:tc>
        <w:tc>
          <w:tcPr>
            <w:tcW w:w="1573" w:type="pct"/>
            <w:tcBorders>
              <w:top w:val="single" w:sz="8" w:space="0" w:color="auto"/>
              <w:left w:val="single" w:sz="12" w:space="0" w:color="auto"/>
              <w:bottom w:val="single" w:sz="12" w:space="0" w:color="auto"/>
              <w:right w:val="single" w:sz="8" w:space="0" w:color="auto"/>
            </w:tcBorders>
            <w:noWrap/>
            <w:vAlign w:val="center"/>
            <w:hideMark/>
          </w:tcPr>
          <w:p w:rsidR="004018D2" w:rsidRPr="004018D2" w:rsidRDefault="004018D2" w:rsidP="004018D2">
            <w:pPr>
              <w:spacing w:after="0" w:line="240" w:lineRule="auto"/>
              <w:jc w:val="right"/>
              <w:rPr>
                <w:b/>
                <w:bCs/>
                <w:sz w:val="20"/>
                <w:szCs w:val="20"/>
                <w:lang w:val="sk-SK"/>
              </w:rPr>
            </w:pPr>
            <w:r w:rsidRPr="004018D2">
              <w:rPr>
                <w:b/>
                <w:bCs/>
                <w:sz w:val="20"/>
                <w:szCs w:val="20"/>
                <w:lang w:val="sk-SK"/>
              </w:rPr>
              <w:t> </w:t>
            </w:r>
          </w:p>
        </w:tc>
        <w:tc>
          <w:tcPr>
            <w:tcW w:w="1405" w:type="pct"/>
            <w:tcBorders>
              <w:top w:val="single" w:sz="8" w:space="0" w:color="auto"/>
              <w:left w:val="nil"/>
              <w:bottom w:val="single" w:sz="12" w:space="0" w:color="auto"/>
              <w:right w:val="single" w:sz="12" w:space="0" w:color="auto"/>
            </w:tcBorders>
            <w:vAlign w:val="center"/>
            <w:hideMark/>
          </w:tcPr>
          <w:p w:rsidR="004018D2" w:rsidRPr="004018D2" w:rsidRDefault="004018D2" w:rsidP="004018D2">
            <w:pPr>
              <w:spacing w:after="0" w:line="240" w:lineRule="auto"/>
              <w:jc w:val="right"/>
              <w:rPr>
                <w:b/>
                <w:bCs/>
                <w:sz w:val="20"/>
                <w:szCs w:val="20"/>
                <w:lang w:val="sk-SK"/>
              </w:rPr>
            </w:pPr>
            <w:r w:rsidRPr="004018D2">
              <w:rPr>
                <w:b/>
                <w:bCs/>
                <w:sz w:val="20"/>
                <w:szCs w:val="20"/>
                <w:lang w:val="sk-SK"/>
              </w:rPr>
              <w:t> </w:t>
            </w:r>
          </w:p>
        </w:tc>
      </w:tr>
    </w:tbl>
    <w:p w:rsidR="00215002" w:rsidRDefault="00215002" w:rsidP="00215002">
      <w:pPr>
        <w:pStyle w:val="Odstavecseseznamem"/>
        <w:spacing w:after="0" w:line="360" w:lineRule="auto"/>
        <w:ind w:left="426"/>
        <w:jc w:val="both"/>
        <w:rPr>
          <w:rFonts w:cs="Times New Roman"/>
          <w:b/>
          <w:i/>
          <w:sz w:val="24"/>
          <w:lang w:val="sk-SK"/>
        </w:rPr>
      </w:pPr>
    </w:p>
    <w:p w:rsidR="003B3779" w:rsidRDefault="003B3779" w:rsidP="003B3779">
      <w:pPr>
        <w:pStyle w:val="Odstavecseseznamem"/>
        <w:numPr>
          <w:ilvl w:val="0"/>
          <w:numId w:val="10"/>
        </w:numPr>
        <w:spacing w:after="0" w:line="360" w:lineRule="auto"/>
        <w:ind w:left="426"/>
        <w:jc w:val="both"/>
        <w:rPr>
          <w:rFonts w:cs="Times New Roman"/>
          <w:b/>
          <w:i/>
          <w:sz w:val="24"/>
          <w:lang w:val="sk-SK"/>
        </w:rPr>
      </w:pPr>
      <w:r>
        <w:rPr>
          <w:rFonts w:cs="Times New Roman"/>
          <w:b/>
          <w:i/>
          <w:sz w:val="24"/>
          <w:lang w:val="sk-SK"/>
        </w:rPr>
        <w:lastRenderedPageBreak/>
        <w:t>Bankové úvery a výpomoci</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10"/>
        </w:numPr>
        <w:spacing w:after="0" w:line="360" w:lineRule="auto"/>
        <w:ind w:left="426"/>
        <w:jc w:val="both"/>
        <w:rPr>
          <w:rFonts w:cs="Times New Roman"/>
          <w:b/>
          <w:i/>
          <w:sz w:val="24"/>
          <w:lang w:val="sk-SK"/>
        </w:rPr>
      </w:pPr>
      <w:r w:rsidRPr="003B3779">
        <w:rPr>
          <w:rFonts w:cs="Times New Roman"/>
          <w:b/>
          <w:i/>
          <w:sz w:val="24"/>
          <w:lang w:val="sk-SK"/>
        </w:rPr>
        <w:t>Časové rozlíšenie pasív</w:t>
      </w:r>
    </w:p>
    <w:p w:rsidR="003B3779" w:rsidRDefault="003B3779" w:rsidP="003B3779">
      <w:pPr>
        <w:spacing w:after="0" w:line="360" w:lineRule="auto"/>
        <w:ind w:left="426"/>
        <w:jc w:val="both"/>
        <w:rPr>
          <w:rFonts w:cs="Times New Roman"/>
          <w:lang w:val="sk-SK"/>
        </w:rPr>
      </w:pPr>
      <w:r>
        <w:rPr>
          <w:rFonts w:cs="Times New Roman"/>
          <w:lang w:val="sk-SK"/>
        </w:rPr>
        <w:t>---</w:t>
      </w:r>
    </w:p>
    <w:p w:rsidR="003B3779" w:rsidRPr="003B3779" w:rsidRDefault="003B3779" w:rsidP="003B3779">
      <w:pPr>
        <w:pStyle w:val="Odstavecseseznamem"/>
        <w:numPr>
          <w:ilvl w:val="0"/>
          <w:numId w:val="7"/>
        </w:numPr>
        <w:spacing w:after="0" w:line="360" w:lineRule="auto"/>
        <w:jc w:val="both"/>
        <w:rPr>
          <w:rFonts w:cs="Times New Roman"/>
          <w:b/>
          <w:sz w:val="28"/>
          <w:lang w:val="sk-SK"/>
        </w:rPr>
      </w:pPr>
      <w:r w:rsidRPr="003B3779">
        <w:rPr>
          <w:rFonts w:cs="Times New Roman"/>
          <w:b/>
          <w:sz w:val="28"/>
          <w:lang w:val="sk-SK"/>
        </w:rPr>
        <w:t>INFORMÁCIE O VÝNOSOCH</w:t>
      </w:r>
    </w:p>
    <w:p w:rsidR="003B3779"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Tržby za vlastné výkony a</w:t>
      </w:r>
      <w:r w:rsidR="00DE57F7">
        <w:rPr>
          <w:rFonts w:cs="Times New Roman"/>
          <w:b/>
          <w:i/>
          <w:sz w:val="24"/>
          <w:lang w:val="sk-SK"/>
        </w:rPr>
        <w:t> </w:t>
      </w:r>
      <w:r w:rsidRPr="007D1DE0">
        <w:rPr>
          <w:rFonts w:cs="Times New Roman"/>
          <w:b/>
          <w:i/>
          <w:sz w:val="24"/>
          <w:lang w:val="sk-SK"/>
        </w:rPr>
        <w:t>tovar</w:t>
      </w:r>
    </w:p>
    <w:p w:rsidR="00DE57F7" w:rsidRDefault="00DE57F7" w:rsidP="00DE57F7">
      <w:pPr>
        <w:pStyle w:val="Odstavecseseznamem"/>
        <w:spacing w:after="0" w:line="360" w:lineRule="auto"/>
        <w:ind w:left="426"/>
        <w:jc w:val="both"/>
        <w:rPr>
          <w:rFonts w:cs="Times New Roman"/>
          <w:b/>
          <w:i/>
          <w:sz w:val="24"/>
          <w:lang w:val="sk-SK"/>
        </w:rPr>
      </w:pPr>
      <w:r>
        <w:rPr>
          <w:rFonts w:cs="Times New Roman"/>
          <w:b/>
          <w:i/>
          <w:sz w:val="24"/>
          <w:lang w:val="sk-SK"/>
        </w:rPr>
        <w:t>---</w:t>
      </w:r>
    </w:p>
    <w:p w:rsidR="007D1DE0" w:rsidRDefault="007D1DE0" w:rsidP="007D1DE0">
      <w:pPr>
        <w:pStyle w:val="Odstavecseseznamem"/>
        <w:numPr>
          <w:ilvl w:val="0"/>
          <w:numId w:val="11"/>
        </w:numPr>
        <w:spacing w:after="0" w:line="360" w:lineRule="auto"/>
        <w:ind w:left="426"/>
        <w:jc w:val="both"/>
        <w:rPr>
          <w:rFonts w:cs="Times New Roman"/>
          <w:b/>
          <w:i/>
          <w:sz w:val="24"/>
          <w:lang w:val="sk-SK"/>
        </w:rPr>
      </w:pPr>
      <w:r w:rsidRPr="007D1DE0">
        <w:rPr>
          <w:rFonts w:cs="Times New Roman"/>
          <w:b/>
          <w:i/>
          <w:sz w:val="24"/>
          <w:lang w:val="sk-SK"/>
        </w:rPr>
        <w:t>Aktivácia nákladov, výnosy z hospodárskej činnosti, finančnej činnosti a mimoriadnej činnosti</w:t>
      </w:r>
    </w:p>
    <w:tbl>
      <w:tblPr>
        <w:tblW w:w="5000" w:type="pct"/>
        <w:jc w:val="center"/>
        <w:tblLook w:val="00A0" w:firstRow="1" w:lastRow="0" w:firstColumn="1" w:lastColumn="0" w:noHBand="0" w:noVBand="0"/>
      </w:tblPr>
      <w:tblGrid>
        <w:gridCol w:w="5743"/>
        <w:gridCol w:w="1770"/>
        <w:gridCol w:w="1775"/>
      </w:tblGrid>
      <w:tr w:rsidR="004B3752" w:rsidRPr="004B3752" w:rsidTr="004B3752">
        <w:trPr>
          <w:trHeight w:val="884"/>
          <w:jc w:val="center"/>
        </w:trPr>
        <w:tc>
          <w:tcPr>
            <w:tcW w:w="0" w:type="auto"/>
            <w:tcBorders>
              <w:top w:val="single" w:sz="12" w:space="0" w:color="auto"/>
              <w:left w:val="single" w:sz="12" w:space="0" w:color="auto"/>
              <w:bottom w:val="single" w:sz="12" w:space="0" w:color="auto"/>
              <w:right w:val="single" w:sz="12" w:space="0" w:color="auto"/>
            </w:tcBorders>
            <w:noWrap/>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Názov položky</w:t>
            </w:r>
          </w:p>
        </w:tc>
        <w:tc>
          <w:tcPr>
            <w:tcW w:w="1770" w:type="dxa"/>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1775" w:type="dxa"/>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Bezprostredne predchádzajúce účtovné obdobie</w:t>
            </w:r>
          </w:p>
        </w:tc>
      </w:tr>
      <w:tr w:rsidR="004B3752" w:rsidRPr="004B3752" w:rsidTr="004B375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4B3752" w:rsidRPr="004B3752" w:rsidRDefault="004B3752" w:rsidP="004B3752">
            <w:pPr>
              <w:rPr>
                <w:sz w:val="20"/>
                <w:szCs w:val="20"/>
                <w:lang w:val="sk-SK"/>
              </w:rPr>
            </w:pPr>
            <w:r w:rsidRPr="004B3752">
              <w:rPr>
                <w:b/>
                <w:bCs/>
                <w:sz w:val="20"/>
                <w:szCs w:val="20"/>
                <w:lang w:val="sk-SK"/>
              </w:rPr>
              <w:t>Finančné výnosy, z toho:</w:t>
            </w:r>
          </w:p>
        </w:tc>
        <w:tc>
          <w:tcPr>
            <w:tcW w:w="1770" w:type="dxa"/>
            <w:tcBorders>
              <w:top w:val="nil"/>
              <w:left w:val="single" w:sz="12" w:space="0" w:color="auto"/>
              <w:bottom w:val="single" w:sz="4" w:space="0" w:color="auto"/>
              <w:right w:val="single" w:sz="12" w:space="0" w:color="auto"/>
            </w:tcBorders>
            <w:noWrap/>
            <w:vAlign w:val="center"/>
          </w:tcPr>
          <w:p w:rsidR="004B3752" w:rsidRPr="004B3752" w:rsidRDefault="004B3752" w:rsidP="004B3752">
            <w:pPr>
              <w:jc w:val="right"/>
              <w:rPr>
                <w:sz w:val="20"/>
                <w:szCs w:val="20"/>
                <w:lang w:val="sk-SK"/>
              </w:rPr>
            </w:pPr>
          </w:p>
        </w:tc>
        <w:tc>
          <w:tcPr>
            <w:tcW w:w="1775" w:type="dxa"/>
            <w:tcBorders>
              <w:top w:val="nil"/>
              <w:left w:val="single" w:sz="12" w:space="0" w:color="auto"/>
              <w:bottom w:val="single" w:sz="4" w:space="0" w:color="auto"/>
              <w:right w:val="single" w:sz="12" w:space="0" w:color="auto"/>
            </w:tcBorders>
            <w:noWrap/>
            <w:vAlign w:val="center"/>
          </w:tcPr>
          <w:p w:rsidR="004B3752" w:rsidRPr="004B3752" w:rsidRDefault="004B3752" w:rsidP="004B3752">
            <w:pPr>
              <w:jc w:val="right"/>
              <w:rPr>
                <w:sz w:val="20"/>
                <w:szCs w:val="20"/>
                <w:lang w:val="sk-SK"/>
              </w:rPr>
            </w:pPr>
          </w:p>
        </w:tc>
      </w:tr>
      <w:tr w:rsidR="00AB2025" w:rsidRPr="004B3752" w:rsidTr="004B3752">
        <w:trPr>
          <w:trHeight w:val="330"/>
          <w:jc w:val="center"/>
        </w:trPr>
        <w:tc>
          <w:tcPr>
            <w:tcW w:w="0" w:type="auto"/>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4B3752">
            <w:pPr>
              <w:rPr>
                <w:i/>
                <w:iCs/>
                <w:sz w:val="20"/>
                <w:szCs w:val="20"/>
                <w:lang w:val="sk-SK"/>
              </w:rPr>
            </w:pPr>
            <w:r w:rsidRPr="004B3752">
              <w:rPr>
                <w:i/>
                <w:iCs/>
                <w:sz w:val="20"/>
                <w:szCs w:val="20"/>
                <w:lang w:val="sk-SK"/>
              </w:rPr>
              <w:t>Kurzové zisky, z toho:</w:t>
            </w:r>
          </w:p>
        </w:tc>
        <w:tc>
          <w:tcPr>
            <w:tcW w:w="1770" w:type="dxa"/>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4B3752">
            <w:pPr>
              <w:jc w:val="right"/>
              <w:rPr>
                <w:i/>
                <w:iCs/>
                <w:sz w:val="20"/>
                <w:szCs w:val="20"/>
                <w:lang w:val="sk-SK"/>
              </w:rPr>
            </w:pPr>
          </w:p>
        </w:tc>
        <w:tc>
          <w:tcPr>
            <w:tcW w:w="1775" w:type="dxa"/>
            <w:tcBorders>
              <w:top w:val="single" w:sz="6" w:space="0" w:color="auto"/>
              <w:left w:val="single" w:sz="12" w:space="0" w:color="auto"/>
              <w:bottom w:val="single" w:sz="4" w:space="0" w:color="auto"/>
              <w:right w:val="single" w:sz="12" w:space="0" w:color="auto"/>
            </w:tcBorders>
            <w:noWrap/>
            <w:vAlign w:val="center"/>
          </w:tcPr>
          <w:p w:rsidR="00AB2025" w:rsidRPr="004B3752" w:rsidRDefault="00AB2025" w:rsidP="00AB2025">
            <w:pPr>
              <w:jc w:val="right"/>
              <w:rPr>
                <w:i/>
                <w:iCs/>
                <w:sz w:val="20"/>
                <w:szCs w:val="20"/>
                <w:lang w:val="sk-SK"/>
              </w:rPr>
            </w:pPr>
          </w:p>
        </w:tc>
      </w:tr>
      <w:tr w:rsidR="00AB2025" w:rsidRPr="004B3752" w:rsidTr="004B3752">
        <w:trPr>
          <w:trHeight w:val="330"/>
          <w:jc w:val="center"/>
        </w:trPr>
        <w:tc>
          <w:tcPr>
            <w:tcW w:w="0" w:type="auto"/>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sz w:val="20"/>
                <w:szCs w:val="20"/>
                <w:lang w:val="sk-SK"/>
              </w:rPr>
            </w:pPr>
            <w:r w:rsidRPr="004B3752">
              <w:rPr>
                <w:sz w:val="20"/>
                <w:szCs w:val="20"/>
                <w:lang w:val="sk-SK"/>
              </w:rPr>
              <w:t>kurzové zisky ku dňu, ku ktorému sa zostavuje účtovná závierka</w:t>
            </w:r>
          </w:p>
        </w:tc>
        <w:tc>
          <w:tcPr>
            <w:tcW w:w="1770" w:type="dxa"/>
            <w:tcBorders>
              <w:top w:val="nil"/>
              <w:left w:val="single" w:sz="12" w:space="0" w:color="auto"/>
              <w:bottom w:val="single" w:sz="4" w:space="0" w:color="auto"/>
              <w:right w:val="single" w:sz="12" w:space="0" w:color="auto"/>
            </w:tcBorders>
            <w:noWrap/>
            <w:vAlign w:val="center"/>
          </w:tcPr>
          <w:p w:rsidR="00AB2025" w:rsidRPr="004B3752" w:rsidRDefault="00704CFA" w:rsidP="004B3752">
            <w:pPr>
              <w:jc w:val="right"/>
              <w:rPr>
                <w:sz w:val="20"/>
                <w:szCs w:val="20"/>
                <w:lang w:val="sk-SK"/>
              </w:rPr>
            </w:pPr>
            <w:r>
              <w:rPr>
                <w:sz w:val="20"/>
                <w:szCs w:val="20"/>
                <w:lang w:val="sk-SK"/>
              </w:rPr>
              <w:t>0</w:t>
            </w:r>
            <w:r w:rsidR="00AB2025">
              <w:rPr>
                <w:sz w:val="20"/>
                <w:szCs w:val="20"/>
                <w:lang w:val="sk-SK"/>
              </w:rPr>
              <w:t xml:space="preserve"> EUR</w:t>
            </w:r>
          </w:p>
        </w:tc>
        <w:tc>
          <w:tcPr>
            <w:tcW w:w="1775" w:type="dxa"/>
            <w:tcBorders>
              <w:top w:val="nil"/>
              <w:left w:val="single" w:sz="12" w:space="0" w:color="auto"/>
              <w:bottom w:val="single" w:sz="4" w:space="0" w:color="auto"/>
              <w:right w:val="single" w:sz="12" w:space="0" w:color="auto"/>
            </w:tcBorders>
            <w:noWrap/>
            <w:vAlign w:val="center"/>
          </w:tcPr>
          <w:p w:rsidR="00AB2025" w:rsidRPr="004B3752" w:rsidRDefault="00704CFA" w:rsidP="00AB2025">
            <w:pPr>
              <w:jc w:val="right"/>
              <w:rPr>
                <w:sz w:val="20"/>
                <w:szCs w:val="20"/>
                <w:lang w:val="sk-SK"/>
              </w:rPr>
            </w:pPr>
            <w:r>
              <w:rPr>
                <w:sz w:val="20"/>
                <w:szCs w:val="20"/>
                <w:lang w:val="sk-SK"/>
              </w:rPr>
              <w:t>9 EUR</w:t>
            </w:r>
          </w:p>
        </w:tc>
      </w:tr>
    </w:tbl>
    <w:p w:rsidR="00FD2A72" w:rsidRDefault="00FD2A72" w:rsidP="00FD2A72">
      <w:pPr>
        <w:pStyle w:val="Odstavecseseznamem"/>
        <w:spacing w:after="0" w:line="360" w:lineRule="auto"/>
        <w:ind w:left="360"/>
        <w:jc w:val="both"/>
        <w:rPr>
          <w:rFonts w:cs="Times New Roman"/>
          <w:b/>
          <w:sz w:val="28"/>
          <w:lang w:val="sk-SK"/>
        </w:rPr>
      </w:pPr>
    </w:p>
    <w:p w:rsidR="007D1DE0" w:rsidRPr="007D1DE0" w:rsidRDefault="007D1DE0" w:rsidP="007D1DE0">
      <w:pPr>
        <w:pStyle w:val="Odstavecseseznamem"/>
        <w:numPr>
          <w:ilvl w:val="0"/>
          <w:numId w:val="7"/>
        </w:numPr>
        <w:spacing w:after="0" w:line="360" w:lineRule="auto"/>
        <w:jc w:val="both"/>
        <w:rPr>
          <w:rFonts w:cs="Times New Roman"/>
          <w:b/>
          <w:sz w:val="28"/>
          <w:lang w:val="sk-SK"/>
        </w:rPr>
      </w:pPr>
      <w:r w:rsidRPr="007D1DE0">
        <w:rPr>
          <w:rFonts w:cs="Times New Roman"/>
          <w:b/>
          <w:sz w:val="28"/>
          <w:lang w:val="sk-SK"/>
        </w:rPr>
        <w:t>INFORMÁCIE O NÁKLADOCH</w:t>
      </w:r>
    </w:p>
    <w:p w:rsidR="007D1DE0" w:rsidRDefault="007D1DE0" w:rsidP="007D1DE0">
      <w:pPr>
        <w:pStyle w:val="Odstavecseseznamem"/>
        <w:numPr>
          <w:ilvl w:val="0"/>
          <w:numId w:val="12"/>
        </w:numPr>
        <w:spacing w:after="0" w:line="360" w:lineRule="auto"/>
        <w:ind w:left="426"/>
        <w:jc w:val="both"/>
        <w:rPr>
          <w:rFonts w:cs="Times New Roman"/>
          <w:b/>
          <w:i/>
          <w:sz w:val="24"/>
          <w:lang w:val="sk-SK"/>
        </w:rPr>
      </w:pPr>
      <w:r>
        <w:rPr>
          <w:rFonts w:cs="Times New Roman"/>
          <w:b/>
          <w:i/>
          <w:sz w:val="24"/>
          <w:lang w:val="sk-SK"/>
        </w:rPr>
        <w:t>Náklady na poskytnuté služby, ostatné náklady na hospodársku činnosť, finančné a mimoriadne náklady</w:t>
      </w:r>
    </w:p>
    <w:tbl>
      <w:tblPr>
        <w:tblW w:w="5000" w:type="pct"/>
        <w:jc w:val="center"/>
        <w:tblLayout w:type="fixed"/>
        <w:tblLook w:val="00A0" w:firstRow="1" w:lastRow="0" w:firstColumn="1" w:lastColumn="0" w:noHBand="0" w:noVBand="0"/>
      </w:tblPr>
      <w:tblGrid>
        <w:gridCol w:w="5890"/>
        <w:gridCol w:w="1715"/>
        <w:gridCol w:w="1683"/>
      </w:tblGrid>
      <w:tr w:rsidR="004B3752" w:rsidRPr="004B3752" w:rsidTr="00493318">
        <w:trPr>
          <w:trHeight w:val="1005"/>
          <w:jc w:val="center"/>
        </w:trPr>
        <w:tc>
          <w:tcPr>
            <w:tcW w:w="3171" w:type="pct"/>
            <w:tcBorders>
              <w:top w:val="single" w:sz="12" w:space="0" w:color="auto"/>
              <w:left w:val="single" w:sz="12" w:space="0" w:color="auto"/>
              <w:bottom w:val="single" w:sz="12" w:space="0" w:color="auto"/>
              <w:right w:val="single" w:sz="12" w:space="0" w:color="auto"/>
            </w:tcBorders>
            <w:noWrap/>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Názov položky</w:t>
            </w:r>
          </w:p>
        </w:tc>
        <w:tc>
          <w:tcPr>
            <w:tcW w:w="923" w:type="pct"/>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Bežné účtovné obdobie</w:t>
            </w:r>
          </w:p>
        </w:tc>
        <w:tc>
          <w:tcPr>
            <w:tcW w:w="906" w:type="pct"/>
            <w:tcBorders>
              <w:top w:val="single" w:sz="12" w:space="0" w:color="auto"/>
              <w:left w:val="single" w:sz="12" w:space="0" w:color="auto"/>
              <w:bottom w:val="single" w:sz="12" w:space="0" w:color="auto"/>
              <w:right w:val="single" w:sz="12" w:space="0" w:color="auto"/>
            </w:tcBorders>
            <w:vAlign w:val="center"/>
          </w:tcPr>
          <w:p w:rsidR="004B3752" w:rsidRPr="004B3752" w:rsidRDefault="004B3752" w:rsidP="004B3752">
            <w:pPr>
              <w:pStyle w:val="TopHeader"/>
              <w:rPr>
                <w:rFonts w:asciiTheme="minorHAnsi" w:hAnsiTheme="minorHAnsi"/>
                <w:sz w:val="20"/>
                <w:szCs w:val="20"/>
              </w:rPr>
            </w:pPr>
            <w:r w:rsidRPr="004B3752">
              <w:rPr>
                <w:rFonts w:asciiTheme="minorHAnsi" w:hAnsiTheme="minorHAnsi"/>
                <w:sz w:val="20"/>
                <w:szCs w:val="20"/>
              </w:rPr>
              <w:t>Bezprostredne predchádzajúce účtovné obdobie</w:t>
            </w:r>
          </w:p>
        </w:tc>
      </w:tr>
      <w:tr w:rsidR="004B3752" w:rsidRPr="004B3752" w:rsidTr="0049331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4B3752" w:rsidRPr="004B3752" w:rsidRDefault="004B3752" w:rsidP="004B3752">
            <w:pPr>
              <w:rPr>
                <w:b/>
                <w:bCs/>
                <w:sz w:val="20"/>
                <w:szCs w:val="20"/>
                <w:lang w:val="sk-SK"/>
              </w:rPr>
            </w:pPr>
            <w:r w:rsidRPr="004B3752">
              <w:rPr>
                <w:b/>
                <w:bCs/>
                <w:sz w:val="20"/>
                <w:szCs w:val="20"/>
                <w:lang w:val="sk-SK"/>
              </w:rPr>
              <w:t>Ostatné významné položky nákladov z hospodárskej činnosti, z toho:</w:t>
            </w:r>
          </w:p>
        </w:tc>
        <w:tc>
          <w:tcPr>
            <w:tcW w:w="923" w:type="pct"/>
            <w:tcBorders>
              <w:top w:val="nil"/>
              <w:left w:val="single" w:sz="12" w:space="0" w:color="auto"/>
              <w:bottom w:val="single" w:sz="4" w:space="0" w:color="auto"/>
              <w:right w:val="single" w:sz="12" w:space="0" w:color="auto"/>
            </w:tcBorders>
            <w:noWrap/>
            <w:vAlign w:val="center"/>
          </w:tcPr>
          <w:p w:rsidR="004B3752" w:rsidRPr="004B3752" w:rsidRDefault="004B3752" w:rsidP="004B3752">
            <w:pPr>
              <w:rPr>
                <w:sz w:val="20"/>
                <w:szCs w:val="20"/>
                <w:lang w:val="sk-SK"/>
              </w:rPr>
            </w:pPr>
            <w:r w:rsidRPr="004B3752">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4B3752" w:rsidRPr="004B3752" w:rsidRDefault="004B3752" w:rsidP="004B3752">
            <w:pPr>
              <w:rPr>
                <w:sz w:val="20"/>
                <w:szCs w:val="20"/>
                <w:lang w:val="sk-SK"/>
              </w:rPr>
            </w:pPr>
            <w:r w:rsidRPr="004B3752">
              <w:rPr>
                <w:sz w:val="20"/>
                <w:szCs w:val="20"/>
                <w:lang w:val="sk-SK"/>
              </w:rPr>
              <w:t> </w:t>
            </w:r>
          </w:p>
        </w:tc>
      </w:tr>
      <w:tr w:rsidR="00AB2025" w:rsidRPr="004B3752" w:rsidTr="0049331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sz w:val="20"/>
                <w:szCs w:val="20"/>
                <w:lang w:val="sk-SK"/>
              </w:rPr>
            </w:pPr>
            <w:r>
              <w:rPr>
                <w:sz w:val="20"/>
                <w:szCs w:val="20"/>
                <w:lang w:val="sk-SK"/>
              </w:rPr>
              <w:t>b</w:t>
            </w:r>
            <w:r w:rsidRPr="004B3752">
              <w:rPr>
                <w:sz w:val="20"/>
                <w:szCs w:val="20"/>
                <w:lang w:val="sk-SK"/>
              </w:rPr>
              <w:t>ankové poplatky</w:t>
            </w:r>
          </w:p>
        </w:tc>
        <w:tc>
          <w:tcPr>
            <w:tcW w:w="923" w:type="pct"/>
            <w:tcBorders>
              <w:top w:val="nil"/>
              <w:left w:val="single" w:sz="12" w:space="0" w:color="auto"/>
              <w:bottom w:val="single" w:sz="4" w:space="0" w:color="auto"/>
              <w:right w:val="single" w:sz="12" w:space="0" w:color="auto"/>
            </w:tcBorders>
            <w:noWrap/>
            <w:vAlign w:val="center"/>
          </w:tcPr>
          <w:p w:rsidR="00AB2025" w:rsidRPr="004B3752" w:rsidRDefault="000A6F0D" w:rsidP="004B3752">
            <w:pPr>
              <w:jc w:val="right"/>
              <w:rPr>
                <w:sz w:val="20"/>
                <w:szCs w:val="20"/>
                <w:lang w:val="sk-SK"/>
              </w:rPr>
            </w:pPr>
            <w:r>
              <w:rPr>
                <w:sz w:val="20"/>
                <w:szCs w:val="20"/>
                <w:lang w:val="sk-SK"/>
              </w:rPr>
              <w:t>240</w:t>
            </w:r>
            <w:r w:rsidR="00AB2025" w:rsidRPr="004B3752">
              <w:rPr>
                <w:sz w:val="20"/>
                <w:szCs w:val="20"/>
                <w:lang w:val="sk-SK"/>
              </w:rPr>
              <w:t xml:space="preserve"> EUR</w:t>
            </w:r>
          </w:p>
        </w:tc>
        <w:tc>
          <w:tcPr>
            <w:tcW w:w="906" w:type="pct"/>
            <w:tcBorders>
              <w:top w:val="nil"/>
              <w:left w:val="single" w:sz="12" w:space="0" w:color="auto"/>
              <w:bottom w:val="single" w:sz="4" w:space="0" w:color="auto"/>
              <w:right w:val="single" w:sz="12" w:space="0" w:color="auto"/>
            </w:tcBorders>
            <w:noWrap/>
            <w:vAlign w:val="center"/>
          </w:tcPr>
          <w:p w:rsidR="00AB2025" w:rsidRPr="004B3752" w:rsidRDefault="000A6F0D" w:rsidP="00AB2025">
            <w:pPr>
              <w:jc w:val="right"/>
              <w:rPr>
                <w:sz w:val="20"/>
                <w:szCs w:val="20"/>
                <w:lang w:val="sk-SK"/>
              </w:rPr>
            </w:pPr>
            <w:r>
              <w:rPr>
                <w:sz w:val="20"/>
                <w:szCs w:val="20"/>
                <w:lang w:val="sk-SK"/>
              </w:rPr>
              <w:t>59</w:t>
            </w:r>
            <w:r w:rsidRPr="004B3752">
              <w:rPr>
                <w:sz w:val="20"/>
                <w:szCs w:val="20"/>
                <w:lang w:val="sk-SK"/>
              </w:rPr>
              <w:t xml:space="preserve"> EUR</w:t>
            </w:r>
          </w:p>
        </w:tc>
      </w:tr>
      <w:tr w:rsidR="00AB2025" w:rsidRPr="004B3752" w:rsidTr="0049331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sz w:val="20"/>
                <w:szCs w:val="20"/>
                <w:lang w:val="sk-SK"/>
              </w:rPr>
            </w:pPr>
            <w:r w:rsidRPr="004B3752">
              <w:rPr>
                <w:b/>
                <w:bCs/>
                <w:sz w:val="20"/>
                <w:szCs w:val="20"/>
                <w:lang w:val="sk-SK"/>
              </w:rPr>
              <w:t>Finančné náklady, z toho:</w:t>
            </w:r>
          </w:p>
        </w:tc>
        <w:tc>
          <w:tcPr>
            <w:tcW w:w="923" w:type="pct"/>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sz w:val="20"/>
                <w:szCs w:val="20"/>
                <w:lang w:val="sk-SK"/>
              </w:rPr>
            </w:pPr>
            <w:r w:rsidRPr="004B3752">
              <w:rPr>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AB2025" w:rsidRPr="004B3752" w:rsidRDefault="00AB2025" w:rsidP="00AB2025">
            <w:pPr>
              <w:rPr>
                <w:sz w:val="20"/>
                <w:szCs w:val="20"/>
                <w:lang w:val="sk-SK"/>
              </w:rPr>
            </w:pPr>
            <w:r w:rsidRPr="004B3752">
              <w:rPr>
                <w:sz w:val="20"/>
                <w:szCs w:val="20"/>
                <w:lang w:val="sk-SK"/>
              </w:rPr>
              <w:t> </w:t>
            </w:r>
          </w:p>
        </w:tc>
      </w:tr>
      <w:tr w:rsidR="00AB2025" w:rsidRPr="004B3752" w:rsidTr="00493318">
        <w:trPr>
          <w:trHeight w:val="330"/>
          <w:jc w:val="center"/>
        </w:trPr>
        <w:tc>
          <w:tcPr>
            <w:tcW w:w="3171" w:type="pct"/>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i/>
                <w:iCs/>
                <w:sz w:val="20"/>
                <w:szCs w:val="20"/>
                <w:lang w:val="sk-SK"/>
              </w:rPr>
            </w:pPr>
            <w:r w:rsidRPr="004B3752">
              <w:rPr>
                <w:i/>
                <w:iCs/>
                <w:sz w:val="20"/>
                <w:szCs w:val="20"/>
                <w:lang w:val="sk-SK"/>
              </w:rPr>
              <w:t>Kurzové straty, z toho:</w:t>
            </w:r>
          </w:p>
        </w:tc>
        <w:tc>
          <w:tcPr>
            <w:tcW w:w="923" w:type="pct"/>
            <w:tcBorders>
              <w:top w:val="nil"/>
              <w:left w:val="single" w:sz="12" w:space="0" w:color="auto"/>
              <w:bottom w:val="single" w:sz="4" w:space="0" w:color="auto"/>
              <w:right w:val="single" w:sz="12" w:space="0" w:color="auto"/>
            </w:tcBorders>
            <w:noWrap/>
            <w:vAlign w:val="center"/>
          </w:tcPr>
          <w:p w:rsidR="00AB2025" w:rsidRPr="004B3752" w:rsidRDefault="00AB2025" w:rsidP="004B3752">
            <w:pPr>
              <w:rPr>
                <w:i/>
                <w:iCs/>
                <w:sz w:val="20"/>
                <w:szCs w:val="20"/>
                <w:lang w:val="sk-SK"/>
              </w:rPr>
            </w:pPr>
            <w:r w:rsidRPr="004B3752">
              <w:rPr>
                <w:i/>
                <w:iCs/>
                <w:sz w:val="20"/>
                <w:szCs w:val="20"/>
                <w:lang w:val="sk-SK"/>
              </w:rPr>
              <w:t> </w:t>
            </w:r>
          </w:p>
        </w:tc>
        <w:tc>
          <w:tcPr>
            <w:tcW w:w="906" w:type="pct"/>
            <w:tcBorders>
              <w:top w:val="nil"/>
              <w:left w:val="single" w:sz="12" w:space="0" w:color="auto"/>
              <w:bottom w:val="single" w:sz="4" w:space="0" w:color="auto"/>
              <w:right w:val="single" w:sz="12" w:space="0" w:color="auto"/>
            </w:tcBorders>
            <w:noWrap/>
            <w:vAlign w:val="center"/>
          </w:tcPr>
          <w:p w:rsidR="00AB2025" w:rsidRPr="004B3752" w:rsidRDefault="00AB2025" w:rsidP="00AB2025">
            <w:pPr>
              <w:rPr>
                <w:i/>
                <w:iCs/>
                <w:sz w:val="20"/>
                <w:szCs w:val="20"/>
                <w:lang w:val="sk-SK"/>
              </w:rPr>
            </w:pPr>
            <w:r w:rsidRPr="004B3752">
              <w:rPr>
                <w:i/>
                <w:iCs/>
                <w:sz w:val="20"/>
                <w:szCs w:val="20"/>
                <w:lang w:val="sk-SK"/>
              </w:rPr>
              <w:t> </w:t>
            </w:r>
          </w:p>
        </w:tc>
      </w:tr>
      <w:tr w:rsidR="00AB2025" w:rsidRPr="004B3752" w:rsidTr="00373D3E">
        <w:trPr>
          <w:trHeight w:val="435"/>
          <w:jc w:val="center"/>
        </w:trPr>
        <w:tc>
          <w:tcPr>
            <w:tcW w:w="3171" w:type="pct"/>
            <w:tcBorders>
              <w:top w:val="nil"/>
              <w:left w:val="single" w:sz="12" w:space="0" w:color="auto"/>
              <w:bottom w:val="single" w:sz="4" w:space="0" w:color="auto"/>
              <w:right w:val="single" w:sz="12" w:space="0" w:color="auto"/>
            </w:tcBorders>
            <w:vAlign w:val="center"/>
          </w:tcPr>
          <w:p w:rsidR="00AB2025" w:rsidRPr="004B3752" w:rsidRDefault="00AB2025" w:rsidP="004B3752">
            <w:pPr>
              <w:rPr>
                <w:sz w:val="20"/>
                <w:szCs w:val="20"/>
                <w:lang w:val="sk-SK"/>
              </w:rPr>
            </w:pPr>
            <w:r w:rsidRPr="004B3752">
              <w:rPr>
                <w:sz w:val="20"/>
                <w:szCs w:val="20"/>
                <w:lang w:val="sk-SK"/>
              </w:rPr>
              <w:t>kurzové straty ku dňu, ku ktorému sa zostavuje účtovná závierka</w:t>
            </w:r>
          </w:p>
        </w:tc>
        <w:tc>
          <w:tcPr>
            <w:tcW w:w="923" w:type="pct"/>
            <w:tcBorders>
              <w:top w:val="nil"/>
              <w:left w:val="single" w:sz="12" w:space="0" w:color="auto"/>
              <w:bottom w:val="single" w:sz="4" w:space="0" w:color="auto"/>
              <w:right w:val="single" w:sz="12" w:space="0" w:color="auto"/>
            </w:tcBorders>
            <w:noWrap/>
            <w:vAlign w:val="center"/>
          </w:tcPr>
          <w:p w:rsidR="00AB2025" w:rsidRPr="004B3752" w:rsidRDefault="000A6F0D" w:rsidP="00493318">
            <w:pPr>
              <w:jc w:val="right"/>
              <w:rPr>
                <w:sz w:val="20"/>
                <w:szCs w:val="20"/>
                <w:lang w:val="sk-SK"/>
              </w:rPr>
            </w:pPr>
            <w:r>
              <w:rPr>
                <w:sz w:val="20"/>
                <w:szCs w:val="20"/>
                <w:lang w:val="sk-SK"/>
              </w:rPr>
              <w:t>71</w:t>
            </w:r>
            <w:r w:rsidR="00DE57F7">
              <w:rPr>
                <w:sz w:val="20"/>
                <w:szCs w:val="20"/>
                <w:lang w:val="sk-SK"/>
              </w:rPr>
              <w:t xml:space="preserve"> </w:t>
            </w:r>
            <w:r w:rsidR="00AB2025">
              <w:rPr>
                <w:sz w:val="20"/>
                <w:szCs w:val="20"/>
                <w:lang w:val="sk-SK"/>
              </w:rPr>
              <w:t>EUR</w:t>
            </w:r>
          </w:p>
        </w:tc>
        <w:tc>
          <w:tcPr>
            <w:tcW w:w="906" w:type="pct"/>
            <w:tcBorders>
              <w:top w:val="nil"/>
              <w:left w:val="single" w:sz="12" w:space="0" w:color="auto"/>
              <w:bottom w:val="single" w:sz="4" w:space="0" w:color="auto"/>
              <w:right w:val="single" w:sz="12" w:space="0" w:color="auto"/>
            </w:tcBorders>
            <w:noWrap/>
            <w:vAlign w:val="center"/>
          </w:tcPr>
          <w:p w:rsidR="00AB2025" w:rsidRPr="004B3752" w:rsidRDefault="000A6F0D" w:rsidP="00AB2025">
            <w:pPr>
              <w:jc w:val="right"/>
              <w:rPr>
                <w:sz w:val="20"/>
                <w:szCs w:val="20"/>
                <w:lang w:val="sk-SK"/>
              </w:rPr>
            </w:pPr>
            <w:r>
              <w:rPr>
                <w:sz w:val="20"/>
                <w:szCs w:val="20"/>
                <w:lang w:val="sk-SK"/>
              </w:rPr>
              <w:t>12 EUR</w:t>
            </w:r>
          </w:p>
        </w:tc>
      </w:tr>
    </w:tbl>
    <w:p w:rsidR="00493318" w:rsidRDefault="00493318" w:rsidP="004B3752">
      <w:pPr>
        <w:spacing w:after="0" w:line="360" w:lineRule="auto"/>
        <w:jc w:val="both"/>
        <w:rPr>
          <w:rFonts w:cs="Times New Roman"/>
          <w:b/>
          <w:i/>
          <w:sz w:val="24"/>
          <w:lang w:val="sk-SK"/>
        </w:rPr>
      </w:pPr>
    </w:p>
    <w:p w:rsidR="00FD2A72" w:rsidRDefault="00FD2A72" w:rsidP="004B3752">
      <w:pPr>
        <w:spacing w:after="0" w:line="360" w:lineRule="auto"/>
        <w:jc w:val="both"/>
        <w:rPr>
          <w:rFonts w:cs="Times New Roman"/>
          <w:b/>
          <w:i/>
          <w:sz w:val="24"/>
          <w:lang w:val="sk-SK"/>
        </w:rPr>
      </w:pPr>
    </w:p>
    <w:p w:rsidR="00FD2A72" w:rsidRDefault="00FD2A72" w:rsidP="004B3752">
      <w:pPr>
        <w:spacing w:after="0" w:line="360" w:lineRule="auto"/>
        <w:jc w:val="both"/>
        <w:rPr>
          <w:rFonts w:cs="Times New Roman"/>
          <w:b/>
          <w:i/>
          <w:sz w:val="24"/>
          <w:lang w:val="sk-SK"/>
        </w:rPr>
      </w:pPr>
    </w:p>
    <w:p w:rsidR="00FD2A72" w:rsidRPr="004B3752" w:rsidRDefault="00FD2A72" w:rsidP="004B3752">
      <w:pPr>
        <w:spacing w:after="0" w:line="360" w:lineRule="auto"/>
        <w:jc w:val="both"/>
        <w:rPr>
          <w:rFonts w:cs="Times New Roman"/>
          <w:b/>
          <w:i/>
          <w:sz w:val="24"/>
          <w:lang w:val="sk-SK"/>
        </w:rPr>
      </w:pPr>
    </w:p>
    <w:p w:rsidR="007D1DE0" w:rsidRPr="007D1DE0" w:rsidRDefault="007D1DE0" w:rsidP="007D1DE0">
      <w:pPr>
        <w:pStyle w:val="Odstavecseseznamem"/>
        <w:numPr>
          <w:ilvl w:val="0"/>
          <w:numId w:val="7"/>
        </w:numPr>
        <w:spacing w:after="0" w:line="360" w:lineRule="auto"/>
        <w:jc w:val="both"/>
        <w:rPr>
          <w:rFonts w:cs="Times New Roman"/>
          <w:sz w:val="24"/>
          <w:lang w:val="sk-SK"/>
        </w:rPr>
      </w:pPr>
      <w:r>
        <w:rPr>
          <w:rFonts w:cs="Times New Roman"/>
          <w:b/>
          <w:sz w:val="28"/>
          <w:lang w:val="sk-SK"/>
        </w:rPr>
        <w:lastRenderedPageBreak/>
        <w:t>INFORMÁCIE O DANIACH Z PRÍJMOV</w:t>
      </w:r>
    </w:p>
    <w:p w:rsidR="004B3752" w:rsidRDefault="00215002" w:rsidP="00DF0331">
      <w:pPr>
        <w:pStyle w:val="Odstavecseseznamem"/>
        <w:ind w:left="360"/>
        <w:jc w:val="both"/>
        <w:rPr>
          <w:rFonts w:ascii="Calibri" w:eastAsia="Calibri" w:hAnsi="Calibri" w:cs="Times New Roman"/>
          <w:lang w:val="sk-SK"/>
        </w:rPr>
      </w:pPr>
      <w:r w:rsidRPr="00215002">
        <w:rPr>
          <w:rFonts w:ascii="Calibri" w:eastAsia="Calibri" w:hAnsi="Calibri" w:cs="Times New Roman"/>
          <w:lang w:val="sk-SK"/>
        </w:rPr>
        <w:t xml:space="preserve">Spoločnosť </w:t>
      </w:r>
      <w:r>
        <w:rPr>
          <w:rFonts w:ascii="Calibri" w:eastAsia="Calibri" w:hAnsi="Calibri" w:cs="Times New Roman"/>
          <w:lang w:val="sk-SK"/>
        </w:rPr>
        <w:t xml:space="preserve">vykázala </w:t>
      </w:r>
      <w:r w:rsidR="000A6F0D">
        <w:rPr>
          <w:rFonts w:ascii="Calibri" w:eastAsia="Calibri" w:hAnsi="Calibri" w:cs="Times New Roman"/>
          <w:lang w:val="sk-SK"/>
        </w:rPr>
        <w:t xml:space="preserve">v roku 2017 </w:t>
      </w:r>
      <w:r>
        <w:rPr>
          <w:rFonts w:ascii="Calibri" w:eastAsia="Calibri" w:hAnsi="Calibri" w:cs="Times New Roman"/>
          <w:lang w:val="sk-SK"/>
        </w:rPr>
        <w:t xml:space="preserve">záporný výsledok </w:t>
      </w:r>
      <w:r w:rsidR="000A6F0D">
        <w:rPr>
          <w:rFonts w:ascii="Calibri" w:eastAsia="Calibri" w:hAnsi="Calibri" w:cs="Times New Roman"/>
          <w:lang w:val="sk-SK"/>
        </w:rPr>
        <w:t>hospodárenie a bude platiť daňovú licenciu vo výške 480 EUR</w:t>
      </w:r>
      <w:r>
        <w:rPr>
          <w:rFonts w:ascii="Calibri" w:eastAsia="Calibri" w:hAnsi="Calibri" w:cs="Times New Roman"/>
          <w:lang w:val="sk-SK"/>
        </w:rPr>
        <w:t>.</w:t>
      </w:r>
    </w:p>
    <w:p w:rsidR="00215002" w:rsidRPr="00215002" w:rsidRDefault="00215002" w:rsidP="00DF0331">
      <w:pPr>
        <w:pStyle w:val="Odstavecseseznamem"/>
        <w:ind w:left="360"/>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t>INFORMÁCIE O SKUTOČNOSTIACH, KTORÉ NASTALI PO DNI, KU KTORÉMU SA ZOSTAVUJE ÚČTOVNÁ ZÁVIERKA, DO DŇA ZOSTAVENIA ÚČTOVNEJ ZÁVIERKY</w:t>
      </w:r>
    </w:p>
    <w:p w:rsidR="00FD2A72" w:rsidRDefault="00D020F9" w:rsidP="00DE57F7">
      <w:pPr>
        <w:spacing w:after="0" w:line="360" w:lineRule="auto"/>
        <w:ind w:left="397"/>
        <w:jc w:val="both"/>
        <w:rPr>
          <w:rFonts w:ascii="Calibri" w:eastAsia="Calibri" w:hAnsi="Calibri" w:cs="Times New Roman"/>
          <w:lang w:val="sk-SK"/>
        </w:rPr>
      </w:pPr>
      <w:r w:rsidRPr="00D020F9">
        <w:rPr>
          <w:rFonts w:ascii="Calibri" w:eastAsia="Calibri" w:hAnsi="Calibri" w:cs="Times New Roman"/>
          <w:lang w:val="sk-SK"/>
        </w:rPr>
        <w:t>Po dni, ku ktorému je zostavená táto účtovná závierka</w:t>
      </w:r>
      <w:r w:rsidRPr="00D020F9">
        <w:rPr>
          <w:rFonts w:ascii="Calibri" w:eastAsia="Calibri" w:hAnsi="Calibri" w:cs="Times New Roman"/>
          <w:b/>
          <w:i/>
          <w:color w:val="4F81BD"/>
          <w:sz w:val="24"/>
          <w:lang w:val="sk-SK" w:eastAsia="sk-SK"/>
        </w:rPr>
        <w:t xml:space="preserve"> </w:t>
      </w:r>
      <w:r w:rsidRPr="00D020F9">
        <w:rPr>
          <w:rStyle w:val="hps"/>
          <w:rFonts w:ascii="Calibri" w:eastAsia="Calibri" w:hAnsi="Calibri" w:cs="Arial Narrow"/>
          <w:lang w:val="sk-SK"/>
        </w:rPr>
        <w:t>nedošlo</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žiadnym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udalostiam</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ktoré by mali</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významný</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vplyv</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na</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účtovnú</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závierku</w:t>
      </w:r>
      <w:r w:rsidRPr="00D020F9">
        <w:rPr>
          <w:rFonts w:ascii="Calibri" w:eastAsia="Calibri" w:hAnsi="Calibri" w:cs="Times New Roman"/>
          <w:lang w:val="sk-SK"/>
        </w:rPr>
        <w:t xml:space="preserve"> zostavenú </w:t>
      </w:r>
      <w:r w:rsidRPr="00D020F9">
        <w:rPr>
          <w:rStyle w:val="hps"/>
          <w:rFonts w:ascii="Calibri" w:eastAsia="Calibri" w:hAnsi="Calibri" w:cs="Arial Narrow"/>
          <w:lang w:val="sk-SK"/>
        </w:rPr>
        <w:t>k</w:t>
      </w:r>
      <w:r w:rsidRPr="00D020F9">
        <w:rPr>
          <w:rFonts w:ascii="Calibri" w:eastAsia="Calibri" w:hAnsi="Calibri" w:cs="Times New Roman"/>
          <w:lang w:val="sk-SK"/>
        </w:rPr>
        <w:t xml:space="preserve"> </w:t>
      </w:r>
      <w:r w:rsidRPr="00D020F9">
        <w:rPr>
          <w:rStyle w:val="hps"/>
          <w:rFonts w:ascii="Calibri" w:eastAsia="Calibri" w:hAnsi="Calibri" w:cs="Arial Narrow"/>
          <w:lang w:val="sk-SK"/>
        </w:rPr>
        <w:t>31.</w:t>
      </w:r>
      <w:r w:rsidRPr="00D020F9">
        <w:rPr>
          <w:rFonts w:ascii="Calibri" w:eastAsia="Calibri" w:hAnsi="Calibri" w:cs="Times New Roman"/>
          <w:lang w:val="sk-SK"/>
        </w:rPr>
        <w:t>12.</w:t>
      </w:r>
      <w:r w:rsidR="0067198B">
        <w:rPr>
          <w:rFonts w:ascii="Calibri" w:eastAsia="Calibri" w:hAnsi="Calibri" w:cs="Times New Roman"/>
          <w:lang w:val="sk-SK"/>
        </w:rPr>
        <w:t>2017</w:t>
      </w:r>
    </w:p>
    <w:p w:rsidR="00215002" w:rsidRDefault="00215002" w:rsidP="00DE57F7">
      <w:pPr>
        <w:spacing w:after="0" w:line="360" w:lineRule="auto"/>
        <w:ind w:left="397"/>
        <w:jc w:val="both"/>
        <w:rPr>
          <w:rFonts w:ascii="Calibri" w:eastAsia="Calibri" w:hAnsi="Calibri" w:cs="Times New Roman"/>
          <w:lang w:val="sk-SK"/>
        </w:rPr>
      </w:pPr>
    </w:p>
    <w:p w:rsidR="00D020F9" w:rsidRPr="00D020F9" w:rsidRDefault="00D020F9" w:rsidP="00D020F9">
      <w:pPr>
        <w:pStyle w:val="Odstavecseseznamem"/>
        <w:numPr>
          <w:ilvl w:val="0"/>
          <w:numId w:val="7"/>
        </w:numPr>
        <w:spacing w:after="0" w:line="360" w:lineRule="auto"/>
        <w:jc w:val="both"/>
        <w:rPr>
          <w:rFonts w:ascii="Calibri" w:eastAsia="Calibri" w:hAnsi="Calibri" w:cs="Times New Roman"/>
          <w:b/>
          <w:sz w:val="28"/>
          <w:lang w:eastAsia="sk-SK"/>
        </w:rPr>
      </w:pPr>
      <w:r w:rsidRPr="00D020F9">
        <w:rPr>
          <w:rFonts w:ascii="Calibri" w:eastAsia="Calibri" w:hAnsi="Calibri" w:cs="Times New Roman"/>
          <w:b/>
          <w:sz w:val="28"/>
          <w:lang w:eastAsia="sk-SK"/>
        </w:rPr>
        <w:t>INFORMÁCIE O VLASTNOM IMANÍ</w:t>
      </w:r>
    </w:p>
    <w:p w:rsidR="00D020F9" w:rsidRPr="0045512D" w:rsidRDefault="00D020F9" w:rsidP="0045512D">
      <w:pPr>
        <w:spacing w:after="0" w:line="360" w:lineRule="auto"/>
        <w:ind w:left="426"/>
        <w:jc w:val="both"/>
        <w:rPr>
          <w:rFonts w:ascii="Calibri" w:eastAsia="Calibri" w:hAnsi="Calibri" w:cs="Times New Roman"/>
          <w:lang w:val="sk-SK"/>
        </w:rPr>
      </w:pPr>
      <w:r w:rsidRPr="00D020F9">
        <w:rPr>
          <w:rFonts w:ascii="Calibri" w:eastAsia="Calibri" w:hAnsi="Calibri" w:cs="Times New Roman"/>
          <w:lang w:val="sk-SK"/>
        </w:rPr>
        <w:t>Prehľad o pohybe vlastného imania v priebehu účtovného obdobia je uvedený v nasledujúcej tabuľke:</w:t>
      </w:r>
    </w:p>
    <w:tbl>
      <w:tblPr>
        <w:tblW w:w="5000" w:type="pct"/>
        <w:jc w:val="center"/>
        <w:tblLayout w:type="fixed"/>
        <w:tblLook w:val="00A0" w:firstRow="1" w:lastRow="0" w:firstColumn="1" w:lastColumn="0" w:noHBand="0" w:noVBand="0"/>
      </w:tblPr>
      <w:tblGrid>
        <w:gridCol w:w="3086"/>
        <w:gridCol w:w="1417"/>
        <w:gridCol w:w="1274"/>
        <w:gridCol w:w="1135"/>
        <w:gridCol w:w="1001"/>
        <w:gridCol w:w="1375"/>
      </w:tblGrid>
      <w:tr w:rsidR="0045512D" w:rsidRPr="00D020F9" w:rsidTr="00215002">
        <w:trPr>
          <w:trHeight w:val="318"/>
          <w:jc w:val="center"/>
        </w:trPr>
        <w:tc>
          <w:tcPr>
            <w:tcW w:w="1661" w:type="pct"/>
            <w:vMerge w:val="restart"/>
            <w:tcBorders>
              <w:top w:val="single" w:sz="12" w:space="0" w:color="auto"/>
              <w:left w:val="single" w:sz="12" w:space="0" w:color="auto"/>
              <w:bottom w:val="nil"/>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Položka vlastného imania</w:t>
            </w:r>
          </w:p>
        </w:tc>
        <w:tc>
          <w:tcPr>
            <w:tcW w:w="3339" w:type="pct"/>
            <w:gridSpan w:val="5"/>
            <w:tcBorders>
              <w:top w:val="single" w:sz="12" w:space="0" w:color="auto"/>
              <w:left w:val="single" w:sz="12" w:space="0" w:color="auto"/>
              <w:bottom w:val="single" w:sz="12" w:space="0" w:color="auto"/>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Bežné účtovné obdobie</w:t>
            </w:r>
          </w:p>
        </w:tc>
      </w:tr>
      <w:tr w:rsidR="0045512D" w:rsidRPr="00D020F9" w:rsidTr="00215002">
        <w:trPr>
          <w:jc w:val="center"/>
        </w:trPr>
        <w:tc>
          <w:tcPr>
            <w:tcW w:w="1661" w:type="pct"/>
            <w:vMerge/>
            <w:tcBorders>
              <w:top w:val="single" w:sz="8"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p>
        </w:tc>
        <w:tc>
          <w:tcPr>
            <w:tcW w:w="763"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Stav na začiatku účtovného obdobia  </w:t>
            </w:r>
          </w:p>
        </w:tc>
        <w:tc>
          <w:tcPr>
            <w:tcW w:w="686"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Prírastky </w:t>
            </w:r>
          </w:p>
        </w:tc>
        <w:tc>
          <w:tcPr>
            <w:tcW w:w="611"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 xml:space="preserve">Úbytky </w:t>
            </w:r>
          </w:p>
        </w:tc>
        <w:tc>
          <w:tcPr>
            <w:tcW w:w="539"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Presuny</w:t>
            </w:r>
          </w:p>
        </w:tc>
        <w:tc>
          <w:tcPr>
            <w:tcW w:w="740" w:type="pct"/>
            <w:tcBorders>
              <w:top w:val="single" w:sz="12" w:space="0" w:color="auto"/>
              <w:left w:val="single" w:sz="12" w:space="0" w:color="auto"/>
              <w:bottom w:val="nil"/>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Stav na konci účtovného obdobia</w:t>
            </w:r>
          </w:p>
        </w:tc>
      </w:tr>
      <w:tr w:rsidR="0045512D" w:rsidRPr="00D020F9" w:rsidTr="00215002">
        <w:trPr>
          <w:trHeight w:val="330"/>
          <w:jc w:val="center"/>
        </w:trPr>
        <w:tc>
          <w:tcPr>
            <w:tcW w:w="1661"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a</w:t>
            </w:r>
          </w:p>
        </w:tc>
        <w:tc>
          <w:tcPr>
            <w:tcW w:w="763" w:type="pct"/>
            <w:tcBorders>
              <w:top w:val="nil"/>
              <w:left w:val="single" w:sz="12" w:space="0" w:color="auto"/>
              <w:bottom w:val="single" w:sz="12" w:space="0" w:color="auto"/>
              <w:right w:val="single" w:sz="12" w:space="0" w:color="auto"/>
            </w:tcBorders>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b</w:t>
            </w:r>
          </w:p>
        </w:tc>
        <w:tc>
          <w:tcPr>
            <w:tcW w:w="686"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c</w:t>
            </w:r>
          </w:p>
        </w:tc>
        <w:tc>
          <w:tcPr>
            <w:tcW w:w="611"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d</w:t>
            </w:r>
          </w:p>
        </w:tc>
        <w:tc>
          <w:tcPr>
            <w:tcW w:w="539" w:type="pct"/>
            <w:tcBorders>
              <w:top w:val="nil"/>
              <w:left w:val="single" w:sz="12" w:space="0" w:color="auto"/>
              <w:bottom w:val="single" w:sz="12" w:space="0" w:color="auto"/>
              <w:right w:val="single" w:sz="12" w:space="0" w:color="auto"/>
            </w:tcBorders>
            <w:noWrap/>
            <w:vAlign w:val="center"/>
          </w:tcPr>
          <w:p w:rsidR="00D020F9" w:rsidRPr="00D020F9" w:rsidRDefault="00D020F9" w:rsidP="00215002">
            <w:pPr>
              <w:pStyle w:val="TopHeader"/>
              <w:rPr>
                <w:rFonts w:asciiTheme="minorHAnsi" w:hAnsiTheme="minorHAnsi"/>
                <w:sz w:val="20"/>
                <w:szCs w:val="20"/>
              </w:rPr>
            </w:pPr>
            <w:r w:rsidRPr="00D020F9">
              <w:rPr>
                <w:rFonts w:asciiTheme="minorHAnsi" w:hAnsiTheme="minorHAnsi"/>
                <w:sz w:val="20"/>
                <w:szCs w:val="20"/>
              </w:rPr>
              <w:t>e</w:t>
            </w:r>
          </w:p>
        </w:tc>
        <w:tc>
          <w:tcPr>
            <w:tcW w:w="740" w:type="pct"/>
            <w:tcBorders>
              <w:top w:val="nil"/>
              <w:left w:val="single" w:sz="12" w:space="0" w:color="auto"/>
              <w:bottom w:val="single" w:sz="12" w:space="0" w:color="auto"/>
              <w:right w:val="single" w:sz="12" w:space="0" w:color="auto"/>
            </w:tcBorders>
            <w:vAlign w:val="center"/>
          </w:tcPr>
          <w:p w:rsidR="00D020F9" w:rsidRPr="00D020F9" w:rsidRDefault="009274CA" w:rsidP="00215002">
            <w:pPr>
              <w:pStyle w:val="TopHeader"/>
              <w:rPr>
                <w:rFonts w:asciiTheme="minorHAnsi" w:hAnsiTheme="minorHAnsi"/>
                <w:sz w:val="20"/>
                <w:szCs w:val="20"/>
              </w:rPr>
            </w:pPr>
            <w:r w:rsidRPr="00D020F9">
              <w:rPr>
                <w:rFonts w:asciiTheme="minorHAnsi" w:hAnsiTheme="minorHAnsi"/>
                <w:sz w:val="20"/>
                <w:szCs w:val="20"/>
              </w:rPr>
              <w:t>F</w:t>
            </w:r>
          </w:p>
        </w:tc>
      </w:tr>
      <w:tr w:rsidR="0045512D" w:rsidRPr="00D020F9" w:rsidTr="00215002">
        <w:trPr>
          <w:trHeight w:val="330"/>
          <w:jc w:val="center"/>
        </w:trPr>
        <w:tc>
          <w:tcPr>
            <w:tcW w:w="1661" w:type="pct"/>
            <w:tcBorders>
              <w:top w:val="single" w:sz="12" w:space="0" w:color="auto"/>
              <w:left w:val="single" w:sz="12" w:space="0" w:color="auto"/>
              <w:bottom w:val="single" w:sz="4" w:space="0" w:color="auto"/>
              <w:right w:val="single" w:sz="12" w:space="0" w:color="auto"/>
            </w:tcBorders>
            <w:noWrap/>
            <w:vAlign w:val="center"/>
          </w:tcPr>
          <w:p w:rsidR="00D020F9" w:rsidRPr="00D020F9" w:rsidRDefault="00D020F9" w:rsidP="00215002">
            <w:pPr>
              <w:spacing w:after="0"/>
              <w:rPr>
                <w:sz w:val="20"/>
                <w:szCs w:val="20"/>
                <w:lang w:val="sk-SK"/>
              </w:rPr>
            </w:pPr>
            <w:r w:rsidRPr="00D020F9">
              <w:rPr>
                <w:sz w:val="20"/>
                <w:szCs w:val="20"/>
                <w:lang w:val="sk-SK"/>
              </w:rPr>
              <w:t>Základné imanie</w:t>
            </w:r>
          </w:p>
        </w:tc>
        <w:tc>
          <w:tcPr>
            <w:tcW w:w="763" w:type="pct"/>
            <w:tcBorders>
              <w:top w:val="single" w:sz="12" w:space="0" w:color="auto"/>
              <w:left w:val="single" w:sz="12" w:space="0" w:color="auto"/>
              <w:bottom w:val="single" w:sz="4" w:space="0" w:color="auto"/>
              <w:right w:val="single" w:sz="4" w:space="0" w:color="auto"/>
            </w:tcBorders>
            <w:noWrap/>
            <w:vAlign w:val="center"/>
          </w:tcPr>
          <w:p w:rsidR="00D020F9" w:rsidRPr="00D020F9" w:rsidRDefault="00D020F9" w:rsidP="00215002">
            <w:pPr>
              <w:spacing w:after="0"/>
              <w:jc w:val="right"/>
              <w:rPr>
                <w:sz w:val="20"/>
                <w:szCs w:val="20"/>
                <w:lang w:val="sk-SK"/>
              </w:rPr>
            </w:pPr>
            <w:r w:rsidRPr="00D020F9">
              <w:rPr>
                <w:sz w:val="20"/>
                <w:szCs w:val="20"/>
                <w:lang w:val="sk-SK"/>
              </w:rPr>
              <w:t> </w:t>
            </w:r>
            <w:r w:rsidR="0045512D">
              <w:rPr>
                <w:sz w:val="20"/>
                <w:szCs w:val="20"/>
                <w:lang w:val="sk-SK"/>
              </w:rPr>
              <w:t>5 000 EUR</w:t>
            </w:r>
          </w:p>
        </w:tc>
        <w:tc>
          <w:tcPr>
            <w:tcW w:w="686" w:type="pct"/>
            <w:tcBorders>
              <w:top w:val="single" w:sz="12" w:space="0" w:color="auto"/>
              <w:left w:val="nil"/>
              <w:bottom w:val="single" w:sz="4" w:space="0" w:color="auto"/>
              <w:right w:val="single" w:sz="4" w:space="0" w:color="auto"/>
            </w:tcBorders>
            <w:noWrap/>
            <w:vAlign w:val="center"/>
          </w:tcPr>
          <w:p w:rsidR="00D020F9" w:rsidRPr="00D020F9" w:rsidRDefault="00D020F9" w:rsidP="00215002">
            <w:pPr>
              <w:spacing w:after="0"/>
              <w:jc w:val="right"/>
              <w:rPr>
                <w:sz w:val="20"/>
                <w:szCs w:val="20"/>
                <w:lang w:val="sk-SK"/>
              </w:rPr>
            </w:pPr>
            <w:r w:rsidRPr="00D020F9">
              <w:rPr>
                <w:sz w:val="20"/>
                <w:szCs w:val="20"/>
                <w:lang w:val="sk-SK"/>
              </w:rPr>
              <w:t> </w:t>
            </w:r>
          </w:p>
        </w:tc>
        <w:tc>
          <w:tcPr>
            <w:tcW w:w="611" w:type="pct"/>
            <w:tcBorders>
              <w:top w:val="single" w:sz="12" w:space="0" w:color="auto"/>
              <w:left w:val="nil"/>
              <w:bottom w:val="single" w:sz="4" w:space="0" w:color="auto"/>
              <w:right w:val="single" w:sz="4" w:space="0" w:color="auto"/>
            </w:tcBorders>
            <w:noWrap/>
            <w:vAlign w:val="center"/>
          </w:tcPr>
          <w:p w:rsidR="00D020F9" w:rsidRPr="00D020F9" w:rsidRDefault="00D020F9" w:rsidP="00215002">
            <w:pPr>
              <w:spacing w:after="0"/>
              <w:jc w:val="right"/>
              <w:rPr>
                <w:sz w:val="20"/>
                <w:szCs w:val="20"/>
                <w:lang w:val="sk-SK"/>
              </w:rPr>
            </w:pPr>
            <w:r w:rsidRPr="00D020F9">
              <w:rPr>
                <w:sz w:val="20"/>
                <w:szCs w:val="20"/>
                <w:lang w:val="sk-SK"/>
              </w:rPr>
              <w:t> </w:t>
            </w:r>
          </w:p>
        </w:tc>
        <w:tc>
          <w:tcPr>
            <w:tcW w:w="539" w:type="pct"/>
            <w:tcBorders>
              <w:top w:val="single" w:sz="12" w:space="0" w:color="auto"/>
              <w:left w:val="nil"/>
              <w:bottom w:val="single" w:sz="4" w:space="0" w:color="auto"/>
              <w:right w:val="single" w:sz="4" w:space="0" w:color="auto"/>
            </w:tcBorders>
            <w:noWrap/>
            <w:vAlign w:val="center"/>
          </w:tcPr>
          <w:p w:rsidR="00D020F9" w:rsidRPr="00D020F9" w:rsidRDefault="00D020F9" w:rsidP="00215002">
            <w:pPr>
              <w:spacing w:after="0"/>
              <w:jc w:val="right"/>
              <w:rPr>
                <w:sz w:val="20"/>
                <w:szCs w:val="20"/>
                <w:lang w:val="sk-SK"/>
              </w:rPr>
            </w:pPr>
            <w:r w:rsidRPr="00D020F9">
              <w:rPr>
                <w:sz w:val="20"/>
                <w:szCs w:val="20"/>
                <w:lang w:val="sk-SK"/>
              </w:rPr>
              <w:t> </w:t>
            </w:r>
          </w:p>
        </w:tc>
        <w:tc>
          <w:tcPr>
            <w:tcW w:w="740" w:type="pct"/>
            <w:tcBorders>
              <w:top w:val="single" w:sz="12" w:space="0" w:color="auto"/>
              <w:left w:val="nil"/>
              <w:bottom w:val="single" w:sz="4" w:space="0" w:color="auto"/>
              <w:right w:val="single" w:sz="12" w:space="0" w:color="auto"/>
            </w:tcBorders>
            <w:noWrap/>
            <w:vAlign w:val="center"/>
          </w:tcPr>
          <w:p w:rsidR="00D020F9" w:rsidRPr="00D020F9" w:rsidRDefault="0045512D" w:rsidP="00215002">
            <w:pPr>
              <w:spacing w:after="0"/>
              <w:jc w:val="right"/>
              <w:rPr>
                <w:sz w:val="20"/>
                <w:szCs w:val="20"/>
                <w:lang w:val="sk-SK"/>
              </w:rPr>
            </w:pPr>
            <w:r>
              <w:rPr>
                <w:sz w:val="20"/>
                <w:szCs w:val="20"/>
                <w:lang w:val="sk-SK"/>
              </w:rPr>
              <w:t>5 000 EUR</w:t>
            </w:r>
          </w:p>
        </w:tc>
      </w:tr>
      <w:tr w:rsidR="00672AB8" w:rsidRPr="00D020F9" w:rsidTr="00215002">
        <w:trPr>
          <w:trHeight w:val="330"/>
          <w:jc w:val="center"/>
        </w:trPr>
        <w:tc>
          <w:tcPr>
            <w:tcW w:w="1661" w:type="pct"/>
            <w:tcBorders>
              <w:top w:val="single" w:sz="12" w:space="0" w:color="auto"/>
              <w:left w:val="single" w:sz="12" w:space="0" w:color="auto"/>
              <w:bottom w:val="single" w:sz="4" w:space="0" w:color="auto"/>
              <w:right w:val="single" w:sz="12" w:space="0" w:color="auto"/>
            </w:tcBorders>
            <w:noWrap/>
            <w:vAlign w:val="center"/>
          </w:tcPr>
          <w:p w:rsidR="00672AB8" w:rsidRPr="00D020F9" w:rsidRDefault="00672AB8" w:rsidP="00215002">
            <w:pPr>
              <w:spacing w:after="0"/>
              <w:rPr>
                <w:sz w:val="20"/>
                <w:szCs w:val="20"/>
                <w:lang w:val="sk-SK"/>
              </w:rPr>
            </w:pPr>
            <w:r w:rsidRPr="00672AB8">
              <w:rPr>
                <w:sz w:val="20"/>
                <w:szCs w:val="20"/>
                <w:lang w:val="sk-SK"/>
              </w:rPr>
              <w:t>Neuhradená strata minulých rokov</w:t>
            </w:r>
          </w:p>
        </w:tc>
        <w:tc>
          <w:tcPr>
            <w:tcW w:w="763" w:type="pct"/>
            <w:tcBorders>
              <w:top w:val="single" w:sz="12" w:space="0" w:color="auto"/>
              <w:left w:val="single" w:sz="12" w:space="0" w:color="auto"/>
              <w:bottom w:val="single" w:sz="4" w:space="0" w:color="auto"/>
              <w:right w:val="single" w:sz="4" w:space="0" w:color="auto"/>
            </w:tcBorders>
            <w:noWrap/>
            <w:vAlign w:val="center"/>
          </w:tcPr>
          <w:p w:rsidR="00672AB8" w:rsidRPr="00D020F9" w:rsidRDefault="00672AB8" w:rsidP="00215002">
            <w:pPr>
              <w:spacing w:after="0"/>
              <w:jc w:val="right"/>
              <w:rPr>
                <w:sz w:val="20"/>
                <w:szCs w:val="20"/>
                <w:lang w:val="sk-SK"/>
              </w:rPr>
            </w:pPr>
            <w:r>
              <w:rPr>
                <w:sz w:val="20"/>
                <w:szCs w:val="20"/>
                <w:lang w:val="sk-SK"/>
              </w:rPr>
              <w:t xml:space="preserve">- </w:t>
            </w:r>
          </w:p>
        </w:tc>
        <w:tc>
          <w:tcPr>
            <w:tcW w:w="686" w:type="pct"/>
            <w:tcBorders>
              <w:top w:val="single" w:sz="12" w:space="0" w:color="auto"/>
              <w:left w:val="nil"/>
              <w:bottom w:val="single" w:sz="4" w:space="0" w:color="auto"/>
              <w:right w:val="single" w:sz="4" w:space="0" w:color="auto"/>
            </w:tcBorders>
            <w:noWrap/>
            <w:vAlign w:val="center"/>
          </w:tcPr>
          <w:p w:rsidR="00672AB8" w:rsidRPr="00D020F9" w:rsidRDefault="00672AB8" w:rsidP="00215002">
            <w:pPr>
              <w:spacing w:after="0"/>
              <w:jc w:val="right"/>
              <w:rPr>
                <w:sz w:val="20"/>
                <w:szCs w:val="20"/>
                <w:lang w:val="sk-SK"/>
              </w:rPr>
            </w:pPr>
            <w:r>
              <w:rPr>
                <w:sz w:val="20"/>
                <w:szCs w:val="20"/>
                <w:lang w:val="sk-SK"/>
              </w:rPr>
              <w:t>-62 EUR</w:t>
            </w:r>
          </w:p>
        </w:tc>
        <w:tc>
          <w:tcPr>
            <w:tcW w:w="611" w:type="pct"/>
            <w:tcBorders>
              <w:top w:val="single" w:sz="12" w:space="0" w:color="auto"/>
              <w:left w:val="nil"/>
              <w:bottom w:val="single" w:sz="4" w:space="0" w:color="auto"/>
              <w:right w:val="single" w:sz="4" w:space="0" w:color="auto"/>
            </w:tcBorders>
            <w:noWrap/>
            <w:vAlign w:val="center"/>
          </w:tcPr>
          <w:p w:rsidR="00672AB8" w:rsidRPr="00D020F9" w:rsidRDefault="00672AB8" w:rsidP="00215002">
            <w:pPr>
              <w:spacing w:after="0"/>
              <w:jc w:val="right"/>
              <w:rPr>
                <w:sz w:val="20"/>
                <w:szCs w:val="20"/>
                <w:lang w:val="sk-SK"/>
              </w:rPr>
            </w:pPr>
          </w:p>
        </w:tc>
        <w:tc>
          <w:tcPr>
            <w:tcW w:w="539" w:type="pct"/>
            <w:tcBorders>
              <w:top w:val="single" w:sz="12" w:space="0" w:color="auto"/>
              <w:left w:val="nil"/>
              <w:bottom w:val="single" w:sz="4" w:space="0" w:color="auto"/>
              <w:right w:val="single" w:sz="4" w:space="0" w:color="auto"/>
            </w:tcBorders>
            <w:noWrap/>
            <w:vAlign w:val="center"/>
          </w:tcPr>
          <w:p w:rsidR="00672AB8" w:rsidRPr="00D020F9" w:rsidRDefault="00672AB8" w:rsidP="00215002">
            <w:pPr>
              <w:spacing w:after="0"/>
              <w:jc w:val="right"/>
              <w:rPr>
                <w:sz w:val="20"/>
                <w:szCs w:val="20"/>
                <w:lang w:val="sk-SK"/>
              </w:rPr>
            </w:pPr>
          </w:p>
        </w:tc>
        <w:tc>
          <w:tcPr>
            <w:tcW w:w="740" w:type="pct"/>
            <w:tcBorders>
              <w:top w:val="single" w:sz="12" w:space="0" w:color="auto"/>
              <w:left w:val="nil"/>
              <w:bottom w:val="single" w:sz="4" w:space="0" w:color="auto"/>
              <w:right w:val="single" w:sz="12" w:space="0" w:color="auto"/>
            </w:tcBorders>
            <w:noWrap/>
            <w:vAlign w:val="center"/>
          </w:tcPr>
          <w:p w:rsidR="00672AB8" w:rsidRDefault="00672AB8" w:rsidP="00215002">
            <w:pPr>
              <w:spacing w:after="0"/>
              <w:jc w:val="right"/>
              <w:rPr>
                <w:sz w:val="20"/>
                <w:szCs w:val="20"/>
                <w:lang w:val="sk-SK"/>
              </w:rPr>
            </w:pPr>
            <w:r>
              <w:rPr>
                <w:sz w:val="20"/>
                <w:szCs w:val="20"/>
                <w:lang w:val="sk-SK"/>
              </w:rPr>
              <w:t>-62 EUR</w:t>
            </w:r>
          </w:p>
        </w:tc>
      </w:tr>
      <w:tr w:rsidR="0045512D" w:rsidRPr="00D020F9" w:rsidTr="00215002">
        <w:trPr>
          <w:trHeight w:val="330"/>
          <w:jc w:val="center"/>
        </w:trPr>
        <w:tc>
          <w:tcPr>
            <w:tcW w:w="1661" w:type="pct"/>
            <w:tcBorders>
              <w:top w:val="single" w:sz="6" w:space="0" w:color="auto"/>
              <w:left w:val="single" w:sz="12" w:space="0" w:color="auto"/>
              <w:bottom w:val="single" w:sz="12" w:space="0" w:color="auto"/>
              <w:right w:val="single" w:sz="12" w:space="0" w:color="auto"/>
            </w:tcBorders>
            <w:noWrap/>
            <w:vAlign w:val="center"/>
          </w:tcPr>
          <w:p w:rsidR="00D020F9" w:rsidRPr="00D020F9" w:rsidRDefault="00D020F9" w:rsidP="00215002">
            <w:pPr>
              <w:spacing w:after="0"/>
              <w:rPr>
                <w:sz w:val="20"/>
                <w:szCs w:val="20"/>
                <w:lang w:val="sk-SK"/>
              </w:rPr>
            </w:pPr>
            <w:r w:rsidRPr="00D020F9">
              <w:rPr>
                <w:sz w:val="20"/>
                <w:szCs w:val="20"/>
                <w:lang w:val="sk-SK"/>
              </w:rPr>
              <w:t>Výsledok hospodárenia bežného účtovného obdobia</w:t>
            </w:r>
          </w:p>
        </w:tc>
        <w:tc>
          <w:tcPr>
            <w:tcW w:w="763" w:type="pct"/>
            <w:tcBorders>
              <w:top w:val="single" w:sz="6" w:space="0" w:color="auto"/>
              <w:left w:val="single" w:sz="12" w:space="0" w:color="auto"/>
              <w:bottom w:val="single" w:sz="12" w:space="0" w:color="auto"/>
              <w:right w:val="single" w:sz="4" w:space="0" w:color="auto"/>
            </w:tcBorders>
            <w:noWrap/>
            <w:vAlign w:val="center"/>
          </w:tcPr>
          <w:p w:rsidR="00D020F9" w:rsidRPr="00D020F9" w:rsidRDefault="00672AB8" w:rsidP="00215002">
            <w:pPr>
              <w:spacing w:after="0"/>
              <w:jc w:val="right"/>
              <w:rPr>
                <w:sz w:val="20"/>
                <w:szCs w:val="20"/>
                <w:lang w:val="sk-SK"/>
              </w:rPr>
            </w:pPr>
            <w:r>
              <w:rPr>
                <w:sz w:val="20"/>
                <w:szCs w:val="20"/>
                <w:lang w:val="sk-SK"/>
              </w:rPr>
              <w:t>-</w:t>
            </w:r>
          </w:p>
        </w:tc>
        <w:tc>
          <w:tcPr>
            <w:tcW w:w="686" w:type="pct"/>
            <w:tcBorders>
              <w:top w:val="single" w:sz="6" w:space="0" w:color="auto"/>
              <w:left w:val="nil"/>
              <w:bottom w:val="single" w:sz="12" w:space="0" w:color="auto"/>
              <w:right w:val="single" w:sz="4" w:space="0" w:color="auto"/>
            </w:tcBorders>
            <w:noWrap/>
            <w:vAlign w:val="center"/>
          </w:tcPr>
          <w:p w:rsidR="00D020F9" w:rsidRPr="00D020F9" w:rsidRDefault="00672AB8" w:rsidP="00215002">
            <w:pPr>
              <w:spacing w:after="0"/>
              <w:jc w:val="right"/>
              <w:rPr>
                <w:sz w:val="20"/>
                <w:szCs w:val="20"/>
                <w:lang w:val="sk-SK"/>
              </w:rPr>
            </w:pPr>
            <w:r>
              <w:rPr>
                <w:sz w:val="20"/>
                <w:szCs w:val="20"/>
                <w:lang w:val="sk-SK"/>
              </w:rPr>
              <w:t>-791 EUR</w:t>
            </w:r>
          </w:p>
        </w:tc>
        <w:tc>
          <w:tcPr>
            <w:tcW w:w="611" w:type="pct"/>
            <w:tcBorders>
              <w:top w:val="single" w:sz="6" w:space="0" w:color="auto"/>
              <w:left w:val="nil"/>
              <w:bottom w:val="single" w:sz="12" w:space="0" w:color="auto"/>
              <w:right w:val="single" w:sz="8" w:space="0" w:color="auto"/>
            </w:tcBorders>
            <w:noWrap/>
            <w:vAlign w:val="center"/>
          </w:tcPr>
          <w:p w:rsidR="00D020F9" w:rsidRPr="00D020F9" w:rsidRDefault="00D020F9" w:rsidP="00215002">
            <w:pPr>
              <w:spacing w:after="0"/>
              <w:rPr>
                <w:sz w:val="20"/>
                <w:szCs w:val="20"/>
                <w:lang w:val="sk-SK"/>
              </w:rPr>
            </w:pPr>
            <w:r w:rsidRPr="00D020F9">
              <w:rPr>
                <w:sz w:val="20"/>
                <w:szCs w:val="20"/>
                <w:lang w:val="sk-SK"/>
              </w:rPr>
              <w:t> </w:t>
            </w:r>
          </w:p>
        </w:tc>
        <w:tc>
          <w:tcPr>
            <w:tcW w:w="539" w:type="pct"/>
            <w:tcBorders>
              <w:top w:val="single" w:sz="6" w:space="0" w:color="auto"/>
              <w:left w:val="single" w:sz="8" w:space="0" w:color="auto"/>
              <w:bottom w:val="single" w:sz="12" w:space="0" w:color="auto"/>
              <w:right w:val="single" w:sz="8" w:space="0" w:color="auto"/>
            </w:tcBorders>
            <w:noWrap/>
            <w:vAlign w:val="center"/>
          </w:tcPr>
          <w:p w:rsidR="00D020F9" w:rsidRPr="00D020F9" w:rsidRDefault="00D020F9" w:rsidP="00215002">
            <w:pPr>
              <w:spacing w:after="0"/>
              <w:rPr>
                <w:sz w:val="20"/>
                <w:szCs w:val="20"/>
                <w:lang w:val="sk-SK"/>
              </w:rPr>
            </w:pPr>
            <w:r w:rsidRPr="00D020F9">
              <w:rPr>
                <w:sz w:val="20"/>
                <w:szCs w:val="20"/>
                <w:lang w:val="sk-SK"/>
              </w:rPr>
              <w:t> </w:t>
            </w:r>
          </w:p>
        </w:tc>
        <w:tc>
          <w:tcPr>
            <w:tcW w:w="740" w:type="pct"/>
            <w:tcBorders>
              <w:top w:val="single" w:sz="6" w:space="0" w:color="auto"/>
              <w:left w:val="single" w:sz="8" w:space="0" w:color="auto"/>
              <w:bottom w:val="single" w:sz="12" w:space="0" w:color="auto"/>
              <w:right w:val="single" w:sz="12" w:space="0" w:color="auto"/>
            </w:tcBorders>
            <w:noWrap/>
            <w:vAlign w:val="center"/>
          </w:tcPr>
          <w:p w:rsidR="00D020F9" w:rsidRPr="00D020F9" w:rsidRDefault="00672AB8" w:rsidP="00215002">
            <w:pPr>
              <w:spacing w:after="0"/>
              <w:jc w:val="right"/>
              <w:rPr>
                <w:sz w:val="20"/>
                <w:szCs w:val="20"/>
                <w:lang w:val="sk-SK"/>
              </w:rPr>
            </w:pPr>
            <w:r>
              <w:rPr>
                <w:sz w:val="20"/>
                <w:szCs w:val="20"/>
                <w:lang w:val="sk-SK"/>
              </w:rPr>
              <w:t>-791 EUR</w:t>
            </w:r>
          </w:p>
        </w:tc>
      </w:tr>
    </w:tbl>
    <w:p w:rsidR="00D020F9" w:rsidRDefault="00D020F9" w:rsidP="00D020F9">
      <w:pPr>
        <w:spacing w:after="0" w:line="360" w:lineRule="auto"/>
        <w:ind w:left="426"/>
        <w:jc w:val="both"/>
        <w:rPr>
          <w:rFonts w:ascii="Calibri" w:eastAsia="Calibri" w:hAnsi="Calibri" w:cs="Times New Roman"/>
          <w:lang w:val="sk-SK"/>
        </w:rPr>
      </w:pPr>
    </w:p>
    <w:tbl>
      <w:tblPr>
        <w:tblW w:w="5000" w:type="pct"/>
        <w:jc w:val="center"/>
        <w:tblLayout w:type="fixed"/>
        <w:tblLook w:val="00A0" w:firstRow="1" w:lastRow="0" w:firstColumn="1" w:lastColumn="0" w:noHBand="0" w:noVBand="0"/>
      </w:tblPr>
      <w:tblGrid>
        <w:gridCol w:w="3086"/>
        <w:gridCol w:w="1417"/>
        <w:gridCol w:w="1274"/>
        <w:gridCol w:w="1135"/>
        <w:gridCol w:w="1001"/>
        <w:gridCol w:w="1375"/>
      </w:tblGrid>
      <w:tr w:rsidR="00672AB8" w:rsidRPr="00D020F9" w:rsidTr="00270543">
        <w:trPr>
          <w:trHeight w:val="318"/>
          <w:jc w:val="center"/>
        </w:trPr>
        <w:tc>
          <w:tcPr>
            <w:tcW w:w="1661" w:type="pct"/>
            <w:vMerge w:val="restart"/>
            <w:tcBorders>
              <w:top w:val="single" w:sz="12" w:space="0" w:color="auto"/>
              <w:left w:val="single" w:sz="12" w:space="0" w:color="auto"/>
              <w:bottom w:val="nil"/>
              <w:right w:val="single" w:sz="12" w:space="0" w:color="auto"/>
            </w:tcBorders>
            <w:noWrap/>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Položka vlastného imania</w:t>
            </w:r>
          </w:p>
        </w:tc>
        <w:tc>
          <w:tcPr>
            <w:tcW w:w="3339" w:type="pct"/>
            <w:gridSpan w:val="5"/>
            <w:tcBorders>
              <w:top w:val="single" w:sz="12" w:space="0" w:color="auto"/>
              <w:left w:val="single" w:sz="12" w:space="0" w:color="auto"/>
              <w:bottom w:val="single" w:sz="12" w:space="0" w:color="auto"/>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Bežné účtovné obdobie</w:t>
            </w:r>
          </w:p>
        </w:tc>
      </w:tr>
      <w:tr w:rsidR="00672AB8" w:rsidRPr="00D020F9" w:rsidTr="00270543">
        <w:trPr>
          <w:jc w:val="center"/>
        </w:trPr>
        <w:tc>
          <w:tcPr>
            <w:tcW w:w="1661" w:type="pct"/>
            <w:vMerge/>
            <w:tcBorders>
              <w:top w:val="single" w:sz="8"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p>
        </w:tc>
        <w:tc>
          <w:tcPr>
            <w:tcW w:w="763" w:type="pct"/>
            <w:tcBorders>
              <w:top w:val="single" w:sz="12"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 xml:space="preserve">Stav na začiatku účtovného obdobia  </w:t>
            </w:r>
          </w:p>
        </w:tc>
        <w:tc>
          <w:tcPr>
            <w:tcW w:w="686" w:type="pct"/>
            <w:tcBorders>
              <w:top w:val="single" w:sz="12"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 xml:space="preserve">Prírastky </w:t>
            </w:r>
          </w:p>
        </w:tc>
        <w:tc>
          <w:tcPr>
            <w:tcW w:w="611" w:type="pct"/>
            <w:tcBorders>
              <w:top w:val="single" w:sz="12"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 xml:space="preserve">Úbytky </w:t>
            </w:r>
          </w:p>
        </w:tc>
        <w:tc>
          <w:tcPr>
            <w:tcW w:w="539" w:type="pct"/>
            <w:tcBorders>
              <w:top w:val="single" w:sz="12"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Presuny</w:t>
            </w:r>
          </w:p>
        </w:tc>
        <w:tc>
          <w:tcPr>
            <w:tcW w:w="740" w:type="pct"/>
            <w:tcBorders>
              <w:top w:val="single" w:sz="12" w:space="0" w:color="auto"/>
              <w:left w:val="single" w:sz="12" w:space="0" w:color="auto"/>
              <w:bottom w:val="nil"/>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Stav na konci účtovného obdobia</w:t>
            </w:r>
          </w:p>
        </w:tc>
      </w:tr>
      <w:tr w:rsidR="00672AB8" w:rsidRPr="00D020F9" w:rsidTr="00270543">
        <w:trPr>
          <w:trHeight w:val="330"/>
          <w:jc w:val="center"/>
        </w:trPr>
        <w:tc>
          <w:tcPr>
            <w:tcW w:w="1661" w:type="pct"/>
            <w:tcBorders>
              <w:top w:val="nil"/>
              <w:left w:val="single" w:sz="12" w:space="0" w:color="auto"/>
              <w:bottom w:val="single" w:sz="12" w:space="0" w:color="auto"/>
              <w:right w:val="single" w:sz="12" w:space="0" w:color="auto"/>
            </w:tcBorders>
            <w:noWrap/>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a</w:t>
            </w:r>
          </w:p>
        </w:tc>
        <w:tc>
          <w:tcPr>
            <w:tcW w:w="763" w:type="pct"/>
            <w:tcBorders>
              <w:top w:val="nil"/>
              <w:left w:val="single" w:sz="12" w:space="0" w:color="auto"/>
              <w:bottom w:val="single" w:sz="12" w:space="0" w:color="auto"/>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b</w:t>
            </w:r>
          </w:p>
        </w:tc>
        <w:tc>
          <w:tcPr>
            <w:tcW w:w="686" w:type="pct"/>
            <w:tcBorders>
              <w:top w:val="nil"/>
              <w:left w:val="single" w:sz="12" w:space="0" w:color="auto"/>
              <w:bottom w:val="single" w:sz="12" w:space="0" w:color="auto"/>
              <w:right w:val="single" w:sz="12" w:space="0" w:color="auto"/>
            </w:tcBorders>
            <w:noWrap/>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c</w:t>
            </w:r>
          </w:p>
        </w:tc>
        <w:tc>
          <w:tcPr>
            <w:tcW w:w="611" w:type="pct"/>
            <w:tcBorders>
              <w:top w:val="nil"/>
              <w:left w:val="single" w:sz="12" w:space="0" w:color="auto"/>
              <w:bottom w:val="single" w:sz="12" w:space="0" w:color="auto"/>
              <w:right w:val="single" w:sz="12" w:space="0" w:color="auto"/>
            </w:tcBorders>
            <w:noWrap/>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d</w:t>
            </w:r>
          </w:p>
        </w:tc>
        <w:tc>
          <w:tcPr>
            <w:tcW w:w="539" w:type="pct"/>
            <w:tcBorders>
              <w:top w:val="nil"/>
              <w:left w:val="single" w:sz="12" w:space="0" w:color="auto"/>
              <w:bottom w:val="single" w:sz="12" w:space="0" w:color="auto"/>
              <w:right w:val="single" w:sz="12" w:space="0" w:color="auto"/>
            </w:tcBorders>
            <w:noWrap/>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e</w:t>
            </w:r>
          </w:p>
        </w:tc>
        <w:tc>
          <w:tcPr>
            <w:tcW w:w="740" w:type="pct"/>
            <w:tcBorders>
              <w:top w:val="nil"/>
              <w:left w:val="single" w:sz="12" w:space="0" w:color="auto"/>
              <w:bottom w:val="single" w:sz="12" w:space="0" w:color="auto"/>
              <w:right w:val="single" w:sz="12" w:space="0" w:color="auto"/>
            </w:tcBorders>
            <w:vAlign w:val="center"/>
          </w:tcPr>
          <w:p w:rsidR="00672AB8" w:rsidRPr="00D020F9" w:rsidRDefault="00672AB8" w:rsidP="00270543">
            <w:pPr>
              <w:pStyle w:val="TopHeader"/>
              <w:rPr>
                <w:rFonts w:asciiTheme="minorHAnsi" w:hAnsiTheme="minorHAnsi"/>
                <w:sz w:val="20"/>
                <w:szCs w:val="20"/>
              </w:rPr>
            </w:pPr>
            <w:r w:rsidRPr="00D020F9">
              <w:rPr>
                <w:rFonts w:asciiTheme="minorHAnsi" w:hAnsiTheme="minorHAnsi"/>
                <w:sz w:val="20"/>
                <w:szCs w:val="20"/>
              </w:rPr>
              <w:t>F</w:t>
            </w:r>
          </w:p>
        </w:tc>
      </w:tr>
      <w:tr w:rsidR="00672AB8" w:rsidRPr="00D020F9" w:rsidTr="00270543">
        <w:trPr>
          <w:trHeight w:val="330"/>
          <w:jc w:val="center"/>
        </w:trPr>
        <w:tc>
          <w:tcPr>
            <w:tcW w:w="1661" w:type="pct"/>
            <w:tcBorders>
              <w:top w:val="single" w:sz="12" w:space="0" w:color="auto"/>
              <w:left w:val="single" w:sz="12" w:space="0" w:color="auto"/>
              <w:bottom w:val="single" w:sz="4" w:space="0" w:color="auto"/>
              <w:right w:val="single" w:sz="12" w:space="0" w:color="auto"/>
            </w:tcBorders>
            <w:noWrap/>
            <w:vAlign w:val="center"/>
          </w:tcPr>
          <w:p w:rsidR="00672AB8" w:rsidRPr="00D020F9" w:rsidRDefault="00672AB8" w:rsidP="00270543">
            <w:pPr>
              <w:spacing w:after="0"/>
              <w:rPr>
                <w:sz w:val="20"/>
                <w:szCs w:val="20"/>
                <w:lang w:val="sk-SK"/>
              </w:rPr>
            </w:pPr>
            <w:r w:rsidRPr="00D020F9">
              <w:rPr>
                <w:sz w:val="20"/>
                <w:szCs w:val="20"/>
                <w:lang w:val="sk-SK"/>
              </w:rPr>
              <w:t>Základné imanie</w:t>
            </w:r>
          </w:p>
        </w:tc>
        <w:tc>
          <w:tcPr>
            <w:tcW w:w="763" w:type="pct"/>
            <w:tcBorders>
              <w:top w:val="single" w:sz="12" w:space="0" w:color="auto"/>
              <w:left w:val="single" w:sz="12" w:space="0" w:color="auto"/>
              <w:bottom w:val="single" w:sz="4" w:space="0" w:color="auto"/>
              <w:right w:val="single" w:sz="4" w:space="0" w:color="auto"/>
            </w:tcBorders>
            <w:noWrap/>
            <w:vAlign w:val="center"/>
          </w:tcPr>
          <w:p w:rsidR="00672AB8" w:rsidRPr="00D020F9" w:rsidRDefault="00672AB8" w:rsidP="00270543">
            <w:pPr>
              <w:spacing w:after="0"/>
              <w:jc w:val="right"/>
              <w:rPr>
                <w:sz w:val="20"/>
                <w:szCs w:val="20"/>
                <w:lang w:val="sk-SK"/>
              </w:rPr>
            </w:pPr>
            <w:r w:rsidRPr="00D020F9">
              <w:rPr>
                <w:sz w:val="20"/>
                <w:szCs w:val="20"/>
                <w:lang w:val="sk-SK"/>
              </w:rPr>
              <w:t> </w:t>
            </w:r>
            <w:r>
              <w:rPr>
                <w:sz w:val="20"/>
                <w:szCs w:val="20"/>
                <w:lang w:val="sk-SK"/>
              </w:rPr>
              <w:t>5 000 EUR</w:t>
            </w:r>
          </w:p>
        </w:tc>
        <w:tc>
          <w:tcPr>
            <w:tcW w:w="686" w:type="pct"/>
            <w:tcBorders>
              <w:top w:val="single" w:sz="12" w:space="0" w:color="auto"/>
              <w:left w:val="nil"/>
              <w:bottom w:val="single" w:sz="4" w:space="0" w:color="auto"/>
              <w:right w:val="single" w:sz="4" w:space="0" w:color="auto"/>
            </w:tcBorders>
            <w:noWrap/>
            <w:vAlign w:val="center"/>
          </w:tcPr>
          <w:p w:rsidR="00672AB8" w:rsidRPr="00D020F9" w:rsidRDefault="00672AB8" w:rsidP="00270543">
            <w:pPr>
              <w:spacing w:after="0"/>
              <w:jc w:val="right"/>
              <w:rPr>
                <w:sz w:val="20"/>
                <w:szCs w:val="20"/>
                <w:lang w:val="sk-SK"/>
              </w:rPr>
            </w:pPr>
            <w:r w:rsidRPr="00D020F9">
              <w:rPr>
                <w:sz w:val="20"/>
                <w:szCs w:val="20"/>
                <w:lang w:val="sk-SK"/>
              </w:rPr>
              <w:t> </w:t>
            </w:r>
          </w:p>
        </w:tc>
        <w:tc>
          <w:tcPr>
            <w:tcW w:w="611" w:type="pct"/>
            <w:tcBorders>
              <w:top w:val="single" w:sz="12" w:space="0" w:color="auto"/>
              <w:left w:val="nil"/>
              <w:bottom w:val="single" w:sz="4" w:space="0" w:color="auto"/>
              <w:right w:val="single" w:sz="4" w:space="0" w:color="auto"/>
            </w:tcBorders>
            <w:noWrap/>
            <w:vAlign w:val="center"/>
          </w:tcPr>
          <w:p w:rsidR="00672AB8" w:rsidRPr="00D020F9" w:rsidRDefault="00672AB8" w:rsidP="00270543">
            <w:pPr>
              <w:spacing w:after="0"/>
              <w:jc w:val="right"/>
              <w:rPr>
                <w:sz w:val="20"/>
                <w:szCs w:val="20"/>
                <w:lang w:val="sk-SK"/>
              </w:rPr>
            </w:pPr>
            <w:r w:rsidRPr="00D020F9">
              <w:rPr>
                <w:sz w:val="20"/>
                <w:szCs w:val="20"/>
                <w:lang w:val="sk-SK"/>
              </w:rPr>
              <w:t> </w:t>
            </w:r>
          </w:p>
        </w:tc>
        <w:tc>
          <w:tcPr>
            <w:tcW w:w="539" w:type="pct"/>
            <w:tcBorders>
              <w:top w:val="single" w:sz="12" w:space="0" w:color="auto"/>
              <w:left w:val="nil"/>
              <w:bottom w:val="single" w:sz="4" w:space="0" w:color="auto"/>
              <w:right w:val="single" w:sz="4" w:space="0" w:color="auto"/>
            </w:tcBorders>
            <w:noWrap/>
            <w:vAlign w:val="center"/>
          </w:tcPr>
          <w:p w:rsidR="00672AB8" w:rsidRPr="00D020F9" w:rsidRDefault="00672AB8" w:rsidP="00270543">
            <w:pPr>
              <w:spacing w:after="0"/>
              <w:jc w:val="right"/>
              <w:rPr>
                <w:sz w:val="20"/>
                <w:szCs w:val="20"/>
                <w:lang w:val="sk-SK"/>
              </w:rPr>
            </w:pPr>
            <w:r w:rsidRPr="00D020F9">
              <w:rPr>
                <w:sz w:val="20"/>
                <w:szCs w:val="20"/>
                <w:lang w:val="sk-SK"/>
              </w:rPr>
              <w:t> </w:t>
            </w:r>
          </w:p>
        </w:tc>
        <w:tc>
          <w:tcPr>
            <w:tcW w:w="740" w:type="pct"/>
            <w:tcBorders>
              <w:top w:val="single" w:sz="12" w:space="0" w:color="auto"/>
              <w:left w:val="nil"/>
              <w:bottom w:val="single" w:sz="4" w:space="0" w:color="auto"/>
              <w:right w:val="single" w:sz="12" w:space="0" w:color="auto"/>
            </w:tcBorders>
            <w:noWrap/>
            <w:vAlign w:val="center"/>
          </w:tcPr>
          <w:p w:rsidR="00672AB8" w:rsidRPr="00D020F9" w:rsidRDefault="00672AB8" w:rsidP="00270543">
            <w:pPr>
              <w:spacing w:after="0"/>
              <w:jc w:val="right"/>
              <w:rPr>
                <w:sz w:val="20"/>
                <w:szCs w:val="20"/>
                <w:lang w:val="sk-SK"/>
              </w:rPr>
            </w:pPr>
            <w:r>
              <w:rPr>
                <w:sz w:val="20"/>
                <w:szCs w:val="20"/>
                <w:lang w:val="sk-SK"/>
              </w:rPr>
              <w:t>5 000 EUR</w:t>
            </w:r>
          </w:p>
        </w:tc>
      </w:tr>
      <w:tr w:rsidR="00672AB8" w:rsidRPr="00D020F9" w:rsidTr="00270543">
        <w:trPr>
          <w:trHeight w:val="330"/>
          <w:jc w:val="center"/>
        </w:trPr>
        <w:tc>
          <w:tcPr>
            <w:tcW w:w="1661" w:type="pct"/>
            <w:tcBorders>
              <w:top w:val="single" w:sz="6" w:space="0" w:color="auto"/>
              <w:left w:val="single" w:sz="12" w:space="0" w:color="auto"/>
              <w:bottom w:val="single" w:sz="12" w:space="0" w:color="auto"/>
              <w:right w:val="single" w:sz="12" w:space="0" w:color="auto"/>
            </w:tcBorders>
            <w:noWrap/>
            <w:vAlign w:val="center"/>
          </w:tcPr>
          <w:p w:rsidR="00672AB8" w:rsidRPr="00D020F9" w:rsidRDefault="00672AB8" w:rsidP="00270543">
            <w:pPr>
              <w:spacing w:after="0"/>
              <w:rPr>
                <w:sz w:val="20"/>
                <w:szCs w:val="20"/>
                <w:lang w:val="sk-SK"/>
              </w:rPr>
            </w:pPr>
            <w:r w:rsidRPr="00D020F9">
              <w:rPr>
                <w:sz w:val="20"/>
                <w:szCs w:val="20"/>
                <w:lang w:val="sk-SK"/>
              </w:rPr>
              <w:t>Výsledok hospodárenia bežného účtovného obdobia</w:t>
            </w:r>
          </w:p>
        </w:tc>
        <w:tc>
          <w:tcPr>
            <w:tcW w:w="763" w:type="pct"/>
            <w:tcBorders>
              <w:top w:val="single" w:sz="6" w:space="0" w:color="auto"/>
              <w:left w:val="single" w:sz="12" w:space="0" w:color="auto"/>
              <w:bottom w:val="single" w:sz="12" w:space="0" w:color="auto"/>
              <w:right w:val="single" w:sz="4" w:space="0" w:color="auto"/>
            </w:tcBorders>
            <w:noWrap/>
            <w:vAlign w:val="center"/>
          </w:tcPr>
          <w:p w:rsidR="00672AB8" w:rsidRPr="00D020F9" w:rsidRDefault="00672AB8" w:rsidP="00270543">
            <w:pPr>
              <w:spacing w:after="0"/>
              <w:jc w:val="right"/>
              <w:rPr>
                <w:sz w:val="20"/>
                <w:szCs w:val="20"/>
                <w:lang w:val="sk-SK"/>
              </w:rPr>
            </w:pPr>
            <w:r>
              <w:rPr>
                <w:sz w:val="20"/>
                <w:szCs w:val="20"/>
                <w:lang w:val="sk-SK"/>
              </w:rPr>
              <w:t>-</w:t>
            </w:r>
          </w:p>
        </w:tc>
        <w:tc>
          <w:tcPr>
            <w:tcW w:w="686" w:type="pct"/>
            <w:tcBorders>
              <w:top w:val="single" w:sz="6" w:space="0" w:color="auto"/>
              <w:left w:val="nil"/>
              <w:bottom w:val="single" w:sz="12" w:space="0" w:color="auto"/>
              <w:right w:val="single" w:sz="4" w:space="0" w:color="auto"/>
            </w:tcBorders>
            <w:noWrap/>
            <w:vAlign w:val="center"/>
          </w:tcPr>
          <w:p w:rsidR="00672AB8" w:rsidRPr="00D020F9" w:rsidRDefault="00672AB8" w:rsidP="00270543">
            <w:pPr>
              <w:spacing w:after="0"/>
              <w:jc w:val="right"/>
              <w:rPr>
                <w:sz w:val="20"/>
                <w:szCs w:val="20"/>
                <w:lang w:val="sk-SK"/>
              </w:rPr>
            </w:pPr>
            <w:r>
              <w:rPr>
                <w:sz w:val="20"/>
                <w:szCs w:val="20"/>
                <w:lang w:val="sk-SK"/>
              </w:rPr>
              <w:t>-62 EUR</w:t>
            </w:r>
          </w:p>
        </w:tc>
        <w:tc>
          <w:tcPr>
            <w:tcW w:w="611" w:type="pct"/>
            <w:tcBorders>
              <w:top w:val="single" w:sz="6" w:space="0" w:color="auto"/>
              <w:left w:val="nil"/>
              <w:bottom w:val="single" w:sz="12" w:space="0" w:color="auto"/>
              <w:right w:val="single" w:sz="8" w:space="0" w:color="auto"/>
            </w:tcBorders>
            <w:noWrap/>
            <w:vAlign w:val="center"/>
          </w:tcPr>
          <w:p w:rsidR="00672AB8" w:rsidRPr="00D020F9" w:rsidRDefault="00672AB8" w:rsidP="00270543">
            <w:pPr>
              <w:spacing w:after="0"/>
              <w:rPr>
                <w:sz w:val="20"/>
                <w:szCs w:val="20"/>
                <w:lang w:val="sk-SK"/>
              </w:rPr>
            </w:pPr>
            <w:r w:rsidRPr="00D020F9">
              <w:rPr>
                <w:sz w:val="20"/>
                <w:szCs w:val="20"/>
                <w:lang w:val="sk-SK"/>
              </w:rPr>
              <w:t> </w:t>
            </w:r>
          </w:p>
        </w:tc>
        <w:tc>
          <w:tcPr>
            <w:tcW w:w="539" w:type="pct"/>
            <w:tcBorders>
              <w:top w:val="single" w:sz="6" w:space="0" w:color="auto"/>
              <w:left w:val="single" w:sz="8" w:space="0" w:color="auto"/>
              <w:bottom w:val="single" w:sz="12" w:space="0" w:color="auto"/>
              <w:right w:val="single" w:sz="8" w:space="0" w:color="auto"/>
            </w:tcBorders>
            <w:noWrap/>
            <w:vAlign w:val="center"/>
          </w:tcPr>
          <w:p w:rsidR="00672AB8" w:rsidRPr="00D020F9" w:rsidRDefault="00672AB8" w:rsidP="00270543">
            <w:pPr>
              <w:spacing w:after="0"/>
              <w:rPr>
                <w:sz w:val="20"/>
                <w:szCs w:val="20"/>
                <w:lang w:val="sk-SK"/>
              </w:rPr>
            </w:pPr>
            <w:r w:rsidRPr="00D020F9">
              <w:rPr>
                <w:sz w:val="20"/>
                <w:szCs w:val="20"/>
                <w:lang w:val="sk-SK"/>
              </w:rPr>
              <w:t> </w:t>
            </w:r>
          </w:p>
        </w:tc>
        <w:tc>
          <w:tcPr>
            <w:tcW w:w="740" w:type="pct"/>
            <w:tcBorders>
              <w:top w:val="single" w:sz="6" w:space="0" w:color="auto"/>
              <w:left w:val="single" w:sz="8" w:space="0" w:color="auto"/>
              <w:bottom w:val="single" w:sz="12" w:space="0" w:color="auto"/>
              <w:right w:val="single" w:sz="12" w:space="0" w:color="auto"/>
            </w:tcBorders>
            <w:noWrap/>
            <w:vAlign w:val="center"/>
          </w:tcPr>
          <w:p w:rsidR="00672AB8" w:rsidRPr="00D020F9" w:rsidRDefault="00672AB8" w:rsidP="00270543">
            <w:pPr>
              <w:spacing w:after="0"/>
              <w:jc w:val="right"/>
              <w:rPr>
                <w:sz w:val="20"/>
                <w:szCs w:val="20"/>
                <w:lang w:val="sk-SK"/>
              </w:rPr>
            </w:pPr>
            <w:r>
              <w:rPr>
                <w:sz w:val="20"/>
                <w:szCs w:val="20"/>
                <w:lang w:val="sk-SK"/>
              </w:rPr>
              <w:t>-62 EUR</w:t>
            </w:r>
          </w:p>
        </w:tc>
      </w:tr>
    </w:tbl>
    <w:p w:rsidR="00CF4293" w:rsidRPr="00D020F9" w:rsidRDefault="00CF4293" w:rsidP="00F57726">
      <w:pPr>
        <w:spacing w:after="0" w:line="360" w:lineRule="auto"/>
        <w:jc w:val="both"/>
        <w:rPr>
          <w:rFonts w:ascii="Calibri" w:eastAsia="Calibri" w:hAnsi="Calibri" w:cs="Times New Roman"/>
          <w:lang w:val="sk-SK"/>
        </w:rPr>
      </w:pPr>
    </w:p>
    <w:sectPr w:rsidR="00CF4293" w:rsidRPr="00D020F9" w:rsidSect="00B02C3E">
      <w:headerReference w:type="default" r:id="rId8"/>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185" w:rsidRDefault="00D85185" w:rsidP="00E64C48">
      <w:pPr>
        <w:spacing w:after="0" w:line="240" w:lineRule="auto"/>
      </w:pPr>
      <w:r>
        <w:separator/>
      </w:r>
    </w:p>
  </w:endnote>
  <w:endnote w:type="continuationSeparator" w:id="0">
    <w:p w:rsidR="00D85185" w:rsidRDefault="00D85185" w:rsidP="00E64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1465840"/>
      <w:docPartObj>
        <w:docPartGallery w:val="Page Numbers (Bottom of Page)"/>
        <w:docPartUnique/>
      </w:docPartObj>
    </w:sdtPr>
    <w:sdtEndPr/>
    <w:sdtContent>
      <w:p w:rsidR="00D85185" w:rsidRPr="007669E5" w:rsidRDefault="00DD4091">
        <w:pPr>
          <w:pStyle w:val="Zpat"/>
          <w:jc w:val="right"/>
          <w:rPr>
            <w:sz w:val="20"/>
          </w:rPr>
        </w:pPr>
        <w:r w:rsidRPr="007669E5">
          <w:rPr>
            <w:rFonts w:cs="Times New Roman"/>
            <w:sz w:val="20"/>
          </w:rPr>
          <w:fldChar w:fldCharType="begin"/>
        </w:r>
        <w:r w:rsidR="00D85185" w:rsidRPr="007669E5">
          <w:rPr>
            <w:rFonts w:cs="Times New Roman"/>
            <w:sz w:val="20"/>
          </w:rPr>
          <w:instrText xml:space="preserve"> PAGE   \* MERGEFORMAT </w:instrText>
        </w:r>
        <w:r w:rsidRPr="007669E5">
          <w:rPr>
            <w:rFonts w:cs="Times New Roman"/>
            <w:sz w:val="20"/>
          </w:rPr>
          <w:fldChar w:fldCharType="separate"/>
        </w:r>
        <w:r w:rsidR="00063700">
          <w:rPr>
            <w:rFonts w:cs="Times New Roman"/>
            <w:noProof/>
            <w:sz w:val="20"/>
          </w:rPr>
          <w:t>2</w:t>
        </w:r>
        <w:r w:rsidRPr="007669E5">
          <w:rPr>
            <w:rFonts w:cs="Times New Roman"/>
            <w:sz w:val="20"/>
          </w:rPr>
          <w:fldChar w:fldCharType="end"/>
        </w:r>
      </w:p>
    </w:sdtContent>
  </w:sdt>
  <w:p w:rsidR="00D85185" w:rsidRDefault="00D85185">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185" w:rsidRDefault="00D85185" w:rsidP="00E64C48">
      <w:pPr>
        <w:spacing w:after="0" w:line="240" w:lineRule="auto"/>
      </w:pPr>
      <w:r>
        <w:separator/>
      </w:r>
    </w:p>
  </w:footnote>
  <w:footnote w:type="continuationSeparator" w:id="0">
    <w:p w:rsidR="00D85185" w:rsidRDefault="00D85185" w:rsidP="00E64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185" w:rsidRPr="007669E5" w:rsidRDefault="00D85185">
    <w:pPr>
      <w:pStyle w:val="Zhlav"/>
      <w:rPr>
        <w:rFonts w:cs="Times New Roman"/>
        <w:sz w:val="20"/>
      </w:rPr>
    </w:pPr>
    <w:r w:rsidRPr="007669E5">
      <w:rPr>
        <w:rFonts w:cs="Times New Roman"/>
        <w:sz w:val="20"/>
      </w:rPr>
      <w:t xml:space="preserve">Poznámky Úč </w:t>
    </w:r>
    <w:r>
      <w:rPr>
        <w:rFonts w:cs="Times New Roman"/>
        <w:sz w:val="20"/>
      </w:rPr>
      <w:t xml:space="preserve">MÚJ </w:t>
    </w:r>
    <w:r w:rsidRPr="007669E5">
      <w:rPr>
        <w:rFonts w:cs="Times New Roman"/>
        <w:sz w:val="20"/>
      </w:rPr>
      <w:t>3 – 01</w:t>
    </w:r>
    <w:r w:rsidRPr="00AB2025">
      <w:rPr>
        <w:rFonts w:cs="Times New Roman"/>
        <w:sz w:val="20"/>
      </w:rPr>
      <w:t xml:space="preserve"> </w:t>
    </w:r>
    <w:r>
      <w:rPr>
        <w:rFonts w:cs="Times New Roman"/>
        <w:sz w:val="20"/>
      </w:rPr>
      <w:t xml:space="preserve">              IČO: </w:t>
    </w:r>
    <w:r w:rsidR="00DE57F7">
      <w:rPr>
        <w:rFonts w:cs="Times New Roman"/>
        <w:sz w:val="20"/>
      </w:rPr>
      <w:t>50 463 110</w:t>
    </w:r>
    <w:r w:rsidRPr="007669E5">
      <w:rPr>
        <w:rFonts w:cs="Times New Roman"/>
        <w:sz w:val="20"/>
      </w:rPr>
      <w:tab/>
    </w:r>
    <w:r>
      <w:rPr>
        <w:rFonts w:cs="Times New Roman"/>
        <w:sz w:val="20"/>
      </w:rPr>
      <w:t xml:space="preserve">                           DIČ: </w:t>
    </w:r>
    <w:r w:rsidR="00DE57F7">
      <w:rPr>
        <w:rFonts w:cs="Times New Roman"/>
        <w:sz w:val="20"/>
      </w:rPr>
      <w:t>2120360462</w:t>
    </w:r>
    <w:r w:rsidRPr="007669E5">
      <w:rPr>
        <w:rFonts w:cs="Times New Roman"/>
        <w:sz w:val="20"/>
      </w:rPr>
      <w:tab/>
    </w:r>
    <w:r w:rsidR="00DE57F7">
      <w:rPr>
        <w:rFonts w:cs="Times New Roman"/>
        <w:sz w:val="20"/>
      </w:rPr>
      <w:t>Elevanta s.r.o.</w:t>
    </w:r>
  </w:p>
  <w:p w:rsidR="00D85185" w:rsidRDefault="00D85185"/>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30602"/>
    <w:multiLevelType w:val="hybridMultilevel"/>
    <w:tmpl w:val="64BE307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0CE27C9C"/>
    <w:multiLevelType w:val="hybridMultilevel"/>
    <w:tmpl w:val="E3F83758"/>
    <w:lvl w:ilvl="0" w:tplc="04050015">
      <w:start w:val="1"/>
      <w:numFmt w:val="upp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0EA61ABC"/>
    <w:multiLevelType w:val="hybridMultilevel"/>
    <w:tmpl w:val="F4981426"/>
    <w:lvl w:ilvl="0" w:tplc="F68E6570">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9EB5157"/>
    <w:multiLevelType w:val="hybridMultilevel"/>
    <w:tmpl w:val="7788F9E0"/>
    <w:lvl w:ilvl="0" w:tplc="343EB6FC">
      <w:start w:val="21"/>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3AA93387"/>
    <w:multiLevelType w:val="hybridMultilevel"/>
    <w:tmpl w:val="6896DA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3D3C73A0"/>
    <w:multiLevelType w:val="hybridMultilevel"/>
    <w:tmpl w:val="6FC0BA60"/>
    <w:lvl w:ilvl="0" w:tplc="22882C62">
      <w:start w:val="1"/>
      <w:numFmt w:val="decimal"/>
      <w:lvlText w:val="%1."/>
      <w:lvlJc w:val="left"/>
      <w:pPr>
        <w:ind w:left="1146" w:hanging="360"/>
      </w:pPr>
      <w:rPr>
        <w:b/>
        <w:i/>
      </w:r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19A6B51"/>
    <w:multiLevelType w:val="hybridMultilevel"/>
    <w:tmpl w:val="BB44A7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45516E2A"/>
    <w:multiLevelType w:val="hybridMultilevel"/>
    <w:tmpl w:val="73E0DDDE"/>
    <w:lvl w:ilvl="0" w:tplc="0405000F">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8">
    <w:nsid w:val="502F59F4"/>
    <w:multiLevelType w:val="hybridMultilevel"/>
    <w:tmpl w:val="C25A978A"/>
    <w:lvl w:ilvl="0" w:tplc="ECBC78B6">
      <w:start w:val="1"/>
      <w:numFmt w:val="upperLetter"/>
      <w:lvlText w:val="%1."/>
      <w:lvlJc w:val="left"/>
      <w:pPr>
        <w:ind w:left="360" w:hanging="360"/>
      </w:pPr>
      <w:rPr>
        <w:rFonts w:hint="default"/>
        <w:b/>
        <w:sz w:val="28"/>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nsid w:val="51A8528D"/>
    <w:multiLevelType w:val="hybridMultilevel"/>
    <w:tmpl w:val="F72277D2"/>
    <w:lvl w:ilvl="0" w:tplc="58D433F4">
      <w:start w:val="1"/>
      <w:numFmt w:val="decimal"/>
      <w:lvlText w:val="%1."/>
      <w:lvlJc w:val="left"/>
      <w:pPr>
        <w:ind w:left="720" w:hanging="360"/>
      </w:pPr>
      <w:rPr>
        <w:rFonts w:hint="default"/>
        <w:b/>
        <w: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8D526EC"/>
    <w:multiLevelType w:val="hybridMultilevel"/>
    <w:tmpl w:val="4324208A"/>
    <w:lvl w:ilvl="0" w:tplc="01789302">
      <w:start w:val="3"/>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abstractNum w:abstractNumId="11">
    <w:nsid w:val="64206C9F"/>
    <w:multiLevelType w:val="hybridMultilevel"/>
    <w:tmpl w:val="72F0DF4E"/>
    <w:lvl w:ilvl="0" w:tplc="F356BF5A">
      <w:start w:val="1"/>
      <w:numFmt w:val="low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76446130"/>
    <w:multiLevelType w:val="hybridMultilevel"/>
    <w:tmpl w:val="3E34A3B6"/>
    <w:lvl w:ilvl="0" w:tplc="EF24D820">
      <w:start w:val="1"/>
      <w:numFmt w:val="decimal"/>
      <w:lvlText w:val="%1."/>
      <w:lvlJc w:val="left"/>
      <w:pPr>
        <w:ind w:left="720" w:hanging="360"/>
      </w:pPr>
      <w:rPr>
        <w:rFonts w:hint="default"/>
        <w:b/>
        <w:i/>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B13591E"/>
    <w:multiLevelType w:val="hybridMultilevel"/>
    <w:tmpl w:val="2474D0F6"/>
    <w:lvl w:ilvl="0" w:tplc="ED46417C">
      <w:start w:val="1"/>
      <w:numFmt w:val="decimal"/>
      <w:lvlText w:val="%1."/>
      <w:lvlJc w:val="left"/>
      <w:pPr>
        <w:ind w:left="720"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3"/>
  </w:num>
  <w:num w:numId="2">
    <w:abstractNumId w:val="6"/>
  </w:num>
  <w:num w:numId="3">
    <w:abstractNumId w:val="1"/>
  </w:num>
  <w:num w:numId="4">
    <w:abstractNumId w:val="0"/>
  </w:num>
  <w:num w:numId="5">
    <w:abstractNumId w:val="4"/>
  </w:num>
  <w:num w:numId="6">
    <w:abstractNumId w:val="10"/>
  </w:num>
  <w:num w:numId="7">
    <w:abstractNumId w:val="8"/>
  </w:num>
  <w:num w:numId="8">
    <w:abstractNumId w:val="7"/>
  </w:num>
  <w:num w:numId="9">
    <w:abstractNumId w:val="5"/>
  </w:num>
  <w:num w:numId="10">
    <w:abstractNumId w:val="12"/>
  </w:num>
  <w:num w:numId="11">
    <w:abstractNumId w:val="9"/>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C48"/>
    <w:rsid w:val="00000BE4"/>
    <w:rsid w:val="00053F5B"/>
    <w:rsid w:val="00063700"/>
    <w:rsid w:val="000A6F0D"/>
    <w:rsid w:val="000A751F"/>
    <w:rsid w:val="000E1B93"/>
    <w:rsid w:val="00120AF7"/>
    <w:rsid w:val="00151641"/>
    <w:rsid w:val="00196087"/>
    <w:rsid w:val="001B6248"/>
    <w:rsid w:val="00215002"/>
    <w:rsid w:val="00230801"/>
    <w:rsid w:val="002449AE"/>
    <w:rsid w:val="002E0445"/>
    <w:rsid w:val="002E2403"/>
    <w:rsid w:val="00307271"/>
    <w:rsid w:val="00373D3E"/>
    <w:rsid w:val="003856BE"/>
    <w:rsid w:val="003B074F"/>
    <w:rsid w:val="003B3779"/>
    <w:rsid w:val="003E182D"/>
    <w:rsid w:val="004018D2"/>
    <w:rsid w:val="00402205"/>
    <w:rsid w:val="0045512D"/>
    <w:rsid w:val="00487EC7"/>
    <w:rsid w:val="00493318"/>
    <w:rsid w:val="004B3752"/>
    <w:rsid w:val="00515E8C"/>
    <w:rsid w:val="00523556"/>
    <w:rsid w:val="00555FB4"/>
    <w:rsid w:val="006272B9"/>
    <w:rsid w:val="0067198B"/>
    <w:rsid w:val="00672AB8"/>
    <w:rsid w:val="006C2E22"/>
    <w:rsid w:val="006D0DB7"/>
    <w:rsid w:val="006D1FD5"/>
    <w:rsid w:val="006D4F50"/>
    <w:rsid w:val="006E4D30"/>
    <w:rsid w:val="00704CFA"/>
    <w:rsid w:val="00711879"/>
    <w:rsid w:val="00745911"/>
    <w:rsid w:val="00747CE2"/>
    <w:rsid w:val="007669E5"/>
    <w:rsid w:val="007B424D"/>
    <w:rsid w:val="007D1DE0"/>
    <w:rsid w:val="00830701"/>
    <w:rsid w:val="008417F6"/>
    <w:rsid w:val="009274CA"/>
    <w:rsid w:val="009B2F96"/>
    <w:rsid w:val="009C08D6"/>
    <w:rsid w:val="009F2213"/>
    <w:rsid w:val="00A37FA9"/>
    <w:rsid w:val="00A95B60"/>
    <w:rsid w:val="00AB2025"/>
    <w:rsid w:val="00B02C3E"/>
    <w:rsid w:val="00B35BAB"/>
    <w:rsid w:val="00B77944"/>
    <w:rsid w:val="00BA21C0"/>
    <w:rsid w:val="00BF47D6"/>
    <w:rsid w:val="00C10215"/>
    <w:rsid w:val="00C27214"/>
    <w:rsid w:val="00C31A36"/>
    <w:rsid w:val="00C36AFE"/>
    <w:rsid w:val="00C6074B"/>
    <w:rsid w:val="00C73669"/>
    <w:rsid w:val="00C85595"/>
    <w:rsid w:val="00CA16DA"/>
    <w:rsid w:val="00CA7ED1"/>
    <w:rsid w:val="00CD4DE8"/>
    <w:rsid w:val="00CF4293"/>
    <w:rsid w:val="00D00B3D"/>
    <w:rsid w:val="00D020F9"/>
    <w:rsid w:val="00D246A9"/>
    <w:rsid w:val="00D30789"/>
    <w:rsid w:val="00D30ECB"/>
    <w:rsid w:val="00D33CB6"/>
    <w:rsid w:val="00D80033"/>
    <w:rsid w:val="00D85185"/>
    <w:rsid w:val="00DD4091"/>
    <w:rsid w:val="00DE57F7"/>
    <w:rsid w:val="00DF0331"/>
    <w:rsid w:val="00E238E3"/>
    <w:rsid w:val="00E64879"/>
    <w:rsid w:val="00E64C48"/>
    <w:rsid w:val="00EB0AD2"/>
    <w:rsid w:val="00ED5047"/>
    <w:rsid w:val="00F520BC"/>
    <w:rsid w:val="00F57726"/>
    <w:rsid w:val="00FA7ED0"/>
    <w:rsid w:val="00FD2A72"/>
    <w:rsid w:val="00FD2CC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qFormat/>
    <w:rsid w:val="007669E5"/>
    <w:pPr>
      <w:spacing w:after="0" w:line="240" w:lineRule="auto"/>
      <w:jc w:val="center"/>
    </w:pPr>
    <w:rPr>
      <w:rFonts w:ascii="Arial Narrow" w:eastAsia="Times New Roman" w:hAnsi="Arial Narrow" w:cs="Times New Roman"/>
      <w:b/>
      <w:bCs/>
      <w:lang w:val="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4C4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64C48"/>
  </w:style>
  <w:style w:type="paragraph" w:styleId="Zpat">
    <w:name w:val="footer"/>
    <w:basedOn w:val="Normln"/>
    <w:link w:val="ZpatChar"/>
    <w:uiPriority w:val="99"/>
    <w:unhideWhenUsed/>
    <w:rsid w:val="00E64C48"/>
    <w:pPr>
      <w:tabs>
        <w:tab w:val="center" w:pos="4536"/>
        <w:tab w:val="right" w:pos="9072"/>
      </w:tabs>
      <w:spacing w:after="0" w:line="240" w:lineRule="auto"/>
    </w:pPr>
  </w:style>
  <w:style w:type="character" w:customStyle="1" w:styleId="ZpatChar">
    <w:name w:val="Zápatí Char"/>
    <w:basedOn w:val="Standardnpsmoodstavce"/>
    <w:link w:val="Zpat"/>
    <w:uiPriority w:val="99"/>
    <w:rsid w:val="00E64C48"/>
  </w:style>
  <w:style w:type="paragraph" w:styleId="Odstavecseseznamem">
    <w:name w:val="List Paragraph"/>
    <w:basedOn w:val="Normln"/>
    <w:uiPriority w:val="34"/>
    <w:qFormat/>
    <w:rsid w:val="00E64C48"/>
    <w:pPr>
      <w:ind w:left="720"/>
      <w:contextualSpacing/>
    </w:pPr>
  </w:style>
  <w:style w:type="character" w:customStyle="1" w:styleId="ra">
    <w:name w:val="ra"/>
    <w:basedOn w:val="Standardnpsmoodstavce"/>
    <w:rsid w:val="00E64C48"/>
  </w:style>
  <w:style w:type="character" w:customStyle="1" w:styleId="apple-converted-space">
    <w:name w:val="apple-converted-space"/>
    <w:basedOn w:val="Standardnpsmoodstavce"/>
    <w:rsid w:val="00E64C48"/>
  </w:style>
  <w:style w:type="character" w:customStyle="1" w:styleId="hps">
    <w:name w:val="hps"/>
    <w:basedOn w:val="Standardnpsmoodstavce"/>
    <w:rsid w:val="002E2403"/>
    <w:rPr>
      <w:rFonts w:cs="Times New Roman"/>
    </w:rPr>
  </w:style>
  <w:style w:type="paragraph" w:customStyle="1" w:styleId="TopHeader">
    <w:name w:val="Top Header"/>
    <w:basedOn w:val="Normln"/>
    <w:qFormat/>
    <w:rsid w:val="007669E5"/>
    <w:pPr>
      <w:spacing w:after="0" w:line="240" w:lineRule="auto"/>
      <w:jc w:val="center"/>
    </w:pPr>
    <w:rPr>
      <w:rFonts w:ascii="Arial Narrow" w:eastAsia="Times New Roman" w:hAnsi="Arial Narrow" w:cs="Times New Roman"/>
      <w:b/>
      <w:bCs/>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18456">
      <w:bodyDiv w:val="1"/>
      <w:marLeft w:val="0"/>
      <w:marRight w:val="0"/>
      <w:marTop w:val="0"/>
      <w:marBottom w:val="0"/>
      <w:divBdr>
        <w:top w:val="none" w:sz="0" w:space="0" w:color="auto"/>
        <w:left w:val="none" w:sz="0" w:space="0" w:color="auto"/>
        <w:bottom w:val="none" w:sz="0" w:space="0" w:color="auto"/>
        <w:right w:val="none" w:sz="0" w:space="0" w:color="auto"/>
      </w:divBdr>
    </w:div>
    <w:div w:id="312683889">
      <w:bodyDiv w:val="1"/>
      <w:marLeft w:val="0"/>
      <w:marRight w:val="0"/>
      <w:marTop w:val="0"/>
      <w:marBottom w:val="0"/>
      <w:divBdr>
        <w:top w:val="none" w:sz="0" w:space="0" w:color="auto"/>
        <w:left w:val="none" w:sz="0" w:space="0" w:color="auto"/>
        <w:bottom w:val="none" w:sz="0" w:space="0" w:color="auto"/>
        <w:right w:val="none" w:sz="0" w:space="0" w:color="auto"/>
      </w:divBdr>
    </w:div>
    <w:div w:id="211886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7</Pages>
  <Words>1067</Words>
  <Characters>6296</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2015-03-24T16:19:00Z</cp:lastPrinted>
  <dcterms:created xsi:type="dcterms:W3CDTF">2018-05-30T14:54:00Z</dcterms:created>
  <dcterms:modified xsi:type="dcterms:W3CDTF">2018-06-01T11:30:00Z</dcterms:modified>
</cp:coreProperties>
</file>