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9A5" w:rsidRDefault="009629A5" w:rsidP="009629A5"/>
    <w:p w:rsidR="009629A5" w:rsidRDefault="009629A5" w:rsidP="009629A5"/>
    <w:p w:rsidR="009629A5" w:rsidRDefault="009629A5" w:rsidP="009629A5"/>
    <w:p w:rsidR="009629A5" w:rsidRDefault="009629A5" w:rsidP="009629A5"/>
    <w:p w:rsidR="009629A5" w:rsidRPr="00D4196D" w:rsidRDefault="009629A5" w:rsidP="009629A5">
      <w:pPr>
        <w:rPr>
          <w:rFonts w:ascii="Arial" w:hAnsi="Arial" w:cs="Arial"/>
        </w:rPr>
      </w:pPr>
    </w:p>
    <w:p w:rsidR="009629A5" w:rsidRPr="00D4196D" w:rsidRDefault="009629A5" w:rsidP="009629A5">
      <w:pPr>
        <w:rPr>
          <w:rFonts w:ascii="Arial" w:hAnsi="Arial" w:cs="Arial"/>
        </w:rPr>
      </w:pPr>
    </w:p>
    <w:p w:rsidR="009629A5" w:rsidRPr="00D4196D" w:rsidRDefault="009629A5" w:rsidP="009629A5">
      <w:pPr>
        <w:rPr>
          <w:rFonts w:ascii="Arial" w:hAnsi="Arial" w:cs="Arial"/>
        </w:rPr>
      </w:pPr>
    </w:p>
    <w:p w:rsidR="009629A5" w:rsidRPr="00D4196D" w:rsidRDefault="009629A5" w:rsidP="009629A5">
      <w:pPr>
        <w:rPr>
          <w:rFonts w:ascii="Arial" w:hAnsi="Arial" w:cs="Arial"/>
        </w:rPr>
      </w:pPr>
    </w:p>
    <w:p w:rsidR="009629A5" w:rsidRPr="00D4196D" w:rsidRDefault="009629A5" w:rsidP="009629A5">
      <w:pPr>
        <w:rPr>
          <w:rFonts w:ascii="Arial" w:hAnsi="Arial" w:cs="Arial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  <w:r w:rsidRPr="00D4196D">
        <w:rPr>
          <w:rFonts w:ascii="Arial" w:hAnsi="Arial" w:cs="Arial"/>
          <w:b/>
          <w:sz w:val="36"/>
          <w:szCs w:val="36"/>
        </w:rPr>
        <w:t>Výročná správa ne</w:t>
      </w:r>
      <w:r>
        <w:rPr>
          <w:rFonts w:ascii="Arial" w:hAnsi="Arial" w:cs="Arial"/>
          <w:b/>
          <w:sz w:val="36"/>
          <w:szCs w:val="36"/>
        </w:rPr>
        <w:t>ziskovej organizácie EVA n. o.    za rok 2017</w:t>
      </w: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jc w:val="center"/>
        <w:rPr>
          <w:rFonts w:ascii="Arial" w:hAnsi="Arial" w:cs="Arial"/>
          <w:b/>
          <w:sz w:val="36"/>
          <w:szCs w:val="36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  <w:r w:rsidRPr="00D4196D">
        <w:rPr>
          <w:rFonts w:ascii="Arial" w:hAnsi="Arial" w:cs="Arial"/>
          <w:sz w:val="32"/>
          <w:szCs w:val="32"/>
        </w:rPr>
        <w:t xml:space="preserve">V Trenčíne, </w:t>
      </w:r>
      <w:r>
        <w:rPr>
          <w:rFonts w:ascii="Arial" w:hAnsi="Arial" w:cs="Arial"/>
          <w:sz w:val="32"/>
          <w:szCs w:val="32"/>
        </w:rPr>
        <w:t>11.7.2018</w:t>
      </w:r>
    </w:p>
    <w:p w:rsidR="009629A5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  <w:r w:rsidRPr="00D4196D">
        <w:rPr>
          <w:rFonts w:ascii="Arial" w:hAnsi="Arial" w:cs="Arial"/>
          <w:sz w:val="32"/>
          <w:szCs w:val="32"/>
        </w:rPr>
        <w:t>OBSAH:</w:t>
      </w: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  <w:r w:rsidRPr="00D4196D">
        <w:rPr>
          <w:rFonts w:ascii="Arial" w:hAnsi="Arial" w:cs="Arial"/>
        </w:rPr>
        <w:t>ÚVOD</w:t>
      </w:r>
    </w:p>
    <w:p w:rsidR="009629A5" w:rsidRPr="00D4196D" w:rsidRDefault="009629A5" w:rsidP="009629A5">
      <w:pPr>
        <w:pStyle w:val="Zkladntext2"/>
        <w:spacing w:before="120"/>
        <w:ind w:left="714"/>
        <w:rPr>
          <w:rFonts w:ascii="Arial" w:hAnsi="Arial" w:cs="Arial"/>
        </w:rPr>
      </w:pPr>
    </w:p>
    <w:p w:rsidR="009629A5" w:rsidRPr="00D4196D" w:rsidRDefault="009629A5" w:rsidP="009629A5">
      <w:pPr>
        <w:pStyle w:val="Zkladntext2"/>
        <w:spacing w:before="120"/>
        <w:ind w:left="714"/>
        <w:jc w:val="left"/>
        <w:rPr>
          <w:rFonts w:ascii="Arial" w:hAnsi="Arial" w:cs="Arial"/>
        </w:rPr>
      </w:pPr>
      <w:r>
        <w:rPr>
          <w:rFonts w:ascii="Arial" w:hAnsi="Arial" w:cs="Arial"/>
        </w:rPr>
        <w:t>1.</w:t>
      </w:r>
      <w:r>
        <w:rPr>
          <w:rFonts w:ascii="Arial" w:hAnsi="Arial" w:cs="Arial"/>
        </w:rPr>
        <w:tab/>
        <w:t>P</w:t>
      </w:r>
      <w:r w:rsidRPr="00D4196D">
        <w:rPr>
          <w:rFonts w:ascii="Arial" w:hAnsi="Arial" w:cs="Arial"/>
        </w:rPr>
        <w:t>rehľad činnosti vykonávaných v </w:t>
      </w:r>
      <w:r>
        <w:rPr>
          <w:rFonts w:ascii="Arial" w:hAnsi="Arial" w:cs="Arial"/>
        </w:rPr>
        <w:t>r. 2017</w:t>
      </w:r>
    </w:p>
    <w:p w:rsidR="009629A5" w:rsidRPr="00D4196D" w:rsidRDefault="009629A5" w:rsidP="009629A5">
      <w:pPr>
        <w:pStyle w:val="Zkladntext2"/>
        <w:tabs>
          <w:tab w:val="left" w:pos="990"/>
        </w:tabs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2.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</w:t>
      </w:r>
      <w:r w:rsidRPr="00D4196D">
        <w:rPr>
          <w:rFonts w:ascii="Arial" w:hAnsi="Arial" w:cs="Arial"/>
        </w:rPr>
        <w:t xml:space="preserve">očná účtovná závierka a zhodnotenie základných údajov v nej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D4196D">
        <w:rPr>
          <w:rFonts w:ascii="Arial" w:hAnsi="Arial" w:cs="Arial"/>
        </w:rPr>
        <w:t>obsiahnutých</w:t>
      </w:r>
    </w:p>
    <w:p w:rsidR="009629A5" w:rsidRPr="00D4196D" w:rsidRDefault="009629A5" w:rsidP="009629A5">
      <w:pPr>
        <w:pStyle w:val="Zkladntext2"/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3.</w:t>
      </w:r>
      <w:r>
        <w:rPr>
          <w:rFonts w:ascii="Arial" w:hAnsi="Arial" w:cs="Arial"/>
        </w:rPr>
        <w:tab/>
        <w:t>V</w:t>
      </w:r>
      <w:r w:rsidRPr="00D4196D">
        <w:rPr>
          <w:rFonts w:ascii="Arial" w:hAnsi="Arial" w:cs="Arial"/>
        </w:rPr>
        <w:t xml:space="preserve">ýrok audítora k ročnej účtovnej závierke, ak bola audítorom </w:t>
      </w:r>
      <w:r>
        <w:rPr>
          <w:rFonts w:ascii="Arial" w:hAnsi="Arial" w:cs="Arial"/>
        </w:rPr>
        <w:tab/>
      </w:r>
      <w:r w:rsidRPr="00D4196D">
        <w:rPr>
          <w:rFonts w:ascii="Arial" w:hAnsi="Arial" w:cs="Arial"/>
        </w:rPr>
        <w:t>overovaná,</w:t>
      </w:r>
    </w:p>
    <w:p w:rsidR="009629A5" w:rsidRPr="00D4196D" w:rsidRDefault="009629A5" w:rsidP="009629A5">
      <w:pPr>
        <w:pStyle w:val="Zkladntext2"/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4.</w:t>
      </w:r>
      <w:r>
        <w:rPr>
          <w:rFonts w:ascii="Arial" w:hAnsi="Arial" w:cs="Arial"/>
        </w:rPr>
        <w:tab/>
        <w:t>P</w:t>
      </w:r>
      <w:r w:rsidRPr="00D4196D">
        <w:rPr>
          <w:rFonts w:ascii="Arial" w:hAnsi="Arial" w:cs="Arial"/>
        </w:rPr>
        <w:t xml:space="preserve">rehľad </w:t>
      </w:r>
      <w:r>
        <w:rPr>
          <w:rFonts w:ascii="Arial" w:hAnsi="Arial" w:cs="Arial"/>
        </w:rPr>
        <w:t>o výnosoch</w:t>
      </w:r>
      <w:r w:rsidRPr="00D4196D">
        <w:rPr>
          <w:rFonts w:ascii="Arial" w:hAnsi="Arial" w:cs="Arial"/>
        </w:rPr>
        <w:t xml:space="preserve"> </w:t>
      </w:r>
    </w:p>
    <w:p w:rsidR="009629A5" w:rsidRPr="00D4196D" w:rsidRDefault="009629A5" w:rsidP="009629A5">
      <w:pPr>
        <w:pStyle w:val="Zkladntext2"/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5.</w:t>
      </w:r>
      <w:r>
        <w:rPr>
          <w:rFonts w:ascii="Arial" w:hAnsi="Arial" w:cs="Arial"/>
        </w:rPr>
        <w:tab/>
        <w:t>Prehľad o nákladoch</w:t>
      </w:r>
    </w:p>
    <w:p w:rsidR="009629A5" w:rsidRPr="00D4196D" w:rsidRDefault="009629A5" w:rsidP="009629A5">
      <w:pPr>
        <w:pStyle w:val="Zkladntext2"/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6.</w:t>
      </w:r>
      <w:r>
        <w:rPr>
          <w:rFonts w:ascii="Arial" w:hAnsi="Arial" w:cs="Arial"/>
        </w:rPr>
        <w:tab/>
        <w:t>S</w:t>
      </w:r>
      <w:r w:rsidRPr="00D4196D">
        <w:rPr>
          <w:rFonts w:ascii="Arial" w:hAnsi="Arial" w:cs="Arial"/>
        </w:rPr>
        <w:t>tav a pohyb majetku a záväzkov neziskovej organizácie,</w:t>
      </w:r>
    </w:p>
    <w:p w:rsidR="009629A5" w:rsidRPr="00D4196D" w:rsidRDefault="009629A5" w:rsidP="009629A5">
      <w:pPr>
        <w:pStyle w:val="Zkladntext2"/>
        <w:ind w:left="720"/>
        <w:jc w:val="left"/>
        <w:rPr>
          <w:rFonts w:ascii="Arial" w:hAnsi="Arial" w:cs="Arial"/>
        </w:rPr>
      </w:pPr>
      <w:r>
        <w:rPr>
          <w:rFonts w:ascii="Arial" w:hAnsi="Arial" w:cs="Arial"/>
        </w:rPr>
        <w:t>7.</w:t>
      </w:r>
      <w:r>
        <w:rPr>
          <w:rFonts w:ascii="Arial" w:hAnsi="Arial" w:cs="Arial"/>
        </w:rPr>
        <w:tab/>
        <w:t>Z</w:t>
      </w:r>
      <w:r w:rsidRPr="00D4196D">
        <w:rPr>
          <w:rFonts w:ascii="Arial" w:hAnsi="Arial" w:cs="Arial"/>
        </w:rPr>
        <w:t xml:space="preserve">meny a nové zloženie orgánov neziskovej organizácie, ku ktorým </w:t>
      </w:r>
      <w:r>
        <w:rPr>
          <w:rFonts w:ascii="Arial" w:hAnsi="Arial" w:cs="Arial"/>
        </w:rPr>
        <w:tab/>
      </w:r>
      <w:r w:rsidRPr="00D4196D">
        <w:rPr>
          <w:rFonts w:ascii="Arial" w:hAnsi="Arial" w:cs="Arial"/>
        </w:rPr>
        <w:t xml:space="preserve">došlo </w:t>
      </w:r>
      <w:r>
        <w:rPr>
          <w:rFonts w:ascii="Arial" w:hAnsi="Arial" w:cs="Arial"/>
        </w:rPr>
        <w:t xml:space="preserve">   </w:t>
      </w:r>
      <w:r w:rsidRPr="00D4196D">
        <w:rPr>
          <w:rFonts w:ascii="Arial" w:hAnsi="Arial" w:cs="Arial"/>
        </w:rPr>
        <w:t>v priebehu roka</w:t>
      </w:r>
    </w:p>
    <w:p w:rsidR="009629A5" w:rsidRPr="00F453A4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</w:p>
    <w:p w:rsidR="009629A5" w:rsidRPr="00D4196D" w:rsidRDefault="009629A5" w:rsidP="009629A5">
      <w:pPr>
        <w:rPr>
          <w:rFonts w:ascii="Arial" w:hAnsi="Arial" w:cs="Arial"/>
          <w:sz w:val="32"/>
          <w:szCs w:val="32"/>
        </w:rPr>
      </w:pPr>
      <w:r w:rsidRPr="00D4196D">
        <w:rPr>
          <w:rFonts w:ascii="Arial" w:hAnsi="Arial" w:cs="Arial"/>
          <w:sz w:val="32"/>
          <w:szCs w:val="32"/>
        </w:rPr>
        <w:lastRenderedPageBreak/>
        <w:t>ÚVOD:</w:t>
      </w:r>
    </w:p>
    <w:p w:rsidR="009629A5" w:rsidRPr="00D4196D" w:rsidRDefault="009629A5" w:rsidP="009629A5">
      <w:pPr>
        <w:jc w:val="both"/>
        <w:rPr>
          <w:rFonts w:ascii="Arial" w:hAnsi="Arial" w:cs="Arial"/>
          <w:color w:val="000000"/>
        </w:rPr>
      </w:pPr>
      <w:r w:rsidRPr="00D4196D">
        <w:rPr>
          <w:rFonts w:ascii="Arial" w:hAnsi="Arial" w:cs="Arial"/>
          <w:color w:val="000000"/>
        </w:rPr>
        <w:t>Nezisková organizácia EVA, n. o. so sídlom:  Gagarinova 1714/8, 911 01   Trenčín,  IČO: 45741174 vznikla dňa 14. 6. 2014 na základe rozhodnutia Obvodného úradu v Trenčíne podľa ustanovenia § 9 ods. 2 zákona č. 213/1997 Z . z. o neziskových organizáciách poskytujúcich všeobecne prospešné služby v platnom znení (ďalej len „</w:t>
      </w:r>
      <w:r w:rsidRPr="00D4196D">
        <w:rPr>
          <w:rFonts w:ascii="Arial" w:hAnsi="Arial" w:cs="Arial"/>
          <w:b/>
          <w:color w:val="000000"/>
        </w:rPr>
        <w:t>Zákon</w:t>
      </w:r>
      <w:r w:rsidRPr="00D4196D">
        <w:rPr>
          <w:rFonts w:ascii="Arial" w:hAnsi="Arial" w:cs="Arial"/>
          <w:color w:val="000000"/>
        </w:rPr>
        <w:t>“) v spojení s ustanovením §46 zákona č. 71/1967 ZB o správnom konaní v znení neskorších predpisov.</w:t>
      </w:r>
    </w:p>
    <w:p w:rsidR="009629A5" w:rsidRPr="00D4196D" w:rsidRDefault="009629A5" w:rsidP="009629A5">
      <w:pPr>
        <w:jc w:val="both"/>
        <w:rPr>
          <w:rFonts w:ascii="Arial" w:hAnsi="Arial" w:cs="Arial"/>
          <w:color w:val="000000"/>
        </w:rPr>
      </w:pPr>
      <w:r w:rsidRPr="00D4196D">
        <w:rPr>
          <w:rFonts w:ascii="Arial" w:hAnsi="Arial" w:cs="Arial"/>
          <w:color w:val="000000"/>
        </w:rPr>
        <w:t xml:space="preserve">Nezisková organizácia </w:t>
      </w:r>
      <w:r w:rsidRPr="00D4196D">
        <w:rPr>
          <w:rFonts w:ascii="Arial" w:hAnsi="Arial" w:cs="Arial"/>
          <w:b/>
          <w:color w:val="000000"/>
        </w:rPr>
        <w:t xml:space="preserve">EVA </w:t>
      </w:r>
      <w:proofErr w:type="spellStart"/>
      <w:r w:rsidRPr="00D4196D">
        <w:rPr>
          <w:rFonts w:ascii="Arial" w:hAnsi="Arial" w:cs="Arial"/>
          <w:b/>
          <w:color w:val="000000"/>
        </w:rPr>
        <w:t>n.o</w:t>
      </w:r>
      <w:proofErr w:type="spellEnd"/>
      <w:r w:rsidRPr="00D4196D">
        <w:rPr>
          <w:rFonts w:ascii="Arial" w:hAnsi="Arial" w:cs="Arial"/>
          <w:b/>
          <w:color w:val="000000"/>
        </w:rPr>
        <w:t xml:space="preserve">. </w:t>
      </w:r>
      <w:r w:rsidRPr="00D4196D">
        <w:rPr>
          <w:rFonts w:ascii="Arial" w:hAnsi="Arial" w:cs="Arial"/>
          <w:color w:val="000000"/>
        </w:rPr>
        <w:t xml:space="preserve"> je nezisková organizácia zriadená v súlade so zákonom č. 213/1997 Z.z. o neziskových organizáciách poskytujúcich všeobecne prospešné služby v znení neskorších predpisov. Na obvodnom úrade v Trenčíne bola nezisková organizácia registrovaná pod číslom OVVS/NO/223-12/2013 </w:t>
      </w:r>
    </w:p>
    <w:p w:rsidR="009629A5" w:rsidRDefault="009629A5" w:rsidP="009629A5">
      <w:pPr>
        <w:pStyle w:val="Zkladntext2"/>
        <w:spacing w:before="200" w:line="276" w:lineRule="auto"/>
        <w:rPr>
          <w:rFonts w:ascii="Arial" w:hAnsi="Arial" w:cs="Arial"/>
          <w:sz w:val="22"/>
          <w:szCs w:val="22"/>
        </w:rPr>
      </w:pPr>
      <w:r w:rsidRPr="00D4196D">
        <w:rPr>
          <w:rFonts w:ascii="Arial" w:hAnsi="Arial" w:cs="Arial"/>
          <w:bCs/>
          <w:sz w:val="22"/>
          <w:szCs w:val="22"/>
        </w:rPr>
        <w:t xml:space="preserve">EVA </w:t>
      </w:r>
      <w:proofErr w:type="spellStart"/>
      <w:r w:rsidRPr="00D4196D">
        <w:rPr>
          <w:rFonts w:ascii="Arial" w:hAnsi="Arial" w:cs="Arial"/>
          <w:bCs/>
          <w:sz w:val="22"/>
          <w:szCs w:val="22"/>
        </w:rPr>
        <w:t>n.o</w:t>
      </w:r>
      <w:proofErr w:type="spellEnd"/>
      <w:r w:rsidRPr="00D4196D">
        <w:rPr>
          <w:rFonts w:ascii="Arial" w:hAnsi="Arial" w:cs="Arial"/>
          <w:bCs/>
          <w:sz w:val="22"/>
          <w:szCs w:val="22"/>
        </w:rPr>
        <w:t xml:space="preserve">. poskytuje verejno-prospešné služby zamerané na </w:t>
      </w:r>
      <w:r w:rsidRPr="00D4196D">
        <w:rPr>
          <w:rFonts w:ascii="Arial" w:hAnsi="Arial" w:cs="Arial"/>
          <w:sz w:val="22"/>
          <w:szCs w:val="22"/>
        </w:rPr>
        <w:t>tvorbu, rozvoj, ochranu  prezentáciu duchovných a kultúrnych hodnôt, so  zameraním na:</w:t>
      </w:r>
    </w:p>
    <w:p w:rsidR="009629A5" w:rsidRPr="00D4196D" w:rsidRDefault="009629A5" w:rsidP="009629A5">
      <w:pPr>
        <w:pStyle w:val="Zkladntext2"/>
        <w:spacing w:before="200" w:line="276" w:lineRule="auto"/>
        <w:rPr>
          <w:rFonts w:ascii="Arial" w:hAnsi="Arial" w:cs="Arial"/>
          <w:sz w:val="22"/>
          <w:szCs w:val="22"/>
        </w:rPr>
      </w:pPr>
    </w:p>
    <w:p w:rsidR="009629A5" w:rsidRPr="00D4196D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 xml:space="preserve">- poskytovanie služieb pri organizovaní kultúrnych, spoločenských podujatí, okrúhlych stolov, konferencií, seminárov, </w:t>
      </w:r>
      <w:proofErr w:type="spellStart"/>
      <w:r w:rsidRPr="00D4196D">
        <w:rPr>
          <w:rFonts w:ascii="Arial" w:hAnsi="Arial" w:cs="Arial"/>
        </w:rPr>
        <w:t>workshopov</w:t>
      </w:r>
      <w:proofErr w:type="spellEnd"/>
      <w:r w:rsidRPr="00D4196D">
        <w:rPr>
          <w:rFonts w:ascii="Arial" w:hAnsi="Arial" w:cs="Arial"/>
        </w:rPr>
        <w:t xml:space="preserve"> a kampaní, </w:t>
      </w:r>
    </w:p>
    <w:p w:rsidR="009629A5" w:rsidRPr="00D4196D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>- organizovanie kultúrnych festivalov, koncertov, výstav, konferencií a poskytovanie konzultácií,</w:t>
      </w:r>
    </w:p>
    <w:p w:rsidR="009629A5" w:rsidRPr="00D4196D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 xml:space="preserve">-  organizovanie denných a víkendových pobytov, detských táborov, </w:t>
      </w:r>
      <w:proofErr w:type="spellStart"/>
      <w:r w:rsidRPr="00D4196D">
        <w:rPr>
          <w:rFonts w:ascii="Arial" w:hAnsi="Arial" w:cs="Arial"/>
        </w:rPr>
        <w:t>jednorázových</w:t>
      </w:r>
      <w:proofErr w:type="spellEnd"/>
      <w:r w:rsidRPr="00D4196D">
        <w:rPr>
          <w:rFonts w:ascii="Arial" w:hAnsi="Arial" w:cs="Arial"/>
        </w:rPr>
        <w:t xml:space="preserve"> akcií</w:t>
      </w:r>
    </w:p>
    <w:p w:rsidR="009629A5" w:rsidRPr="00D4196D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 xml:space="preserve">- organizačná a technologická podpora pre dobročinné a neziskové projekty v oblasti kultúry </w:t>
      </w:r>
    </w:p>
    <w:p w:rsidR="009629A5" w:rsidRPr="00D4196D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>- konzultácie pri príprave, spracovaní a realizácií programov, projektov a grantov v rámci organizácií neziskového sektora</w:t>
      </w:r>
    </w:p>
    <w:p w:rsidR="009629A5" w:rsidRPr="006F7298" w:rsidRDefault="009629A5" w:rsidP="009629A5">
      <w:pPr>
        <w:jc w:val="both"/>
        <w:rPr>
          <w:rFonts w:ascii="Arial" w:hAnsi="Arial" w:cs="Arial"/>
          <w:color w:val="000000"/>
        </w:rPr>
      </w:pPr>
      <w:r w:rsidRPr="00D4196D">
        <w:rPr>
          <w:rFonts w:ascii="Arial" w:hAnsi="Arial" w:cs="Arial"/>
        </w:rPr>
        <w:t xml:space="preserve">- </w:t>
      </w:r>
      <w:r w:rsidRPr="006F7298">
        <w:rPr>
          <w:rFonts w:ascii="Arial" w:hAnsi="Arial" w:cs="Arial"/>
          <w:color w:val="000000"/>
        </w:rPr>
        <w:t>poskytovanie služieb v oblasti organizovania vydávania letákov, plagátov, časopisov a publikácii</w:t>
      </w:r>
    </w:p>
    <w:p w:rsidR="009629A5" w:rsidRDefault="009629A5" w:rsidP="009629A5">
      <w:pPr>
        <w:jc w:val="both"/>
        <w:rPr>
          <w:rFonts w:ascii="Arial" w:hAnsi="Arial" w:cs="Arial"/>
        </w:rPr>
      </w:pPr>
      <w:r w:rsidRPr="00D4196D">
        <w:rPr>
          <w:rFonts w:ascii="Arial" w:hAnsi="Arial" w:cs="Arial"/>
        </w:rPr>
        <w:t>-organizačná a technologická podpora pre dobročinné a neziskové projekty</w:t>
      </w:r>
    </w:p>
    <w:p w:rsidR="009629A5" w:rsidRPr="00517285" w:rsidRDefault="009629A5" w:rsidP="009629A5">
      <w:pPr>
        <w:jc w:val="both"/>
        <w:rPr>
          <w:rFonts w:ascii="Arial" w:hAnsi="Arial" w:cs="Arial"/>
        </w:rPr>
      </w:pPr>
    </w:p>
    <w:tbl>
      <w:tblPr>
        <w:tblW w:w="10598" w:type="dxa"/>
        <w:tblLayout w:type="fixed"/>
        <w:tblLook w:val="0000" w:firstRow="0" w:lastRow="0" w:firstColumn="0" w:lastColumn="0" w:noHBand="0" w:noVBand="0"/>
      </w:tblPr>
      <w:tblGrid>
        <w:gridCol w:w="9322"/>
        <w:gridCol w:w="1276"/>
      </w:tblGrid>
      <w:tr w:rsidR="009629A5" w:rsidTr="009A309E">
        <w:trPr>
          <w:trHeight w:val="405"/>
        </w:trPr>
        <w:tc>
          <w:tcPr>
            <w:tcW w:w="9322" w:type="dxa"/>
            <w:vAlign w:val="center"/>
          </w:tcPr>
          <w:p w:rsidR="009629A5" w:rsidRPr="00372D5B" w:rsidRDefault="009629A5" w:rsidP="009A309E">
            <w:pPr>
              <w:jc w:val="both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  <w:r w:rsidRPr="00372D5B">
              <w:rPr>
                <w:rFonts w:ascii="Arial" w:hAnsi="Arial" w:cs="Arial"/>
                <w:b/>
                <w:sz w:val="28"/>
                <w:szCs w:val="28"/>
                <w:u w:val="single"/>
              </w:rPr>
              <w:t>1.  Prehľad činnosti vykonávaných v r. 2017</w:t>
            </w:r>
          </w:p>
          <w:tbl>
            <w:tblPr>
              <w:tblW w:w="10598" w:type="dxa"/>
              <w:tblLayout w:type="fixed"/>
              <w:tblLook w:val="0000" w:firstRow="0" w:lastRow="0" w:firstColumn="0" w:lastColumn="0" w:noHBand="0" w:noVBand="0"/>
            </w:tblPr>
            <w:tblGrid>
              <w:gridCol w:w="9322"/>
              <w:gridCol w:w="1276"/>
            </w:tblGrid>
            <w:tr w:rsidR="009629A5" w:rsidRPr="00372D5B" w:rsidTr="009A309E">
              <w:trPr>
                <w:trHeight w:val="405"/>
              </w:trPr>
              <w:tc>
                <w:tcPr>
                  <w:tcW w:w="9322" w:type="dxa"/>
                  <w:vAlign w:val="center"/>
                </w:tcPr>
                <w:p w:rsidR="009629A5" w:rsidRPr="00372D5B" w:rsidRDefault="009629A5" w:rsidP="009A309E">
                  <w:pPr>
                    <w:rPr>
                      <w:rFonts w:ascii="Arial" w:hAnsi="Arial" w:cs="Arial"/>
                      <w:b/>
                      <w:u w:val="single"/>
                    </w:rPr>
                  </w:pPr>
                  <w:r w:rsidRPr="00372D5B">
                    <w:rPr>
                      <w:rFonts w:ascii="Arial" w:hAnsi="Arial" w:cs="Arial"/>
                      <w:b/>
                      <w:u w:val="single"/>
                    </w:rPr>
                    <w:t>FOLKFEST POD OSTRÝM 2017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>Projekt „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pod Ostrým“ je pokračovaním projektu „Hudobných večerov na hrade“, realizovaných od r. 2011 na Trenčianskom hrade. Ide o festival prevažne folkovej a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world-etno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hudby. Festival „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pod Ostrým“ bol realizovaný v KU Soblahov pri Chate pod Ostrým.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 xml:space="preserve">Presunutím aktivít do prírodného areálu amfiteátru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Mníchová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Lehota podporil trávenie voľného času v prírode, pre celé rodiny, mimo obytných zón. Výsledky projektu prispejú k rozvoju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komunitného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života, podporili začínajúce kapely menšinových hudobných žánrov a v neposlednej rade poskytne plnohodnotný program trávenia voľného času v prírode širokej verejnosti. Projekt bol prezentovaný formou reklamných plagátov, letákov a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billboardov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, na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lastRenderedPageBreak/>
                    <w:t>www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stránkach žiadateľa a v regionálnych tlačových médiách.</w:t>
                  </w:r>
                </w:p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>8. 5. 2017 o 12:00 hodine začal oficiálny program „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Folkfestu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pod Ostrým“.  </w:t>
                  </w:r>
                </w:p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 xml:space="preserve">Počas celého dňa bol zabezpečený bohatý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animačný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program: kone z ranču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Santána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>, vodné bubliny, ukážka výcviku psov a skupina nadšencov netradičných hier Pampúch zabezpečila množstvo netradičných športov. Návštevníci sa do pripravených aktivít vo veľkej miere zapájali, čo je pre nás inšpiráciou do ďalších ročníkov.</w:t>
                  </w:r>
                </w:p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 xml:space="preserve">Realizácia prebehla bez problémov. </w:t>
                  </w:r>
                </w:p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 xml:space="preserve">Počet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návšteníkov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sa odhaduje na približne 800. Vzhľadom k tomu, že sa neplatilo vstupné, tak je to len odhad. 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</w:rPr>
                  </w:pPr>
                  <w:proofErr w:type="spellStart"/>
                  <w:r w:rsidRPr="00372D5B">
                    <w:rPr>
                      <w:rFonts w:ascii="Arial" w:hAnsi="Arial" w:cs="Arial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pod Ostrým hodnotíme zo strany organizátora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pozitivne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>. Pozitívne sú aj ohlasy zo strany návštevníkov a účinkujúcich.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  <w:b/>
                      <w:u w:val="single"/>
                    </w:rPr>
                  </w:pPr>
                  <w:proofErr w:type="spellStart"/>
                  <w:r w:rsidRPr="00372D5B">
                    <w:rPr>
                      <w:rFonts w:ascii="Arial" w:hAnsi="Arial" w:cs="Arial"/>
                      <w:b/>
                      <w:u w:val="single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  <w:b/>
                      <w:u w:val="single"/>
                    </w:rPr>
                    <w:t xml:space="preserve"> na ostrove 8. – 9. 2017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>Projekt „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na ostrove“ je pokračovaním projektu „Hudobných večerov na hrade“, realizovaných od r. 2011 na Trenčianskom hrade. Ide o festival prevažne folkovej a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world-etno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hudby. Festival „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FolkFest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na Ostrove“ bol realizovaný v areáli </w:t>
                  </w:r>
                  <w:proofErr w:type="spellStart"/>
                  <w:r w:rsidRPr="00372D5B">
                    <w:rPr>
                      <w:rFonts w:ascii="Arial" w:hAnsi="Arial" w:cs="Arial"/>
                    </w:rPr>
                    <w:t>Autocamping</w:t>
                  </w:r>
                  <w:proofErr w:type="spellEnd"/>
                  <w:r w:rsidRPr="00372D5B">
                    <w:rPr>
                      <w:rFonts w:ascii="Arial" w:hAnsi="Arial" w:cs="Arial"/>
                    </w:rPr>
                    <w:t xml:space="preserve"> na Ostrove v Trenčíne.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</w:rPr>
                  </w:pPr>
                  <w:r w:rsidRPr="00372D5B">
                    <w:rPr>
                      <w:rFonts w:ascii="Arial" w:hAnsi="Arial" w:cs="Arial"/>
                    </w:rPr>
                    <w:t>Program bol dvojdňový. Účinkovalo 10 hudobných skupín.</w:t>
                  </w:r>
                </w:p>
                <w:p w:rsidR="009629A5" w:rsidRPr="00372D5B" w:rsidRDefault="009629A5" w:rsidP="009A309E">
                  <w:pPr>
                    <w:pStyle w:val="Zkladntext"/>
                    <w:rPr>
                      <w:rFonts w:ascii="Arial" w:hAnsi="Arial" w:cs="Arial"/>
                      <w:u w:val="single"/>
                    </w:rPr>
                  </w:pPr>
                  <w:r w:rsidRPr="00372D5B">
                    <w:rPr>
                      <w:rFonts w:ascii="Arial" w:hAnsi="Arial" w:cs="Arial"/>
                    </w:rPr>
                    <w:t>Návštevnosť bola cca 150 návštevníkov.</w:t>
                  </w:r>
                </w:p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rFonts w:ascii="Arial" w:hAnsi="Arial" w:cs="Arial"/>
                      <w:i/>
                      <w:sz w:val="24"/>
                      <w:szCs w:val="24"/>
                    </w:rPr>
                  </w:pPr>
                  <w:r w:rsidRPr="00372D5B">
                    <w:rPr>
                      <w:rFonts w:ascii="Arial" w:hAnsi="Arial" w:cs="Arial"/>
                      <w:i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276" w:type="dxa"/>
                  <w:vAlign w:val="center"/>
                </w:tcPr>
                <w:p w:rsidR="009629A5" w:rsidRPr="00372D5B" w:rsidRDefault="009629A5" w:rsidP="009A309E">
                  <w:pPr>
                    <w:pStyle w:val="Zkladntext"/>
                    <w:snapToGrid w:val="0"/>
                    <w:rPr>
                      <w:i/>
                    </w:rPr>
                  </w:pPr>
                </w:p>
              </w:tc>
            </w:tr>
          </w:tbl>
          <w:p w:rsidR="009629A5" w:rsidRPr="00372D5B" w:rsidRDefault="009629A5" w:rsidP="009A309E">
            <w:pPr>
              <w:spacing w:after="0" w:line="240" w:lineRule="auto"/>
            </w:pPr>
          </w:p>
        </w:tc>
        <w:tc>
          <w:tcPr>
            <w:tcW w:w="1276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</w:tr>
      <w:tr w:rsidR="009629A5" w:rsidTr="009A309E">
        <w:trPr>
          <w:trHeight w:val="405"/>
        </w:trPr>
        <w:tc>
          <w:tcPr>
            <w:tcW w:w="9322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  <w:tc>
          <w:tcPr>
            <w:tcW w:w="1276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</w:tr>
      <w:tr w:rsidR="009629A5" w:rsidTr="009A309E">
        <w:trPr>
          <w:trHeight w:val="429"/>
        </w:trPr>
        <w:tc>
          <w:tcPr>
            <w:tcW w:w="9322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  <w:tc>
          <w:tcPr>
            <w:tcW w:w="1276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</w:tr>
      <w:tr w:rsidR="009629A5" w:rsidTr="009A309E">
        <w:trPr>
          <w:trHeight w:val="405"/>
        </w:trPr>
        <w:tc>
          <w:tcPr>
            <w:tcW w:w="9322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  <w:tc>
          <w:tcPr>
            <w:tcW w:w="1276" w:type="dxa"/>
            <w:vAlign w:val="center"/>
          </w:tcPr>
          <w:p w:rsidR="009629A5" w:rsidRDefault="009629A5" w:rsidP="009A309E">
            <w:pPr>
              <w:pStyle w:val="Zkladntext"/>
              <w:snapToGrid w:val="0"/>
            </w:pPr>
          </w:p>
        </w:tc>
      </w:tr>
    </w:tbl>
    <w:p w:rsidR="009629A5" w:rsidRDefault="009629A5" w:rsidP="009629A5">
      <w:pPr>
        <w:pStyle w:val="Zkladntext2"/>
        <w:spacing w:line="276" w:lineRule="auto"/>
        <w:rPr>
          <w:rFonts w:ascii="Arial" w:hAnsi="Arial" w:cs="Arial"/>
          <w:b/>
          <w:sz w:val="28"/>
          <w:szCs w:val="28"/>
          <w:u w:val="single"/>
        </w:rPr>
      </w:pPr>
      <w:r w:rsidRPr="00A84D14">
        <w:rPr>
          <w:rFonts w:ascii="Arial" w:hAnsi="Arial" w:cs="Arial"/>
          <w:b/>
          <w:sz w:val="28"/>
          <w:szCs w:val="28"/>
          <w:u w:val="single"/>
        </w:rPr>
        <w:t>2. Ročná účtovná závierka a zhodnotenie základných údajov v nej obsiahnutých</w:t>
      </w:r>
    </w:p>
    <w:p w:rsidR="009629A5" w:rsidRPr="00A84D14" w:rsidRDefault="009629A5" w:rsidP="009629A5">
      <w:pPr>
        <w:pStyle w:val="Zkladntext2"/>
        <w:spacing w:line="276" w:lineRule="auto"/>
        <w:rPr>
          <w:rFonts w:ascii="Arial" w:hAnsi="Arial" w:cs="Arial"/>
          <w:b/>
          <w:sz w:val="28"/>
          <w:szCs w:val="28"/>
          <w:u w:val="single"/>
        </w:rPr>
      </w:pPr>
    </w:p>
    <w:p w:rsidR="009629A5" w:rsidRPr="00A84D14" w:rsidRDefault="009629A5" w:rsidP="009629A5">
      <w:pPr>
        <w:pStyle w:val="Default"/>
        <w:jc w:val="both"/>
        <w:rPr>
          <w:color w:val="auto"/>
          <w:sz w:val="22"/>
          <w:szCs w:val="22"/>
        </w:rPr>
      </w:pPr>
      <w:r w:rsidRPr="00A84D14">
        <w:rPr>
          <w:color w:val="auto"/>
          <w:kern w:val="1"/>
          <w:sz w:val="22"/>
          <w:szCs w:val="22"/>
        </w:rPr>
        <w:t xml:space="preserve">Organizácia vedie podvojné účtovníctvo v súlade so zákonom č. 431/2001 Z.z. Zb. o účtovníctve v platnom znení a v súlade s Opatrením Ministerstva financií Slovenskej republiky z 1. decembra 2010 </w:t>
      </w:r>
      <w:r w:rsidRPr="00A84D14">
        <w:rPr>
          <w:bCs/>
          <w:color w:val="auto"/>
          <w:sz w:val="22"/>
          <w:szCs w:val="22"/>
        </w:rPr>
        <w:t xml:space="preserve">č. MF/24342/2007-74, ktorým sa ustanovujú podrobnosti o postupoch účtovania a účtovej osnove pre účtovné jednotky, ktoré nie sú založené alebo zriadené na účel podnikania v znení opatrenia z 27. novembra 2008 č. MF/24485/2008-74, opatrenia z 12. marca 2009 č. MF/10294/2009-74, opatrenia z 3. decembra 2009 </w:t>
      </w:r>
    </w:p>
    <w:p w:rsidR="009629A5" w:rsidRPr="00A84D14" w:rsidRDefault="009629A5" w:rsidP="009629A5">
      <w:pPr>
        <w:jc w:val="both"/>
        <w:rPr>
          <w:rFonts w:ascii="Arial" w:hAnsi="Arial" w:cs="Arial"/>
          <w:bCs/>
        </w:rPr>
      </w:pPr>
      <w:r w:rsidRPr="00A84D14">
        <w:rPr>
          <w:rFonts w:ascii="Arial" w:hAnsi="Arial" w:cs="Arial"/>
          <w:bCs/>
        </w:rPr>
        <w:t>č. MF/25238/2009-74, opatrenia z 26. novembra 2010 č. MF/25000/2010-74,opatrenia z 13. decembra 2011 č. MF/26582/2011-</w:t>
      </w:r>
      <w:smartTag w:uri="urn:schemas-microsoft-com:office:smarttags" w:element="metricconverter">
        <w:smartTagPr>
          <w:attr w:name="ProductID" w:val="74 a"/>
        </w:smartTagPr>
        <w:r w:rsidRPr="00A84D14">
          <w:rPr>
            <w:rFonts w:ascii="Arial" w:hAnsi="Arial" w:cs="Arial"/>
            <w:bCs/>
          </w:rPr>
          <w:t>74 a</w:t>
        </w:r>
      </w:smartTag>
      <w:r w:rsidRPr="00A84D14">
        <w:rPr>
          <w:rFonts w:ascii="Arial" w:hAnsi="Arial" w:cs="Arial"/>
          <w:bCs/>
        </w:rPr>
        <w:t xml:space="preserve"> opatrenia z 20. novembra 2013 č. MF/17613/2013-74.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  <w:r w:rsidRPr="00A84D14">
        <w:rPr>
          <w:rFonts w:ascii="Arial" w:hAnsi="Arial" w:cs="Arial"/>
          <w:kern w:val="1"/>
        </w:rPr>
        <w:t>Ročná účtovná závierka bola vypracovaná 2</w:t>
      </w:r>
      <w:r>
        <w:rPr>
          <w:rFonts w:ascii="Arial" w:hAnsi="Arial" w:cs="Arial"/>
          <w:kern w:val="1"/>
        </w:rPr>
        <w:t>3</w:t>
      </w:r>
      <w:r w:rsidRPr="00A84D14">
        <w:rPr>
          <w:rFonts w:ascii="Arial" w:hAnsi="Arial" w:cs="Arial"/>
          <w:kern w:val="1"/>
        </w:rPr>
        <w:t>.</w:t>
      </w:r>
      <w:r>
        <w:rPr>
          <w:rFonts w:ascii="Arial" w:hAnsi="Arial" w:cs="Arial"/>
          <w:kern w:val="1"/>
        </w:rPr>
        <w:t>3</w:t>
      </w:r>
      <w:r w:rsidRPr="00A84D14">
        <w:rPr>
          <w:rFonts w:ascii="Arial" w:hAnsi="Arial" w:cs="Arial"/>
          <w:kern w:val="1"/>
        </w:rPr>
        <w:t>. 201</w:t>
      </w:r>
      <w:r>
        <w:rPr>
          <w:rFonts w:ascii="Arial" w:hAnsi="Arial" w:cs="Arial"/>
          <w:kern w:val="1"/>
        </w:rPr>
        <w:t>8</w:t>
      </w:r>
      <w:r w:rsidRPr="00A84D14">
        <w:rPr>
          <w:rFonts w:ascii="Arial" w:hAnsi="Arial" w:cs="Arial"/>
          <w:kern w:val="1"/>
        </w:rPr>
        <w:t xml:space="preserve"> a schválená 28.3.201</w:t>
      </w:r>
      <w:r>
        <w:rPr>
          <w:rFonts w:ascii="Arial" w:hAnsi="Arial" w:cs="Arial"/>
          <w:kern w:val="1"/>
        </w:rPr>
        <w:t>8</w:t>
      </w:r>
      <w:r w:rsidRPr="00A84D14">
        <w:rPr>
          <w:rFonts w:ascii="Arial" w:hAnsi="Arial" w:cs="Arial"/>
          <w:kern w:val="1"/>
        </w:rPr>
        <w:t>.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  <w:r>
        <w:rPr>
          <w:rFonts w:ascii="Arial" w:hAnsi="Arial" w:cs="Arial"/>
          <w:kern w:val="1"/>
        </w:rPr>
        <w:t xml:space="preserve">Organizácia neeviduje žiadny nehmotný ani hmotný majetok. 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  <w:r>
        <w:rPr>
          <w:rFonts w:ascii="Arial" w:hAnsi="Arial" w:cs="Arial"/>
          <w:kern w:val="1"/>
        </w:rPr>
        <w:t xml:space="preserve">V roku 2017 nezisková organizácia prijala podiel zaplatenej dane vo výške 44,60€. 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  <w:r>
        <w:rPr>
          <w:rFonts w:ascii="Arial" w:hAnsi="Arial" w:cs="Arial"/>
          <w:kern w:val="1"/>
        </w:rPr>
        <w:t xml:space="preserve">V roku 2017 použila finančné prostriedky z asignovanej dane vo výške 2 785,46€. 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  <w:r>
        <w:rPr>
          <w:rFonts w:ascii="Arial" w:hAnsi="Arial" w:cs="Arial"/>
          <w:kern w:val="1"/>
        </w:rPr>
        <w:lastRenderedPageBreak/>
        <w:t>Organizácia má ku koncu roka vyplatené všetky záväzky z obchodných vzťahov. Zároveň neeviduje žiadne neuhradené pohľadávky k 31.12.2017.</w:t>
      </w:r>
    </w:p>
    <w:p w:rsidR="009629A5" w:rsidRDefault="009629A5" w:rsidP="009629A5">
      <w:pPr>
        <w:jc w:val="both"/>
        <w:rPr>
          <w:rFonts w:ascii="Arial" w:hAnsi="Arial" w:cs="Arial"/>
          <w:kern w:val="1"/>
        </w:rPr>
      </w:pPr>
    </w:p>
    <w:p w:rsidR="009629A5" w:rsidRPr="00370496" w:rsidRDefault="009629A5" w:rsidP="009629A5">
      <w:pPr>
        <w:jc w:val="both"/>
        <w:rPr>
          <w:rFonts w:ascii="Arial" w:hAnsi="Arial" w:cs="Arial"/>
          <w:kern w:val="1"/>
        </w:rPr>
      </w:pPr>
    </w:p>
    <w:p w:rsidR="009629A5" w:rsidRPr="00A84D14" w:rsidRDefault="009629A5" w:rsidP="009629A5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u w:val="single"/>
        </w:rPr>
      </w:pPr>
      <w:r w:rsidRPr="00A84D14">
        <w:rPr>
          <w:rFonts w:ascii="Arial" w:hAnsi="Arial" w:cs="Arial"/>
          <w:b/>
          <w:bCs/>
          <w:sz w:val="24"/>
          <w:szCs w:val="24"/>
          <w:u w:val="single"/>
        </w:rPr>
        <w:t>3. VÝROK AUDÍTORA K ROČNEJ ÚČTOVNEJ ZÁVIERKE</w:t>
      </w:r>
    </w:p>
    <w:p w:rsidR="009629A5" w:rsidRDefault="009629A5" w:rsidP="009629A5">
      <w:pPr>
        <w:autoSpaceDE w:val="0"/>
        <w:autoSpaceDN w:val="0"/>
        <w:adjustRightInd w:val="0"/>
        <w:jc w:val="both"/>
        <w:rPr>
          <w:rFonts w:ascii="Arial" w:hAnsi="Arial" w:cs="Arial"/>
          <w:iCs/>
        </w:rPr>
      </w:pPr>
      <w:r w:rsidRPr="00A84D14">
        <w:rPr>
          <w:rFonts w:ascii="Arial" w:hAnsi="Arial" w:cs="Arial"/>
          <w:iCs/>
        </w:rPr>
        <w:t>Nezisková organizácie nemala povinnosť overenia účtovnej závierk</w:t>
      </w:r>
      <w:r>
        <w:rPr>
          <w:rFonts w:ascii="Arial" w:hAnsi="Arial" w:cs="Arial"/>
          <w:iCs/>
        </w:rPr>
        <w:t>y za rok 2017</w:t>
      </w:r>
      <w:r w:rsidRPr="00A84D14">
        <w:rPr>
          <w:rFonts w:ascii="Arial" w:hAnsi="Arial" w:cs="Arial"/>
          <w:iCs/>
        </w:rPr>
        <w:t xml:space="preserve"> audítorom.</w:t>
      </w:r>
    </w:p>
    <w:p w:rsidR="009629A5" w:rsidRDefault="009629A5" w:rsidP="009629A5">
      <w:pPr>
        <w:autoSpaceDE w:val="0"/>
        <w:autoSpaceDN w:val="0"/>
        <w:adjustRightInd w:val="0"/>
        <w:jc w:val="both"/>
        <w:rPr>
          <w:rFonts w:ascii="Arial" w:hAnsi="Arial" w:cs="Arial"/>
          <w:iCs/>
        </w:rPr>
      </w:pPr>
    </w:p>
    <w:tbl>
      <w:tblPr>
        <w:tblW w:w="6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1637"/>
        <w:gridCol w:w="1523"/>
        <w:gridCol w:w="1240"/>
      </w:tblGrid>
      <w:tr w:rsidR="009629A5" w:rsidRPr="00A84D14" w:rsidTr="009A309E">
        <w:trPr>
          <w:trHeight w:val="36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Výsledovka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EVA </w:t>
            </w:r>
            <w:proofErr w:type="spellStart"/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n.o</w:t>
            </w:r>
            <w:proofErr w:type="spellEnd"/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265"/>
        </w:trPr>
        <w:tc>
          <w:tcPr>
            <w:tcW w:w="3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Číslo účtu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          Názov účtu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Koncový stav</w:t>
            </w:r>
          </w:p>
        </w:tc>
      </w:tr>
      <w:tr w:rsidR="009629A5" w:rsidRPr="00A84D14" w:rsidTr="009A309E">
        <w:trPr>
          <w:trHeight w:val="334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lang w:eastAsia="sk-SK"/>
              </w:rPr>
              <w:t>Náklady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890,82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518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4 551,20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549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ostatné náklady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72,20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5 514,22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lang w:eastAsia="sk-SK"/>
              </w:rPr>
              <w:t>Výnosy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644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0,09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Prijaté príspevky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 FO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4 020,25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665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Príspevky z podielu zaplatenej dane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2 785,46</w:t>
            </w: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691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1 500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15"/>
        </w:trPr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6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Výnosy celkom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8 375,80</w:t>
            </w: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A84D14" w:rsidTr="009A309E">
        <w:trPr>
          <w:trHeight w:val="8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A84D14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84D1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Zisk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A84D14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2 861,58</w:t>
            </w:r>
          </w:p>
        </w:tc>
      </w:tr>
    </w:tbl>
    <w:p w:rsidR="009629A5" w:rsidRDefault="009629A5" w:rsidP="009629A5">
      <w:pPr>
        <w:autoSpaceDE w:val="0"/>
        <w:autoSpaceDN w:val="0"/>
        <w:adjustRightInd w:val="0"/>
        <w:rPr>
          <w:rFonts w:ascii="Arial" w:hAnsi="Arial" w:cs="Arial"/>
        </w:rPr>
      </w:pPr>
    </w:p>
    <w:p w:rsidR="009629A5" w:rsidRDefault="009629A5" w:rsidP="009629A5">
      <w:pPr>
        <w:autoSpaceDE w:val="0"/>
        <w:autoSpaceDN w:val="0"/>
        <w:adjustRightInd w:val="0"/>
        <w:rPr>
          <w:rFonts w:ascii="Arial" w:hAnsi="Arial" w:cs="Arial"/>
        </w:rPr>
      </w:pPr>
    </w:p>
    <w:p w:rsidR="009629A5" w:rsidRDefault="009629A5" w:rsidP="009629A5">
      <w:pPr>
        <w:autoSpaceDE w:val="0"/>
        <w:autoSpaceDN w:val="0"/>
        <w:adjustRightInd w:val="0"/>
        <w:rPr>
          <w:rFonts w:ascii="Arial" w:hAnsi="Arial" w:cs="Arial"/>
        </w:rPr>
      </w:pPr>
    </w:p>
    <w:p w:rsidR="009629A5" w:rsidRDefault="009629A5" w:rsidP="009629A5">
      <w:pPr>
        <w:autoSpaceDE w:val="0"/>
        <w:autoSpaceDN w:val="0"/>
        <w:adjustRightInd w:val="0"/>
        <w:rPr>
          <w:rFonts w:ascii="Arial" w:hAnsi="Arial" w:cs="Arial"/>
        </w:rPr>
      </w:pPr>
    </w:p>
    <w:p w:rsidR="009629A5" w:rsidRPr="00EE21D3" w:rsidRDefault="009629A5" w:rsidP="009629A5">
      <w:pPr>
        <w:autoSpaceDE w:val="0"/>
        <w:autoSpaceDN w:val="0"/>
        <w:adjustRightInd w:val="0"/>
        <w:rPr>
          <w:rFonts w:ascii="Arial" w:hAnsi="Arial" w:cs="Arial"/>
        </w:rPr>
      </w:pPr>
    </w:p>
    <w:p w:rsidR="009629A5" w:rsidRPr="00EE21D3" w:rsidRDefault="009629A5" w:rsidP="009629A5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u w:val="single"/>
        </w:rPr>
      </w:pPr>
      <w:r w:rsidRPr="00EE21D3">
        <w:rPr>
          <w:rFonts w:ascii="Arial" w:hAnsi="Arial" w:cs="Arial"/>
          <w:b/>
          <w:sz w:val="28"/>
          <w:szCs w:val="28"/>
          <w:u w:val="single"/>
        </w:rPr>
        <w:t>6. Prehľad o majetku a záväzkov neziskovej organizácie</w:t>
      </w:r>
    </w:p>
    <w:tbl>
      <w:tblPr>
        <w:tblW w:w="898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2"/>
        <w:gridCol w:w="98"/>
        <w:gridCol w:w="1216"/>
        <w:gridCol w:w="24"/>
        <w:gridCol w:w="1073"/>
        <w:gridCol w:w="841"/>
        <w:gridCol w:w="359"/>
        <w:gridCol w:w="663"/>
        <w:gridCol w:w="316"/>
        <w:gridCol w:w="148"/>
        <w:gridCol w:w="160"/>
        <w:gridCol w:w="92"/>
        <w:gridCol w:w="1148"/>
        <w:gridCol w:w="132"/>
        <w:gridCol w:w="1634"/>
      </w:tblGrid>
      <w:tr w:rsidR="009629A5" w:rsidRPr="00EE21D3" w:rsidTr="009A309E">
        <w:trPr>
          <w:trHeight w:val="154"/>
        </w:trPr>
        <w:tc>
          <w:tcPr>
            <w:tcW w:w="1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375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55"/>
        </w:trPr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EVA </w:t>
            </w:r>
            <w:proofErr w:type="spellStart"/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n.o</w:t>
            </w:r>
            <w:proofErr w:type="spellEnd"/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375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469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</w:t>
            </w:r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íslo účtu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Názov účtu</w:t>
            </w:r>
          </w:p>
        </w:tc>
        <w:tc>
          <w:tcPr>
            <w:tcW w:w="12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Koncový stav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5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30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lang w:eastAsia="sk-SK"/>
              </w:rPr>
              <w:t>Aktíva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211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20,18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Bankové účty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174,58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Aktíva celkom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194,76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30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EE21D3">
              <w:rPr>
                <w:rFonts w:ascii="Arial" w:eastAsia="Times New Roman" w:hAnsi="Arial" w:cs="Arial"/>
                <w:b/>
                <w:bCs/>
                <w:lang w:eastAsia="sk-SK"/>
              </w:rPr>
              <w:t>Pasíva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249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krátkodobé finančné výpomoci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2000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428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</w:t>
            </w:r>
            <w:proofErr w:type="spellEnd"/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výsledok hospodárenia minulých rokov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-4 666,82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431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Hospodársky výsledok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2 861,58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21D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0" w:type="dxa"/>
            <w:gridSpan w:val="9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Pasíva </w:t>
            </w:r>
            <w:r w:rsidRPr="00EE21D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celkom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194,76</w:t>
            </w: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24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11"/>
          <w:wAfter w:w="6566" w:type="dxa"/>
          <w:trHeight w:val="356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629A5" w:rsidRPr="00EE21D3" w:rsidTr="009A309E">
        <w:tblPrEx>
          <w:tblLook w:val="04A0" w:firstRow="1" w:lastRow="0" w:firstColumn="1" w:lastColumn="0" w:noHBand="0" w:noVBand="1"/>
        </w:tblPrEx>
        <w:trPr>
          <w:gridAfter w:val="2"/>
          <w:wAfter w:w="1766" w:type="dxa"/>
          <w:trHeight w:val="80"/>
        </w:trPr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8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9A5" w:rsidRPr="00EE21D3" w:rsidRDefault="009629A5" w:rsidP="009A30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9A5" w:rsidRPr="00EE21D3" w:rsidRDefault="009629A5" w:rsidP="009A30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9629A5" w:rsidRPr="00EE21D3" w:rsidRDefault="009629A5" w:rsidP="009629A5">
      <w:pPr>
        <w:pStyle w:val="Zkladntext2"/>
        <w:spacing w:line="276" w:lineRule="auto"/>
        <w:jc w:val="left"/>
        <w:rPr>
          <w:rFonts w:ascii="Arial" w:hAnsi="Arial" w:cs="Arial"/>
          <w:b/>
          <w:sz w:val="28"/>
          <w:szCs w:val="28"/>
          <w:u w:val="single"/>
        </w:rPr>
      </w:pPr>
    </w:p>
    <w:p w:rsidR="009629A5" w:rsidRPr="00EE21D3" w:rsidRDefault="009629A5" w:rsidP="009629A5">
      <w:pPr>
        <w:pStyle w:val="Zkladntext2"/>
        <w:spacing w:line="276" w:lineRule="auto"/>
        <w:jc w:val="left"/>
        <w:rPr>
          <w:rFonts w:ascii="Arial" w:hAnsi="Arial" w:cs="Arial"/>
          <w:b/>
          <w:sz w:val="28"/>
          <w:szCs w:val="28"/>
          <w:u w:val="single"/>
        </w:rPr>
      </w:pPr>
      <w:r w:rsidRPr="00EE21D3">
        <w:rPr>
          <w:rFonts w:ascii="Arial" w:hAnsi="Arial" w:cs="Arial"/>
          <w:b/>
          <w:sz w:val="28"/>
          <w:szCs w:val="28"/>
          <w:u w:val="single"/>
        </w:rPr>
        <w:t>7. Zmeny a nové zloženie orgánov neziskovej organizácie, ku ktorým došlo v priebehu roka</w:t>
      </w:r>
    </w:p>
    <w:p w:rsidR="009629A5" w:rsidRPr="00EE21D3" w:rsidRDefault="009629A5" w:rsidP="009629A5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9629A5" w:rsidRPr="00EE21D3" w:rsidRDefault="009629A5" w:rsidP="009629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E21D3">
        <w:rPr>
          <w:rFonts w:ascii="Arial" w:hAnsi="Arial" w:cs="Arial"/>
          <w:sz w:val="24"/>
          <w:szCs w:val="24"/>
        </w:rPr>
        <w:t>Správna rada sa neuzniesla na žiadnych zmenách v štatúte ani zložení orgánov neziskovej organizácie</w:t>
      </w:r>
      <w:r w:rsidRPr="00EE21D3">
        <w:rPr>
          <w:rFonts w:ascii="Arial" w:hAnsi="Arial" w:cs="Arial"/>
        </w:rPr>
        <w:t>.</w:t>
      </w:r>
    </w:p>
    <w:p w:rsidR="009629A5" w:rsidRPr="00EE21D3" w:rsidRDefault="009629A5" w:rsidP="009629A5">
      <w:pPr>
        <w:rPr>
          <w:rFonts w:ascii="Arial" w:hAnsi="Arial" w:cs="Arial"/>
          <w:sz w:val="24"/>
          <w:szCs w:val="24"/>
        </w:rPr>
      </w:pPr>
    </w:p>
    <w:p w:rsidR="009629A5" w:rsidRPr="00EE21D3" w:rsidRDefault="009629A5" w:rsidP="009629A5">
      <w:pPr>
        <w:rPr>
          <w:rFonts w:ascii="Arial" w:hAnsi="Arial" w:cs="Arial"/>
          <w:sz w:val="24"/>
          <w:szCs w:val="24"/>
        </w:rPr>
      </w:pPr>
    </w:p>
    <w:p w:rsidR="009629A5" w:rsidRPr="00EE21D3" w:rsidRDefault="009629A5" w:rsidP="009629A5">
      <w:pPr>
        <w:rPr>
          <w:rFonts w:ascii="Arial" w:hAnsi="Arial" w:cs="Arial"/>
          <w:sz w:val="24"/>
          <w:szCs w:val="24"/>
        </w:rPr>
      </w:pPr>
    </w:p>
    <w:p w:rsidR="009629A5" w:rsidRPr="00EE21D3" w:rsidRDefault="009629A5" w:rsidP="009629A5">
      <w:pPr>
        <w:rPr>
          <w:rFonts w:ascii="Arial" w:hAnsi="Arial" w:cs="Arial"/>
          <w:sz w:val="24"/>
          <w:szCs w:val="24"/>
        </w:rPr>
      </w:pPr>
      <w:r w:rsidRPr="00EE21D3">
        <w:rPr>
          <w:rFonts w:ascii="Arial" w:hAnsi="Arial" w:cs="Arial"/>
          <w:sz w:val="24"/>
          <w:szCs w:val="24"/>
        </w:rPr>
        <w:t xml:space="preserve">Ing. Petra </w:t>
      </w:r>
      <w:proofErr w:type="spellStart"/>
      <w:r w:rsidRPr="00EE21D3">
        <w:rPr>
          <w:rFonts w:ascii="Arial" w:hAnsi="Arial" w:cs="Arial"/>
          <w:sz w:val="24"/>
          <w:szCs w:val="24"/>
        </w:rPr>
        <w:t>Ošlejšková</w:t>
      </w:r>
      <w:proofErr w:type="spellEnd"/>
    </w:p>
    <w:p w:rsidR="009629A5" w:rsidRPr="00EE21D3" w:rsidRDefault="009629A5" w:rsidP="009629A5">
      <w:pPr>
        <w:rPr>
          <w:rFonts w:ascii="Arial" w:hAnsi="Arial" w:cs="Arial"/>
          <w:sz w:val="24"/>
          <w:szCs w:val="24"/>
        </w:rPr>
      </w:pPr>
      <w:r w:rsidRPr="00EE21D3">
        <w:rPr>
          <w:rFonts w:ascii="Arial" w:hAnsi="Arial" w:cs="Arial"/>
          <w:sz w:val="24"/>
          <w:szCs w:val="24"/>
        </w:rPr>
        <w:t>Riaditeľ EVA n. o.</w:t>
      </w:r>
    </w:p>
    <w:p w:rsidR="00FF2234" w:rsidRDefault="00FF2234">
      <w:bookmarkStart w:id="0" w:name="_GoBack"/>
      <w:bookmarkEnd w:id="0"/>
    </w:p>
    <w:sectPr w:rsidR="00FF2234" w:rsidSect="00915D67">
      <w:headerReference w:type="default" r:id="rId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2690" w:rsidRDefault="009629A5">
    <w:pPr>
      <w:pStyle w:val="Hlavika"/>
    </w:pPr>
    <w:r>
      <w:t>EVA n. o., so sídlom:  Gagarinova 1714/8, 911 01  Trenčín,  IČO</w:t>
    </w:r>
    <w:r>
      <w:t xml:space="preserve"> 45741174  </w:t>
    </w:r>
    <w:proofErr w:type="spellStart"/>
    <w:r>
      <w:t>www.evano.sk</w:t>
    </w:r>
    <w:proofErr w:type="spellEnd"/>
  </w:p>
  <w:p w:rsidR="00742690" w:rsidRDefault="009629A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8D8"/>
    <w:rsid w:val="002F58D8"/>
    <w:rsid w:val="009629A5"/>
    <w:rsid w:val="00F35B4F"/>
    <w:rsid w:val="00FF2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9A5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629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29A5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rsid w:val="009629A5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62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9629A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9629A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9629A5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9A5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629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29A5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rsid w:val="009629A5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62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9629A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9629A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9629A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978</Words>
  <Characters>5577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orsagova</dc:creator>
  <cp:lastModifiedBy>orsagova</cp:lastModifiedBy>
  <cp:revision>2</cp:revision>
  <dcterms:created xsi:type="dcterms:W3CDTF">2018-07-13T09:04:00Z</dcterms:created>
  <dcterms:modified xsi:type="dcterms:W3CDTF">2018-07-13T09:04:00Z</dcterms:modified>
</cp:coreProperties>
</file>