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  <w:bookmarkStart w:id="0" w:name="_GoBack"/>
      <w:bookmarkEnd w:id="0"/>
    </w:p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tbl>
      <w:tblPr>
        <w:tblW w:w="1064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23"/>
        <w:gridCol w:w="5323"/>
      </w:tblGrid>
      <w:tr w:rsidR="00B34CFA">
        <w:trPr>
          <w:trHeight w:val="225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jc w:val="center"/>
            </w:pPr>
          </w:p>
          <w:p w:rsidR="00B34CFA" w:rsidRDefault="006463EE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31.12.2017</w:t>
            </w:r>
          </w:p>
          <w:p w:rsidR="00B34CFA" w:rsidRDefault="00B34CFA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B34CFA">
        <w:trPr>
          <w:trHeight w:val="215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Všeobecné údaje</w:t>
            </w:r>
            <w:r>
              <w:rPr>
                <w:sz w:val="20"/>
                <w:szCs w:val="20"/>
              </w:rPr>
              <w:t>:</w:t>
            </w:r>
          </w:p>
        </w:tc>
      </w:tr>
      <w:tr w:rsidR="00B34CFA">
        <w:trPr>
          <w:trHeight w:val="209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(1) Názov a sídlo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  <w:r>
              <w:rPr>
                <w:sz w:val="20"/>
                <w:szCs w:val="20"/>
              </w:rPr>
              <w:t xml:space="preserve">:    </w:t>
            </w:r>
            <w:proofErr w:type="spellStart"/>
            <w:r w:rsidR="00784B73" w:rsidRPr="00784B73">
              <w:rPr>
                <w:b/>
                <w:sz w:val="20"/>
                <w:szCs w:val="20"/>
              </w:rPr>
              <w:t>BiaTec</w:t>
            </w:r>
            <w:proofErr w:type="spellEnd"/>
            <w:r w:rsidR="00784B73" w:rsidRPr="00784B73">
              <w:rPr>
                <w:b/>
                <w:sz w:val="20"/>
                <w:szCs w:val="20"/>
              </w:rPr>
              <w:t xml:space="preserve"> Slovakia, </w:t>
            </w:r>
            <w:proofErr w:type="spellStart"/>
            <w:r w:rsidR="00784B73" w:rsidRPr="00784B73">
              <w:rPr>
                <w:b/>
                <w:sz w:val="20"/>
                <w:szCs w:val="20"/>
              </w:rPr>
              <w:t>s.r.o</w:t>
            </w:r>
            <w:proofErr w:type="spellEnd"/>
            <w:r w:rsidR="00784B73" w:rsidRPr="00784B73">
              <w:rPr>
                <w:b/>
                <w:sz w:val="20"/>
                <w:szCs w:val="20"/>
              </w:rPr>
              <w:t>.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  <w:r>
              <w:rPr>
                <w:sz w:val="20"/>
                <w:szCs w:val="20"/>
              </w:rPr>
              <w:t>:</w:t>
            </w:r>
            <w:r w:rsidR="00784B73">
              <w:rPr>
                <w:sz w:val="20"/>
                <w:szCs w:val="20"/>
              </w:rPr>
              <w:t xml:space="preserve"> 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Pr="00784B73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784B73">
              <w:rPr>
                <w:b/>
                <w:bCs/>
                <w:sz w:val="20"/>
                <w:szCs w:val="20"/>
              </w:rPr>
              <w:t>Ulica a číslo</w:t>
            </w:r>
            <w:r w:rsidRPr="00784B73">
              <w:rPr>
                <w:b/>
                <w:sz w:val="20"/>
                <w:szCs w:val="20"/>
              </w:rPr>
              <w:t xml:space="preserve">:  </w:t>
            </w:r>
            <w:r w:rsidR="00784B73" w:rsidRPr="00784B73">
              <w:rPr>
                <w:b/>
                <w:sz w:val="20"/>
                <w:szCs w:val="20"/>
              </w:rPr>
              <w:t>A. Sládkoviča 11</w:t>
            </w:r>
            <w:r w:rsidRPr="00784B73">
              <w:rPr>
                <w:b/>
                <w:sz w:val="20"/>
                <w:szCs w:val="20"/>
              </w:rPr>
              <w:t xml:space="preserve">                                                       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  <w:r>
              <w:rPr>
                <w:sz w:val="20"/>
                <w:szCs w:val="20"/>
              </w:rPr>
              <w:t xml:space="preserve"> </w:t>
            </w:r>
            <w:r w:rsidR="00784B73">
              <w:rPr>
                <w:sz w:val="20"/>
                <w:szCs w:val="20"/>
              </w:rPr>
              <w:t xml:space="preserve"> </w:t>
            </w:r>
            <w:r w:rsidR="00784B73" w:rsidRPr="00784B73">
              <w:rPr>
                <w:b/>
                <w:sz w:val="20"/>
                <w:szCs w:val="20"/>
              </w:rPr>
              <w:t>91701</w:t>
            </w:r>
            <w:r w:rsidRPr="00784B73">
              <w:rPr>
                <w:b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  <w:r>
              <w:rPr>
                <w:sz w:val="20"/>
                <w:szCs w:val="20"/>
              </w:rPr>
              <w:t xml:space="preserve">      </w:t>
            </w:r>
            <w:r w:rsidRPr="00784B73">
              <w:rPr>
                <w:b/>
                <w:sz w:val="20"/>
                <w:szCs w:val="20"/>
              </w:rPr>
              <w:t xml:space="preserve"> </w:t>
            </w:r>
            <w:r w:rsidR="00784B73" w:rsidRPr="00784B73">
              <w:rPr>
                <w:b/>
                <w:sz w:val="20"/>
                <w:szCs w:val="20"/>
              </w:rPr>
              <w:t>Trnava</w:t>
            </w:r>
            <w:r w:rsidRPr="00784B73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IČO:     </w:t>
            </w:r>
            <w:r w:rsidR="00784B73">
              <w:rPr>
                <w:b/>
                <w:bCs/>
                <w:sz w:val="20"/>
                <w:szCs w:val="20"/>
              </w:rPr>
              <w:t>47169681</w:t>
            </w:r>
            <w:r>
              <w:rPr>
                <w:b/>
                <w:bCs/>
                <w:sz w:val="20"/>
                <w:szCs w:val="20"/>
              </w:rPr>
              <w:t xml:space="preserve">             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DIČ:   </w:t>
            </w:r>
            <w:r w:rsidR="00784B73">
              <w:rPr>
                <w:b/>
                <w:bCs/>
                <w:sz w:val="20"/>
                <w:szCs w:val="20"/>
              </w:rPr>
              <w:t>2023779538</w:t>
            </w:r>
            <w:r>
              <w:rPr>
                <w:b/>
                <w:bCs/>
                <w:sz w:val="20"/>
                <w:szCs w:val="20"/>
              </w:rPr>
              <w:t xml:space="preserve">                 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209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b/>
                <w:bCs/>
                <w:sz w:val="22"/>
                <w:szCs w:val="22"/>
              </w:rPr>
              <w:t>Sro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Vložka číslo:  </w:t>
            </w:r>
            <w:r w:rsidR="00784B73">
              <w:rPr>
                <w:b/>
                <w:bCs/>
                <w:sz w:val="22"/>
                <w:szCs w:val="22"/>
              </w:rPr>
              <w:t>31782/T</w:t>
            </w:r>
            <w:r>
              <w:rPr>
                <w:b/>
                <w:bCs/>
                <w:sz w:val="22"/>
                <w:szCs w:val="22"/>
              </w:rPr>
              <w:t xml:space="preserve">                                       Okresný súd:</w:t>
            </w:r>
            <w:r w:rsidR="00784B73">
              <w:rPr>
                <w:b/>
                <w:bCs/>
                <w:sz w:val="22"/>
                <w:szCs w:val="22"/>
              </w:rPr>
              <w:t xml:space="preserve"> Trnava</w:t>
            </w:r>
          </w:p>
          <w:p w:rsidR="00B34CFA" w:rsidRDefault="00B34CF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B34CFA">
        <w:trPr>
          <w:trHeight w:val="712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IČO: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4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8"/>
        <w:gridCol w:w="3548"/>
        <w:gridCol w:w="3548"/>
      </w:tblGrid>
      <w:tr w:rsidR="00B34CFA">
        <w:trPr>
          <w:trHeight w:val="193"/>
        </w:trPr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</w:tbl>
    <w:p w:rsidR="00B34CFA" w:rsidRDefault="00B34CFA">
      <w:pPr>
        <w:pStyle w:val="Textbody"/>
      </w:pPr>
    </w:p>
    <w:p w:rsidR="00B34CFA" w:rsidRDefault="00B34CFA">
      <w:pPr>
        <w:pStyle w:val="Textbody"/>
      </w:pPr>
    </w:p>
    <w:tbl>
      <w:tblPr>
        <w:tblW w:w="10663" w:type="dxa"/>
        <w:tblInd w:w="-12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63"/>
      </w:tblGrid>
      <w:tr w:rsidR="00B34CFA">
        <w:trPr>
          <w:trHeight w:val="209"/>
        </w:trPr>
        <w:tc>
          <w:tcPr>
            <w:tcW w:w="1066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4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8"/>
        <w:gridCol w:w="3548"/>
        <w:gridCol w:w="3548"/>
      </w:tblGrid>
      <w:tr w:rsidR="00B34CFA">
        <w:trPr>
          <w:trHeight w:val="712"/>
        </w:trPr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B34CFA">
        <w:trPr>
          <w:trHeight w:val="193"/>
        </w:trPr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</w:t>
            </w:r>
            <w:r w:rsidR="00E61E52">
              <w:rPr>
                <w:sz w:val="20"/>
                <w:szCs w:val="20"/>
              </w:rPr>
              <w:t xml:space="preserve">  0 </w:t>
            </w:r>
            <w:r>
              <w:rPr>
                <w:sz w:val="20"/>
                <w:szCs w:val="20"/>
              </w:rPr>
              <w:t>zamestnancov</w:t>
            </w:r>
            <w:r w:rsidR="00090C97">
              <w:rPr>
                <w:sz w:val="20"/>
                <w:szCs w:val="20"/>
              </w:rPr>
              <w:t xml:space="preserve">                          </w:t>
            </w:r>
            <w:r w:rsidR="00E61E52">
              <w:rPr>
                <w:sz w:val="20"/>
                <w:szCs w:val="20"/>
              </w:rPr>
              <w:t xml:space="preserve">                              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E61E5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</w:t>
            </w:r>
            <w:r w:rsidR="00090C97">
              <w:rPr>
                <w:sz w:val="20"/>
                <w:szCs w:val="20"/>
              </w:rPr>
              <w:t xml:space="preserve">     0   </w:t>
            </w:r>
            <w:r>
              <w:rPr>
                <w:sz w:val="20"/>
                <w:szCs w:val="20"/>
              </w:rPr>
              <w:t>zostavenia závierky, z toho:</w:t>
            </w:r>
            <w:r w:rsidR="00090C9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E61E5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vedúcich zamestnancov</w:t>
            </w:r>
            <w:r w:rsidR="00090C97">
              <w:rPr>
                <w:sz w:val="20"/>
                <w:szCs w:val="20"/>
              </w:rPr>
              <w:t xml:space="preserve"> 0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E61E5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tbl>
      <w:tblPr>
        <w:tblW w:w="10175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75"/>
      </w:tblGrid>
      <w:tr w:rsidR="00B34CFA">
        <w:trPr>
          <w:trHeight w:val="215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</w:pPr>
          </w:p>
          <w:p w:rsidR="00B34CFA" w:rsidRDefault="006463EE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  <w:p w:rsidR="00B34CFA" w:rsidRDefault="00B34CFA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  <w:tr w:rsidR="00B34CFA">
        <w:trPr>
          <w:trHeight w:val="209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(1) Predpoklad nepretržitého pokračovania v činnosti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závierka bola zostavená za predpokladu nepretržitého trvania spoločnosti.</w:t>
            </w:r>
          </w:p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209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Spôsob oceňovania jednotlivých zložiek majetku a záväzkov</w:t>
            </w:r>
          </w:p>
        </w:tc>
      </w:tr>
      <w:tr w:rsidR="00B34CFA">
        <w:trPr>
          <w:trHeight w:val="209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a) Oceňovanie dlhodobého nehmotného majetku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Oceňovanie nakúpeného dlhodobého nehmotného majetku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Oceňovanie dlhodobého nehmotného majetku obstaraného vlastnou činnosťou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Oceňovanie dlhodobého nehmotného majetku obstaraného iným spôsobom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209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a) Oceňovanie dlhodobého hmotného majetku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Oceňovanie nakúpeného dlhodobého hmotného majetku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Oceňovanie dlhodobého hmotného majetku obstaraného vlastnou činnosťou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</w:tc>
      </w:tr>
      <w:tr w:rsidR="00B34CFA">
        <w:trPr>
          <w:trHeight w:val="193"/>
        </w:trPr>
        <w:tc>
          <w:tcPr>
            <w:tcW w:w="101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Oceňovanie dlhodobého hmotného majetku obstaraného iným spôsobom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16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69"/>
      </w:tblGrid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</w:tc>
      </w:tr>
      <w:tr w:rsidR="00B34CFA">
        <w:trPr>
          <w:trHeight w:val="209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a) Oceňovanie dlhodobého finančného majetku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oceňovala dlhodobý finančný majetok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cenou obstarania pri nákupe a predaji</w:t>
            </w:r>
          </w:p>
        </w:tc>
      </w:tr>
      <w:tr w:rsidR="00B34CFA">
        <w:trPr>
          <w:trHeight w:val="209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b) Oceňovanie zásob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Oceňovanie zásob obstaraných kúpou</w:t>
            </w:r>
          </w:p>
        </w:tc>
      </w:tr>
      <w:tr w:rsidR="00B34CFA">
        <w:trPr>
          <w:trHeight w:val="448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Zásoby obstarané kúpou účtovná jednotka oceňovala obstarávacou cenou, ktorá zahrňuje cenu obstarania a náklady súvisiace s obstaraním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Oceňovanie zásob vytvorených vlastnou činnosťou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oceňovala zásoby obstarané vlastnou činnosťou vlastnými nákladmi v zložení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priame náklady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 vyskladnení zásob sa používala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metóda FIFO</w:t>
            </w:r>
          </w:p>
        </w:tc>
      </w:tr>
      <w:tr w:rsidR="00B34CFA">
        <w:trPr>
          <w:trHeight w:val="209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c) Oceňovanie pohľadávok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Pohľadávky sa pri ich vzniku oceňovali nominálnou hodnotou</w:t>
            </w:r>
          </w:p>
        </w:tc>
      </w:tr>
      <w:tr w:rsidR="00B34CFA">
        <w:trPr>
          <w:trHeight w:val="209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d) Oceňovanie krátkodobého finančného majetku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Krátkodobý finančný majetok sa oceňoval nominálnou hodnotou</w:t>
            </w:r>
          </w:p>
        </w:tc>
      </w:tr>
      <w:tr w:rsidR="00B34CFA">
        <w:trPr>
          <w:trHeight w:val="209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e) Oceňovanie záväzkov, vrátane rezerv, dlhopisov, pôžičiek a úverov</w:t>
            </w:r>
          </w:p>
        </w:tc>
      </w:tr>
      <w:tr w:rsidR="00B34CFA">
        <w:trPr>
          <w:trHeight w:val="448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Rezervy sa oceňovali v očakávanej výške záväzkov</w:t>
            </w:r>
          </w:p>
        </w:tc>
      </w:tr>
      <w:tr w:rsidR="00B34CFA">
        <w:trPr>
          <w:trHeight w:val="448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Záväzky sa pri ich vzniku oceňovali nominálnou hodnotou</w:t>
            </w:r>
          </w:p>
        </w:tc>
      </w:tr>
      <w:tr w:rsidR="00B34CFA">
        <w:trPr>
          <w:trHeight w:val="448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Pôžičky sa oceňovali nominálnou hodnotou</w:t>
            </w:r>
          </w:p>
        </w:tc>
      </w:tr>
      <w:tr w:rsidR="00B34CFA">
        <w:trPr>
          <w:trHeight w:val="448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Dlhopisy sa oceňovali nominálnou hodnotou</w:t>
            </w:r>
          </w:p>
        </w:tc>
      </w:tr>
      <w:tr w:rsidR="00B34CFA">
        <w:trPr>
          <w:trHeight w:val="448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Úvery sa oceňovali nominálnou hodnotou</w:t>
            </w:r>
          </w:p>
        </w:tc>
      </w:tr>
      <w:tr w:rsidR="00B34CFA">
        <w:trPr>
          <w:trHeight w:val="209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f) Oceňovanie derivátových operácií</w:t>
            </w:r>
          </w:p>
          <w:p w:rsidR="00B34CFA" w:rsidRDefault="00B34CFA">
            <w:pPr>
              <w:pStyle w:val="Default"/>
              <w:rPr>
                <w:sz w:val="22"/>
                <w:szCs w:val="22"/>
              </w:rPr>
            </w:pPr>
          </w:p>
          <w:p w:rsidR="00B34CFA" w:rsidRDefault="00B34CFA">
            <w:pPr>
              <w:pStyle w:val="Default"/>
              <w:rPr>
                <w:sz w:val="22"/>
                <w:szCs w:val="22"/>
              </w:rPr>
            </w:pPr>
          </w:p>
          <w:p w:rsidR="00B34CFA" w:rsidRDefault="00B34CFA">
            <w:pPr>
              <w:pStyle w:val="Default"/>
              <w:rPr>
                <w:sz w:val="22"/>
                <w:szCs w:val="22"/>
              </w:rPr>
            </w:pPr>
          </w:p>
        </w:tc>
      </w:tr>
      <w:tr w:rsidR="00B34CFA">
        <w:trPr>
          <w:trHeight w:val="209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Spôsob zostavenia odpisového plánu pre dlhodobý majetok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 odpisovania dlhodobého majetku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u účtovnej jednotky nevyskytli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odpisového plánu pre jednotlivé druhy dlhodobého majetku</w:t>
            </w:r>
          </w:p>
        </w:tc>
      </w:tr>
    </w:tbl>
    <w:p w:rsidR="00B34CFA" w:rsidRDefault="00B34CFA">
      <w:pPr>
        <w:pStyle w:val="Textbody"/>
      </w:pPr>
    </w:p>
    <w:tbl>
      <w:tblPr>
        <w:tblW w:w="1016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42"/>
        <w:gridCol w:w="2542"/>
        <w:gridCol w:w="2542"/>
        <w:gridCol w:w="2542"/>
      </w:tblGrid>
      <w:tr w:rsidR="00B34CFA">
        <w:trPr>
          <w:trHeight w:val="721"/>
        </w:trPr>
        <w:tc>
          <w:tcPr>
            <w:tcW w:w="25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Doba odpisovania</w:t>
            </w:r>
          </w:p>
        </w:tc>
        <w:tc>
          <w:tcPr>
            <w:tcW w:w="25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dlhodobého majetku</w:t>
            </w:r>
          </w:p>
        </w:tc>
        <w:tc>
          <w:tcPr>
            <w:tcW w:w="25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Ročná odpisová sadzba</w:t>
            </w:r>
          </w:p>
        </w:tc>
        <w:tc>
          <w:tcPr>
            <w:tcW w:w="25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Metóda odpisovania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16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69"/>
      </w:tblGrid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Aktivované náklady na vývoj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Softvér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Oceniteľné práva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Goodwill</w:t>
            </w:r>
            <w:proofErr w:type="spellEnd"/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lastRenderedPageBreak/>
              <w:t>Ostatný dlhodobý nehmotný majetok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Stavby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Samostatné hnuteľné veci a súbory hnuteľných vecí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Základné stádo a ťažné zvieratá</w:t>
            </w:r>
          </w:p>
        </w:tc>
      </w:tr>
      <w:tr w:rsidR="00B34CFA">
        <w:trPr>
          <w:trHeight w:val="193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Ostatný dlhodobý hmotný majetok</w:t>
            </w:r>
          </w:p>
          <w:p w:rsidR="00B34CFA" w:rsidRDefault="00B34CFA">
            <w:pPr>
              <w:pStyle w:val="Default"/>
              <w:rPr>
                <w:sz w:val="14"/>
                <w:szCs w:val="14"/>
              </w:rPr>
            </w:pPr>
          </w:p>
          <w:p w:rsidR="00B34CFA" w:rsidRDefault="00B34CFA">
            <w:pPr>
              <w:pStyle w:val="Default"/>
              <w:rPr>
                <w:sz w:val="14"/>
                <w:szCs w:val="14"/>
              </w:rPr>
            </w:pPr>
          </w:p>
        </w:tc>
      </w:tr>
      <w:tr w:rsidR="00B34CFA">
        <w:trPr>
          <w:trHeight w:val="209"/>
        </w:trPr>
        <w:tc>
          <w:tcPr>
            <w:tcW w:w="101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(4) Významné zmeny účtovných zásad a účtovných metód</w:t>
            </w:r>
          </w:p>
        </w:tc>
      </w:tr>
    </w:tbl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tbl>
      <w:tblPr>
        <w:tblW w:w="1064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6"/>
      </w:tblGrid>
      <w:tr w:rsidR="00B34CFA">
        <w:trPr>
          <w:trHeight w:val="452"/>
        </w:trPr>
        <w:tc>
          <w:tcPr>
            <w:tcW w:w="1064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</w:pPr>
          </w:p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Zmeny účtovných zásad a metód s uvedením dôvodu ich uplatnenia a ich vplyvu na hodnotu majetku, záväzkov, vlastného imania a výsledku hospodárenia účtovnej jednotky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4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8"/>
        <w:gridCol w:w="3548"/>
        <w:gridCol w:w="3548"/>
      </w:tblGrid>
      <w:tr w:rsidR="00B34CFA">
        <w:trPr>
          <w:trHeight w:val="712"/>
        </w:trPr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Druh zmeny</w:t>
            </w:r>
          </w:p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-------------------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Dôvod zmeny</w:t>
            </w:r>
          </w:p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------------------------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Vplyv na hodnotu zložky majetku a záväzky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6"/>
      </w:tblGrid>
      <w:tr w:rsidR="00B34CFA">
        <w:trPr>
          <w:trHeight w:val="209"/>
        </w:trPr>
        <w:tc>
          <w:tcPr>
            <w:tcW w:w="1064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(5) Informácie o poskytnutých dotáciách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4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8"/>
        <w:gridCol w:w="3548"/>
        <w:gridCol w:w="3548"/>
      </w:tblGrid>
      <w:tr w:rsidR="00B34CFA">
        <w:trPr>
          <w:trHeight w:val="193"/>
        </w:trPr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Majetok</w:t>
            </w:r>
          </w:p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---------------------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Spôsob ocenenia</w:t>
            </w:r>
          </w:p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--------------------------</w:t>
            </w:r>
          </w:p>
        </w:tc>
        <w:tc>
          <w:tcPr>
            <w:tcW w:w="35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Výška dotácie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23"/>
        <w:gridCol w:w="5323"/>
      </w:tblGrid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209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(6) Opravy významných chýb minulých účtovných období</w:t>
            </w:r>
          </w:p>
        </w:tc>
      </w:tr>
      <w:tr w:rsidR="00B34CFA">
        <w:trPr>
          <w:trHeight w:val="452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Opravy významných chýb minulých účtovných období účtovaných v bežnom </w:t>
            </w:r>
            <w:proofErr w:type="spellStart"/>
            <w:r>
              <w:rPr>
                <w:b/>
                <w:bCs/>
                <w:sz w:val="20"/>
                <w:szCs w:val="20"/>
              </w:rPr>
              <w:t>účt</w:t>
            </w:r>
            <w:proofErr w:type="spellEnd"/>
            <w:r>
              <w:rPr>
                <w:b/>
                <w:bCs/>
                <w:sz w:val="20"/>
                <w:szCs w:val="20"/>
              </w:rPr>
              <w:t>. období s uvedením sumy vplyvu na nerozdelený zisk alebo neuhradenú stratu minulých rokov</w:t>
            </w:r>
          </w:p>
        </w:tc>
      </w:tr>
      <w:tr w:rsidR="00B34CFA">
        <w:trPr>
          <w:trHeight w:val="971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Druh chyby</w:t>
            </w:r>
          </w:p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Suma vplyvu na nerozdelený zisk /neuhradenú stratu minulých období</w:t>
            </w:r>
          </w:p>
        </w:tc>
      </w:tr>
      <w:tr w:rsidR="00B34CFA">
        <w:trPr>
          <w:trHeight w:val="215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</w:p>
          <w:p w:rsidR="00B34CFA" w:rsidRDefault="00B34CFA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</w:p>
          <w:p w:rsidR="00B34CFA" w:rsidRDefault="00B34CFA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III</w:t>
            </w:r>
          </w:p>
          <w:p w:rsidR="00B34CFA" w:rsidRDefault="00B34CFA">
            <w:pPr>
              <w:pStyle w:val="Default"/>
              <w:jc w:val="center"/>
              <w:rPr>
                <w:sz w:val="22"/>
                <w:szCs w:val="22"/>
              </w:rPr>
            </w:pPr>
          </w:p>
          <w:p w:rsidR="00B34CFA" w:rsidRDefault="00B34CFA">
            <w:pPr>
              <w:pStyle w:val="Default"/>
              <w:jc w:val="center"/>
              <w:rPr>
                <w:sz w:val="22"/>
                <w:szCs w:val="22"/>
              </w:rPr>
            </w:pP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Informácie, ktoré vysvetľujú a dopĺňajú súvahu a výkaz ziskov a strát</w:t>
            </w:r>
          </w:p>
        </w:tc>
      </w:tr>
      <w:tr w:rsidR="00B34CFA">
        <w:trPr>
          <w:trHeight w:val="209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(1) Informácie o položkách nákladov alebo výnosov výnimočného rozsahu alebo výskytu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Informácie o nákladoch, ktoré majú výnimočný charakter alebo rozsah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Dôvod vzniku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Suma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A03A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 tovaru                                                                           473,17€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A03A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Telefónne a internetové poplatky                                            1051,89€</w:t>
            </w:r>
          </w:p>
          <w:p w:rsidR="00A03A1B" w:rsidRDefault="00A03A1B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Informácie o výnosoch, ktoré majú výnimočný charakter alebo rozsah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Dôvod vzniku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Suma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A03A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tovaru                                                                           1842,81€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209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Informácie o záväzkoch</w:t>
            </w:r>
          </w:p>
        </w:tc>
      </w:tr>
    </w:tbl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tbl>
      <w:tblPr>
        <w:tblW w:w="1064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23"/>
        <w:gridCol w:w="5323"/>
      </w:tblGrid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 Informácie o celkovej sume záväzkoch so zostatkovou dobou splatnosti dlhšou ako päť rokov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Suma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záväzkov so zostatkovou dobou splatnosti dlhšou ako päť rokov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 Informácie o celkovej sume zabezpečených záväzkov, opis a spôsoby zabezpečenia záväzkov</w:t>
            </w:r>
          </w:p>
        </w:tc>
      </w:tr>
      <w:tr w:rsidR="00B34CFA">
        <w:trPr>
          <w:trHeight w:val="452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Záväzky, na ktoré boli zabezpečené záložné práva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Záväzky, na ktoré boli zabezpečené obmedzené práva s nimi nakladať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Celková suma</w:t>
            </w:r>
          </w:p>
        </w:tc>
        <w:tc>
          <w:tcPr>
            <w:tcW w:w="53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B34CFA">
        <w:trPr>
          <w:trHeight w:val="209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Informácie o vlastných akciách</w:t>
            </w:r>
          </w:p>
        </w:tc>
      </w:tr>
      <w:tr w:rsidR="00B34CFA">
        <w:trPr>
          <w:trHeight w:val="193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Dôvod nadobudnutia vlastných akcií:</w:t>
            </w:r>
          </w:p>
        </w:tc>
      </w:tr>
      <w:tr w:rsidR="00B34CFA">
        <w:trPr>
          <w:trHeight w:val="448"/>
        </w:trPr>
        <w:tc>
          <w:tcPr>
            <w:tcW w:w="1064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Informácie o počte, menovitej hodnote nadobudnutých vlastných akcií počas účtovného obdobia a hodnote, za ktorú sa nadobudli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4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1"/>
        <w:gridCol w:w="2661"/>
        <w:gridCol w:w="2661"/>
        <w:gridCol w:w="2661"/>
      </w:tblGrid>
      <w:tr w:rsidR="00B34CFA">
        <w:trPr>
          <w:trHeight w:val="452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Počet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Menovitá hodnota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Hodnota, za ktorú sa akcie nadobudli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% podiel na základnom imaní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6"/>
      </w:tblGrid>
      <w:tr w:rsidR="00B34CFA">
        <w:trPr>
          <w:trHeight w:val="453"/>
        </w:trPr>
        <w:tc>
          <w:tcPr>
            <w:tcW w:w="1064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Informácie o počte a menovitej hodnote vlastných akcií prevedených počas účtovného obdobia na inú osobu a hodnote, za ktorú sa previedli na inú osobu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4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1"/>
        <w:gridCol w:w="2661"/>
        <w:gridCol w:w="2661"/>
        <w:gridCol w:w="2661"/>
      </w:tblGrid>
      <w:tr w:rsidR="00B34CFA">
        <w:trPr>
          <w:trHeight w:val="452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Počet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Menovitá hodnota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Hodnota, za ktorú sa akcie previedli na inú osobu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% podiel na základnom imaní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6"/>
      </w:tblGrid>
      <w:tr w:rsidR="00B34CFA">
        <w:trPr>
          <w:trHeight w:val="452"/>
        </w:trPr>
        <w:tc>
          <w:tcPr>
            <w:tcW w:w="1064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Informácie o počte, menovitej hodnote a hodnote, za ktorú sa vlastné akcie nadobudli a ktoré má účtovná jednotka v držbe k poslednému dňu účtovného obdobia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4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1"/>
        <w:gridCol w:w="2661"/>
        <w:gridCol w:w="2661"/>
        <w:gridCol w:w="2661"/>
      </w:tblGrid>
      <w:tr w:rsidR="00B34CFA">
        <w:trPr>
          <w:trHeight w:val="452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Počet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Menovitá hodnota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Hodnota, za ktorú sa akcie nadobudli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% podiel na základnom imaní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</w:tbl>
    <w:p w:rsidR="00B34CFA" w:rsidRDefault="00B34CFA">
      <w:pPr>
        <w:pStyle w:val="Textbody"/>
      </w:pPr>
    </w:p>
    <w:tbl>
      <w:tblPr>
        <w:tblW w:w="1064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6"/>
      </w:tblGrid>
      <w:tr w:rsidR="00B34CFA">
        <w:trPr>
          <w:trHeight w:val="209"/>
        </w:trPr>
        <w:tc>
          <w:tcPr>
            <w:tcW w:w="1064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(4) Informácie o orgánoch účtovnej jednotky</w:t>
            </w:r>
          </w:p>
        </w:tc>
      </w:tr>
      <w:tr w:rsidR="00B34CFA">
        <w:trPr>
          <w:trHeight w:val="209"/>
        </w:trPr>
        <w:tc>
          <w:tcPr>
            <w:tcW w:w="1064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a) Informácie o poskytnutých zárukách alebo inom zabezpečení pre členov orgánov</w:t>
            </w:r>
          </w:p>
        </w:tc>
      </w:tr>
      <w:tr w:rsidR="00B34CFA">
        <w:trPr>
          <w:trHeight w:val="193"/>
        </w:trPr>
        <w:tc>
          <w:tcPr>
            <w:tcW w:w="1064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Záruky alebo iné zabezpečenia poskytnuté členom orgánov účtovnej jednotky</w:t>
            </w:r>
          </w:p>
        </w:tc>
      </w:tr>
      <w:tr w:rsidR="00B34CFA">
        <w:trPr>
          <w:trHeight w:val="193"/>
        </w:trPr>
        <w:tc>
          <w:tcPr>
            <w:tcW w:w="1064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Výška záruky/zabezpečenia pre členov orgánov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4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1"/>
        <w:gridCol w:w="887"/>
        <w:gridCol w:w="1774"/>
        <w:gridCol w:w="1774"/>
        <w:gridCol w:w="887"/>
        <w:gridCol w:w="2661"/>
      </w:tblGrid>
      <w:tr w:rsidR="00B34CFA">
        <w:trPr>
          <w:trHeight w:val="193"/>
        </w:trPr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Druh záruky / zabezpečenia</w:t>
            </w:r>
          </w:p>
        </w:tc>
        <w:tc>
          <w:tcPr>
            <w:tcW w:w="26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26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26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iných</w:t>
            </w:r>
          </w:p>
        </w:tc>
      </w:tr>
      <w:tr w:rsidR="00B34CFA">
        <w:trPr>
          <w:trHeight w:val="193"/>
        </w:trPr>
        <w:tc>
          <w:tcPr>
            <w:tcW w:w="354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354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7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9"/>
        <w:gridCol w:w="3549"/>
        <w:gridCol w:w="3549"/>
      </w:tblGrid>
      <w:tr w:rsidR="00B34CFA">
        <w:trPr>
          <w:trHeight w:val="193"/>
        </w:trPr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34CFA" w:rsidRDefault="00B34CFA">
      <w:pPr>
        <w:pStyle w:val="Textbody"/>
      </w:pPr>
    </w:p>
    <w:tbl>
      <w:tblPr>
        <w:tblW w:w="1064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9"/>
      </w:tblGrid>
      <w:tr w:rsidR="00B34CFA">
        <w:trPr>
          <w:trHeight w:val="209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b) Informácie o pôžičkách poskytnutých členom orgánov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Pôžičky poskytnuté členom orgánov účtovnej jednotky</w:t>
            </w:r>
          </w:p>
        </w:tc>
      </w:tr>
      <w:tr w:rsidR="00B34CFA">
        <w:trPr>
          <w:trHeight w:val="452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Celková suma pôžičiek k poslednému dňu </w:t>
            </w:r>
            <w:proofErr w:type="spellStart"/>
            <w:r>
              <w:rPr>
                <w:b/>
                <w:bCs/>
                <w:sz w:val="20"/>
                <w:szCs w:val="20"/>
              </w:rPr>
              <w:t>účt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. </w:t>
            </w:r>
            <w:proofErr w:type="spellStart"/>
            <w:r>
              <w:rPr>
                <w:b/>
                <w:bCs/>
                <w:sz w:val="20"/>
                <w:szCs w:val="20"/>
              </w:rPr>
              <w:t>obd</w:t>
            </w:r>
            <w:proofErr w:type="spellEnd"/>
            <w:r>
              <w:rPr>
                <w:b/>
                <w:bCs/>
                <w:sz w:val="20"/>
                <w:szCs w:val="20"/>
              </w:rPr>
              <w:t>. v členení podľa orgánov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2"/>
        <w:gridCol w:w="2662"/>
        <w:gridCol w:w="2662"/>
        <w:gridCol w:w="2662"/>
      </w:tblGrid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iných</w:t>
            </w:r>
          </w:p>
        </w:tc>
      </w:tr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pôžičky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Splatené pôžičky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1128</w:t>
            </w:r>
          </w:p>
        </w:tc>
      </w:tr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Odpustené pôžičky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pôžičky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9"/>
      </w:tblGrid>
      <w:tr w:rsidR="00B34CFA">
        <w:trPr>
          <w:trHeight w:val="209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c) Informácie o hlavných podmienkach, na základe ktorých boli záruky poskytnuté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  <w:rPr>
                <w:sz w:val="20"/>
                <w:szCs w:val="20"/>
              </w:rPr>
            </w:pPr>
          </w:p>
        </w:tc>
      </w:tr>
      <w:tr w:rsidR="00B34CFA">
        <w:trPr>
          <w:trHeight w:val="490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d) Informácie o celkovej sume použitých finančných prostriedkov alebo iného plnenia na súkromné účely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prostriedky alebo iné plnenia použité na súkromné účely orgánmi účtovnej jednotky, ktoré sa vyúčtovávajú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Celková suma podľa orgánov účtovnej jednotky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2"/>
        <w:gridCol w:w="2662"/>
        <w:gridCol w:w="2662"/>
        <w:gridCol w:w="2662"/>
      </w:tblGrid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iných</w:t>
            </w:r>
          </w:p>
        </w:tc>
      </w:tr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prostriedky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plnenia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7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9"/>
        <w:gridCol w:w="3549"/>
        <w:gridCol w:w="3549"/>
      </w:tblGrid>
      <w:tr w:rsidR="00B34CFA">
        <w:trPr>
          <w:trHeight w:val="193"/>
        </w:trPr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2"/>
        <w:gridCol w:w="2662"/>
        <w:gridCol w:w="2662"/>
        <w:gridCol w:w="2662"/>
      </w:tblGrid>
      <w:tr w:rsidR="00B34CFA">
        <w:trPr>
          <w:trHeight w:val="193"/>
        </w:trPr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6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B34CFA" w:rsidRDefault="00B34CFA">
      <w:pPr>
        <w:pStyle w:val="Textbody"/>
      </w:pPr>
    </w:p>
    <w:tbl>
      <w:tblPr>
        <w:tblW w:w="1064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9"/>
      </w:tblGrid>
      <w:tr w:rsidR="00B34CFA">
        <w:trPr>
          <w:trHeight w:val="209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(5) Informácie o povinnostiach účtovnej jednotky</w:t>
            </w:r>
          </w:p>
        </w:tc>
      </w:tr>
      <w:tr w:rsidR="00B34CFA">
        <w:trPr>
          <w:trHeight w:val="490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a), c) Informácie o finančných povinnostiach, ktoré sa nevykazujú v súvahe, ale sú významné na posúdenie finančnej situácie účtovnej jednotky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24"/>
        <w:gridCol w:w="5324"/>
      </w:tblGrid>
      <w:tr w:rsidR="00B34CFA">
        <w:trPr>
          <w:trHeight w:val="193"/>
        </w:trPr>
        <w:tc>
          <w:tcPr>
            <w:tcW w:w="53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Opis</w:t>
            </w:r>
          </w:p>
        </w:tc>
        <w:tc>
          <w:tcPr>
            <w:tcW w:w="53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Suma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9"/>
      </w:tblGrid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24"/>
        <w:gridCol w:w="5324"/>
      </w:tblGrid>
      <w:tr w:rsidR="00B34CFA">
        <w:trPr>
          <w:trHeight w:val="193"/>
        </w:trPr>
        <w:tc>
          <w:tcPr>
            <w:tcW w:w="53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53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9"/>
      </w:tblGrid>
      <w:tr w:rsidR="00B34CFA">
        <w:trPr>
          <w:trHeight w:val="209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b), c) Informácie o významných podmienených záväzkoch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24"/>
        <w:gridCol w:w="5324"/>
      </w:tblGrid>
      <w:tr w:rsidR="00B34CFA">
        <w:trPr>
          <w:trHeight w:val="193"/>
        </w:trPr>
        <w:tc>
          <w:tcPr>
            <w:tcW w:w="53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Opis</w:t>
            </w:r>
          </w:p>
        </w:tc>
        <w:tc>
          <w:tcPr>
            <w:tcW w:w="53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Suma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9"/>
      </w:tblGrid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24"/>
        <w:gridCol w:w="5324"/>
      </w:tblGrid>
      <w:tr w:rsidR="00B34CFA">
        <w:trPr>
          <w:trHeight w:val="193"/>
        </w:trPr>
        <w:tc>
          <w:tcPr>
            <w:tcW w:w="53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53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9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9"/>
      </w:tblGrid>
      <w:tr w:rsidR="00B34CFA">
        <w:trPr>
          <w:trHeight w:val="490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d) Informácie o významných povinnostiach podmienených záväzkoch voči dcérskej ÚJ alebo ÚJ s podstatným vplyvom</w:t>
            </w:r>
          </w:p>
        </w:tc>
      </w:tr>
      <w:tr w:rsidR="00B34CFA">
        <w:trPr>
          <w:trHeight w:val="447"/>
        </w:trPr>
        <w:tc>
          <w:tcPr>
            <w:tcW w:w="1064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významných finančných povinností a významných podmienených záväzkov voči dcérskej účtovnej jednotke</w:t>
            </w:r>
          </w:p>
        </w:tc>
      </w:tr>
    </w:tbl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tbl>
      <w:tblPr>
        <w:tblW w:w="1064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20"/>
        <w:gridCol w:w="5320"/>
      </w:tblGrid>
      <w:tr w:rsidR="00B34CFA">
        <w:trPr>
          <w:trHeight w:val="452"/>
        </w:trPr>
        <w:tc>
          <w:tcPr>
            <w:tcW w:w="53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B34CFA">
            <w:pPr>
              <w:pStyle w:val="Default"/>
            </w:pPr>
          </w:p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3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Celková suma</w:t>
            </w:r>
          </w:p>
        </w:tc>
      </w:tr>
      <w:tr w:rsidR="00B34CFA">
        <w:trPr>
          <w:trHeight w:val="193"/>
        </w:trPr>
        <w:tc>
          <w:tcPr>
            <w:tcW w:w="53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Významné finančné povinnosti</w:t>
            </w:r>
          </w:p>
        </w:tc>
        <w:tc>
          <w:tcPr>
            <w:tcW w:w="53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53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Významné podmienené záväzky</w:t>
            </w:r>
          </w:p>
        </w:tc>
        <w:tc>
          <w:tcPr>
            <w:tcW w:w="53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34CFA">
        <w:trPr>
          <w:trHeight w:val="193"/>
        </w:trPr>
        <w:tc>
          <w:tcPr>
            <w:tcW w:w="53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53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A16E89" w:rsidRDefault="00A16E89">
      <w:pPr>
        <w:rPr>
          <w:vanish/>
        </w:rPr>
      </w:pPr>
    </w:p>
    <w:tbl>
      <w:tblPr>
        <w:tblW w:w="10641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41"/>
      </w:tblGrid>
      <w:tr w:rsidR="00B34CFA">
        <w:trPr>
          <w:trHeight w:val="490"/>
        </w:trPr>
        <w:tc>
          <w:tcPr>
            <w:tcW w:w="1064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e) Významné povinnosti povinností účtovnej jednotky vyplývajúcich z dôchodkových programov pre zamestnancov</w:t>
            </w:r>
          </w:p>
        </w:tc>
      </w:tr>
      <w:tr w:rsidR="00B34CFA">
        <w:trPr>
          <w:trHeight w:val="193"/>
        </w:trPr>
        <w:tc>
          <w:tcPr>
            <w:tcW w:w="1064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34CFA" w:rsidRDefault="006463E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významných povinností účtovnej jednotky vyplývajúcich z dôchodkových programov pre zamestnancov</w:t>
            </w:r>
          </w:p>
        </w:tc>
      </w:tr>
    </w:tbl>
    <w:p w:rsidR="00B34CFA" w:rsidRDefault="00B34CFA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p w:rsidR="00AF5282" w:rsidRDefault="00AF5282">
      <w:pPr>
        <w:pStyle w:val="Standard"/>
        <w:autoSpaceDE w:val="0"/>
        <w:rPr>
          <w:rFonts w:ascii="Arial, Arial" w:eastAsia="Arial, Arial" w:hAnsi="Arial, Arial" w:cs="Arial, Arial"/>
          <w:color w:val="000000"/>
          <w:sz w:val="17"/>
          <w:szCs w:val="17"/>
        </w:rPr>
      </w:pPr>
    </w:p>
    <w:p w:rsidR="00AF5282" w:rsidRDefault="00AF5282">
      <w:pPr>
        <w:pStyle w:val="Standard"/>
        <w:autoSpaceDE w:val="0"/>
        <w:rPr>
          <w:rFonts w:ascii="Arial, Arial" w:eastAsia="Arial, Arial" w:hAnsi="Arial, Arial" w:cs="Arial, Arial"/>
          <w:color w:val="000000"/>
          <w:sz w:val="20"/>
          <w:szCs w:val="20"/>
        </w:rPr>
      </w:pPr>
      <w:r w:rsidRPr="00AF5282">
        <w:rPr>
          <w:rFonts w:ascii="Arial, Arial" w:eastAsia="Arial, Arial" w:hAnsi="Arial, Arial" w:cs="Arial, Arial"/>
          <w:color w:val="000000"/>
          <w:sz w:val="20"/>
          <w:szCs w:val="20"/>
        </w:rPr>
        <w:t xml:space="preserve">Účtovná jednotka </w:t>
      </w:r>
      <w:r>
        <w:rPr>
          <w:rFonts w:ascii="Arial, Arial" w:eastAsia="Arial, Arial" w:hAnsi="Arial, Arial" w:cs="Arial, Arial"/>
          <w:color w:val="000000"/>
          <w:sz w:val="20"/>
          <w:szCs w:val="20"/>
        </w:rPr>
        <w:t xml:space="preserve">na konci účtovného obdobia </w:t>
      </w:r>
      <w:proofErr w:type="spellStart"/>
      <w:r w:rsidRPr="00AF5282">
        <w:rPr>
          <w:rFonts w:ascii="Arial, Arial" w:eastAsia="Arial, Arial" w:hAnsi="Arial, Arial" w:cs="Arial, Arial"/>
          <w:color w:val="000000"/>
          <w:sz w:val="20"/>
          <w:szCs w:val="20"/>
        </w:rPr>
        <w:t>dodanila</w:t>
      </w:r>
      <w:proofErr w:type="spellEnd"/>
      <w:r w:rsidRPr="00AF5282">
        <w:rPr>
          <w:rFonts w:ascii="Arial, Arial" w:eastAsia="Arial, Arial" w:hAnsi="Arial, Arial" w:cs="Arial, Arial"/>
          <w:color w:val="000000"/>
          <w:sz w:val="20"/>
          <w:szCs w:val="20"/>
        </w:rPr>
        <w:t xml:space="preserve"> vytvorený sociálny fond z dôvodu, že už druhý rok nezamestnáva žiadneho zamestnanca. </w:t>
      </w:r>
    </w:p>
    <w:p w:rsidR="0065580E" w:rsidRDefault="0065580E">
      <w:pPr>
        <w:pStyle w:val="Standard"/>
        <w:autoSpaceDE w:val="0"/>
        <w:rPr>
          <w:rFonts w:ascii="Arial, Arial" w:eastAsia="Arial, Arial" w:hAnsi="Arial, Arial" w:cs="Arial, Arial"/>
          <w:color w:val="000000"/>
          <w:sz w:val="20"/>
          <w:szCs w:val="20"/>
        </w:rPr>
      </w:pPr>
      <w:r>
        <w:rPr>
          <w:rFonts w:ascii="Arial, Arial" w:eastAsia="Arial, Arial" w:hAnsi="Arial, Arial" w:cs="Arial, Arial"/>
          <w:color w:val="000000"/>
          <w:sz w:val="20"/>
          <w:szCs w:val="20"/>
        </w:rPr>
        <w:t xml:space="preserve">Na základe rozhodnutia jediného spoločníka o schválení účtovnej </w:t>
      </w:r>
      <w:proofErr w:type="spellStart"/>
      <w:r>
        <w:rPr>
          <w:rFonts w:ascii="Arial, Arial" w:eastAsia="Arial, Arial" w:hAnsi="Arial, Arial" w:cs="Arial, Arial"/>
          <w:color w:val="000000"/>
          <w:sz w:val="20"/>
          <w:szCs w:val="20"/>
        </w:rPr>
        <w:t>zavierky</w:t>
      </w:r>
      <w:proofErr w:type="spellEnd"/>
      <w:r>
        <w:rPr>
          <w:rFonts w:ascii="Arial, Arial" w:eastAsia="Arial, Arial" w:hAnsi="Arial, Arial" w:cs="Arial, Arial"/>
          <w:color w:val="000000"/>
          <w:sz w:val="20"/>
          <w:szCs w:val="20"/>
        </w:rPr>
        <w:t>, účtovná jednotka započítala zisk z rokov 2015 a 2016 voči strate z roku 2013</w:t>
      </w:r>
      <w:r w:rsidR="00054607">
        <w:rPr>
          <w:rFonts w:ascii="Arial, Arial" w:eastAsia="Arial, Arial" w:hAnsi="Arial, Arial" w:cs="Arial, Arial"/>
          <w:color w:val="000000"/>
          <w:sz w:val="20"/>
          <w:szCs w:val="20"/>
        </w:rPr>
        <w:t xml:space="preserve"> plus účtovná jednotka vytvorila zákonný rezervný fond zo zisku v sume 12,55€.</w:t>
      </w:r>
    </w:p>
    <w:p w:rsidR="00054607" w:rsidRDefault="00054607">
      <w:pPr>
        <w:pStyle w:val="Standard"/>
        <w:autoSpaceDE w:val="0"/>
        <w:rPr>
          <w:rFonts w:ascii="Arial, Arial" w:eastAsia="Arial, Arial" w:hAnsi="Arial, Arial" w:cs="Arial, Arial"/>
          <w:color w:val="000000"/>
          <w:sz w:val="20"/>
          <w:szCs w:val="20"/>
        </w:rPr>
      </w:pPr>
      <w:r>
        <w:rPr>
          <w:rFonts w:ascii="Arial, Arial" w:eastAsia="Arial, Arial" w:hAnsi="Arial, Arial" w:cs="Arial, Arial"/>
          <w:color w:val="000000"/>
          <w:sz w:val="20"/>
          <w:szCs w:val="20"/>
        </w:rPr>
        <w:t xml:space="preserve">ÚJ počas obdobia mala výnosy z predaja tovaru v hodnote 1842,81€ </w:t>
      </w:r>
    </w:p>
    <w:p w:rsidR="00054607" w:rsidRPr="00AF5282" w:rsidRDefault="00054607">
      <w:pPr>
        <w:pStyle w:val="Standard"/>
        <w:autoSpaceDE w:val="0"/>
        <w:rPr>
          <w:rFonts w:ascii="Arial, Arial" w:eastAsia="Arial, Arial" w:hAnsi="Arial, Arial" w:cs="Arial, Arial"/>
          <w:color w:val="000000"/>
          <w:sz w:val="20"/>
          <w:szCs w:val="20"/>
        </w:rPr>
      </w:pPr>
      <w:r>
        <w:rPr>
          <w:rFonts w:ascii="Arial, Arial" w:eastAsia="Arial, Arial" w:hAnsi="Arial, Arial" w:cs="Arial, Arial"/>
          <w:color w:val="000000"/>
          <w:sz w:val="20"/>
          <w:szCs w:val="20"/>
        </w:rPr>
        <w:t>Náklady na predaný tovar predstavovali sumu 473,17€</w:t>
      </w:r>
    </w:p>
    <w:p w:rsidR="00AF5282" w:rsidRPr="00AF5282" w:rsidRDefault="00A03A1B">
      <w:pPr>
        <w:pStyle w:val="Standard"/>
        <w:autoSpaceDE w:val="0"/>
        <w:rPr>
          <w:rFonts w:ascii="Arial, Arial" w:eastAsia="Arial, Arial" w:hAnsi="Arial, Arial" w:cs="Arial, Arial"/>
          <w:color w:val="000000"/>
          <w:sz w:val="20"/>
          <w:szCs w:val="20"/>
        </w:rPr>
      </w:pPr>
      <w:r>
        <w:rPr>
          <w:rFonts w:ascii="Arial, Arial" w:eastAsia="Arial, Arial" w:hAnsi="Arial, Arial" w:cs="Arial, Arial"/>
          <w:color w:val="000000"/>
          <w:sz w:val="20"/>
          <w:szCs w:val="20"/>
        </w:rPr>
        <w:t>Zostatok skladových zásob tovaru ku koncu účtovného obdobia v obstarávacích cenách 23,84€.</w:t>
      </w:r>
    </w:p>
    <w:sectPr w:rsidR="00AF5282" w:rsidRPr="00AF5282">
      <w:headerReference w:type="default" r:id="rId6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2B04" w:rsidRDefault="003D2B04">
      <w:r>
        <w:separator/>
      </w:r>
    </w:p>
  </w:endnote>
  <w:endnote w:type="continuationSeparator" w:id="0">
    <w:p w:rsidR="003D2B04" w:rsidRDefault="003D2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, Arial">
    <w:altName w:val="Arial"/>
    <w:charset w:val="00"/>
    <w:family w:val="swiss"/>
    <w:pitch w:val="default"/>
  </w:font>
  <w:font w:name="StarSymbol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2B04" w:rsidRDefault="003D2B04">
      <w:r>
        <w:rPr>
          <w:color w:val="000000"/>
        </w:rPr>
        <w:separator/>
      </w:r>
    </w:p>
  </w:footnote>
  <w:footnote w:type="continuationSeparator" w:id="0">
    <w:p w:rsidR="003D2B04" w:rsidRDefault="003D2B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3095" w:rsidRDefault="006463EE">
    <w:pPr>
      <w:pStyle w:val="Standard"/>
      <w:autoSpaceDE w:val="0"/>
      <w:rPr>
        <w:rFonts w:ascii="Arial, Arial" w:eastAsia="Arial, Arial" w:hAnsi="Arial, Arial" w:cs="Arial, Arial"/>
        <w:color w:val="000000"/>
        <w:sz w:val="17"/>
        <w:szCs w:val="17"/>
      </w:rPr>
    </w:pPr>
    <w:r>
      <w:rPr>
        <w:rFonts w:ascii="Arial, Arial" w:eastAsia="Arial, Arial" w:hAnsi="Arial, Arial" w:cs="Arial, Arial"/>
        <w:color w:val="000000"/>
        <w:sz w:val="17"/>
        <w:szCs w:val="17"/>
      </w:rPr>
      <w:t xml:space="preserve">Poznámky </w:t>
    </w:r>
    <w:proofErr w:type="spellStart"/>
    <w:r>
      <w:rPr>
        <w:rFonts w:ascii="Arial, Arial" w:eastAsia="Arial, Arial" w:hAnsi="Arial, Arial" w:cs="Arial, Arial"/>
        <w:color w:val="000000"/>
        <w:sz w:val="17"/>
        <w:szCs w:val="17"/>
      </w:rPr>
      <w:t>Úč</w:t>
    </w:r>
    <w:proofErr w:type="spellEnd"/>
    <w:r>
      <w:rPr>
        <w:rFonts w:ascii="Arial, Arial" w:eastAsia="Arial, Arial" w:hAnsi="Arial, Arial" w:cs="Arial, Arial"/>
        <w:color w:val="000000"/>
        <w:sz w:val="17"/>
        <w:szCs w:val="17"/>
      </w:rPr>
      <w:t xml:space="preserve"> MÚJ 3 - 01 </w:t>
    </w:r>
    <w:r>
      <w:rPr>
        <w:rFonts w:ascii="Arial, Arial" w:eastAsia="Arial, Arial" w:hAnsi="Arial, Arial" w:cs="Arial, Arial"/>
        <w:color w:val="000000"/>
        <w:sz w:val="17"/>
        <w:szCs w:val="17"/>
      </w:rPr>
      <w:tab/>
    </w:r>
    <w:r>
      <w:rPr>
        <w:rFonts w:ascii="Arial, Arial" w:eastAsia="Arial, Arial" w:hAnsi="Arial, Arial" w:cs="Arial, Arial"/>
        <w:color w:val="000000"/>
        <w:sz w:val="17"/>
        <w:szCs w:val="17"/>
      </w:rPr>
      <w:tab/>
    </w:r>
    <w:r>
      <w:rPr>
        <w:rFonts w:ascii="Arial, Arial" w:eastAsia="Arial, Arial" w:hAnsi="Arial, Arial" w:cs="Arial, Arial"/>
        <w:color w:val="000000"/>
        <w:sz w:val="17"/>
        <w:szCs w:val="17"/>
      </w:rPr>
      <w:tab/>
      <w:t xml:space="preserve">IČO </w:t>
    </w:r>
    <w:r>
      <w:rPr>
        <w:rFonts w:ascii="Arial, Arial" w:eastAsia="Arial, Arial" w:hAnsi="Arial, Arial" w:cs="Arial, Arial"/>
        <w:color w:val="000000"/>
        <w:sz w:val="17"/>
        <w:szCs w:val="17"/>
      </w:rPr>
      <w:tab/>
    </w:r>
    <w:r>
      <w:rPr>
        <w:rFonts w:ascii="Arial, Arial" w:eastAsia="Arial, Arial" w:hAnsi="Arial, Arial" w:cs="Arial, Arial"/>
        <w:color w:val="000000"/>
        <w:sz w:val="17"/>
        <w:szCs w:val="17"/>
      </w:rPr>
      <w:tab/>
    </w:r>
    <w:r>
      <w:rPr>
        <w:rFonts w:ascii="Arial, Arial" w:eastAsia="Arial, Arial" w:hAnsi="Arial, Arial" w:cs="Arial, Arial"/>
        <w:color w:val="000000"/>
        <w:sz w:val="17"/>
        <w:szCs w:val="17"/>
      </w:rPr>
      <w:tab/>
    </w:r>
    <w:r>
      <w:rPr>
        <w:rFonts w:ascii="Arial, Arial" w:eastAsia="Arial, Arial" w:hAnsi="Arial, Arial" w:cs="Arial, Arial"/>
        <w:color w:val="000000"/>
        <w:sz w:val="17"/>
        <w:szCs w:val="17"/>
      </w:rPr>
      <w:tab/>
      <w:t>DIČ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CFA"/>
    <w:rsid w:val="00054607"/>
    <w:rsid w:val="000901FE"/>
    <w:rsid w:val="00090C97"/>
    <w:rsid w:val="003D2B04"/>
    <w:rsid w:val="004041CE"/>
    <w:rsid w:val="004751EE"/>
    <w:rsid w:val="006463EE"/>
    <w:rsid w:val="0065580E"/>
    <w:rsid w:val="00784B73"/>
    <w:rsid w:val="00A03A1B"/>
    <w:rsid w:val="00A16E89"/>
    <w:rsid w:val="00AF5282"/>
    <w:rsid w:val="00B34CFA"/>
    <w:rsid w:val="00E61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58180F-D675-4712-A8AD-62AC21261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Lucida Sans Unicode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MS Mincho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Default">
    <w:name w:val="Default"/>
    <w:basedOn w:val="Standard"/>
    <w:pPr>
      <w:autoSpaceDE w:val="0"/>
    </w:pPr>
    <w:rPr>
      <w:rFonts w:ascii="Arial, Arial" w:eastAsia="Arial, Arial" w:hAnsi="Arial, Arial" w:cs="Arial, Arial"/>
      <w:color w:val="00000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Hlavika">
    <w:name w:val="header"/>
    <w:basedOn w:val="Standard"/>
    <w:pPr>
      <w:suppressLineNumbers/>
      <w:tabs>
        <w:tab w:val="center" w:pos="4818"/>
        <w:tab w:val="right" w:pos="9637"/>
      </w:tabs>
    </w:pPr>
  </w:style>
  <w:style w:type="character" w:customStyle="1" w:styleId="BulletSymbols">
    <w:name w:val="Bullet Symbols"/>
    <w:rPr>
      <w:rFonts w:ascii="StarSymbol" w:eastAsia="StarSymbol" w:hAnsi="StarSymbol" w:cs="StarSymbo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1444</Words>
  <Characters>8235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Uctovnik</cp:lastModifiedBy>
  <cp:revision>2</cp:revision>
  <dcterms:created xsi:type="dcterms:W3CDTF">2018-06-21T12:10:00Z</dcterms:created>
  <dcterms:modified xsi:type="dcterms:W3CDTF">2018-06-21T12:10:00Z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e 1">
    <vt:lpwstr/>
  </property>
  <property fmtid="{D5CDD505-2E9C-101B-9397-08002B2CF9AE}" pid="3" name="Informace 2">
    <vt:lpwstr/>
  </property>
  <property fmtid="{D5CDD505-2E9C-101B-9397-08002B2CF9AE}" pid="4" name="Informace 3">
    <vt:lpwstr/>
  </property>
  <property fmtid="{D5CDD505-2E9C-101B-9397-08002B2CF9AE}" pid="5" name="Informace 4">
    <vt:lpwstr/>
  </property>
</Properties>
</file>