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  <w:r>
        <w:rPr>
          <w:rFonts w:ascii="Verdana" w:hAnsi="Verdana"/>
          <w:b/>
          <w:lang w:val="sk-SK"/>
        </w:rPr>
        <w:t>Výročná správa obce Buková</w:t>
      </w: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  <w:r>
        <w:rPr>
          <w:rFonts w:ascii="Verdana" w:hAnsi="Verdana"/>
          <w:b/>
          <w:lang w:val="sk-SK"/>
        </w:rPr>
        <w:t>za rok 2013</w:t>
      </w: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1625600</wp:posOffset>
            </wp:positionH>
            <wp:positionV relativeFrom="paragraph">
              <wp:posOffset>14605</wp:posOffset>
            </wp:positionV>
            <wp:extent cx="3157855" cy="3688715"/>
            <wp:effectExtent l="0" t="0" r="4445" b="0"/>
            <wp:wrapSquare wrapText="bothSides"/>
            <wp:docPr id="6" name="Obrázok 6" descr="http://www.bukova.sk/images/small/symbol_er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http://www.bukova.sk/images/small/symbol_erb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7855" cy="36887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95A44" w:rsidP="00E95A44">
      <w:pPr>
        <w:rPr>
          <w:rFonts w:ascii="Verdana" w:hAnsi="Verdana"/>
          <w:b/>
          <w:noProof/>
          <w:lang w:val="sk-SK" w:eastAsia="sk-SK"/>
        </w:rPr>
      </w:pPr>
    </w:p>
    <w:p w:rsidR="00E95A44" w:rsidRDefault="00E95A44" w:rsidP="00E95A44">
      <w:pPr>
        <w:rPr>
          <w:rFonts w:ascii="Verdana" w:hAnsi="Verdana"/>
          <w:b/>
          <w:noProof/>
          <w:lang w:val="sk-SK" w:eastAsia="sk-SK"/>
        </w:rPr>
      </w:pPr>
    </w:p>
    <w:p w:rsidR="00E95A44" w:rsidRDefault="00E95A44" w:rsidP="00E95A44">
      <w:pPr>
        <w:rPr>
          <w:rFonts w:ascii="Verdana" w:hAnsi="Verdana"/>
          <w:b/>
          <w:noProof/>
          <w:lang w:val="sk-SK" w:eastAsia="sk-SK"/>
        </w:rPr>
      </w:pPr>
    </w:p>
    <w:p w:rsidR="00E95A44" w:rsidRDefault="00E95A44" w:rsidP="00E95A44">
      <w:pPr>
        <w:rPr>
          <w:rFonts w:ascii="Verdana" w:hAnsi="Verdana"/>
          <w:b/>
          <w:noProof/>
          <w:lang w:val="sk-SK" w:eastAsia="sk-SK"/>
        </w:rPr>
      </w:pPr>
      <w:r>
        <w:rPr>
          <w:rFonts w:ascii="Verdana" w:hAnsi="Verdana"/>
          <w:b/>
          <w:noProof/>
          <w:lang w:val="sk-SK" w:eastAsia="sk-SK"/>
        </w:rPr>
        <w:t xml:space="preserve">  </w:t>
      </w:r>
      <w:r>
        <w:rPr>
          <w:rFonts w:ascii="Verdana" w:hAnsi="Verdana"/>
          <w:b/>
          <w:lang w:val="sk-SK"/>
        </w:rPr>
        <w:t xml:space="preserve">             </w:t>
      </w:r>
    </w:p>
    <w:p w:rsidR="00E95A44" w:rsidRDefault="00E95A44" w:rsidP="00E95A44">
      <w:pPr>
        <w:rPr>
          <w:rFonts w:ascii="Verdana" w:hAnsi="Verdana"/>
          <w:b/>
          <w:lang w:val="sk-SK"/>
        </w:rPr>
      </w:pPr>
    </w:p>
    <w:p w:rsidR="00E95A44" w:rsidRDefault="00E95A44" w:rsidP="00E95A44">
      <w:pPr>
        <w:jc w:val="center"/>
        <w:rPr>
          <w:rFonts w:ascii="Verdana" w:hAnsi="Verdana"/>
          <w:b/>
          <w:lang w:val="sk-SK"/>
        </w:rPr>
      </w:pPr>
    </w:p>
    <w:p w:rsidR="00E95A44" w:rsidRDefault="00EA7780" w:rsidP="00EA7780">
      <w:pPr>
        <w:jc w:val="both"/>
        <w:rPr>
          <w:rFonts w:ascii="Verdana" w:hAnsi="Verdana"/>
          <w:lang w:val="sk-SK"/>
        </w:rPr>
      </w:pPr>
      <w:r>
        <w:rPr>
          <w:rFonts w:ascii="Verdana" w:hAnsi="Verdana"/>
          <w:lang w:val="sk-SK"/>
        </w:rPr>
        <w:t xml:space="preserve">Vypracovala:      </w:t>
      </w:r>
      <w:r w:rsidR="00E95A44">
        <w:rPr>
          <w:rFonts w:ascii="Verdana" w:hAnsi="Verdana"/>
          <w:lang w:val="sk-SK"/>
        </w:rPr>
        <w:t xml:space="preserve">                </w:t>
      </w:r>
      <w:r>
        <w:rPr>
          <w:rFonts w:ascii="Verdana" w:hAnsi="Verdana"/>
          <w:lang w:val="sk-SK"/>
        </w:rPr>
        <w:t xml:space="preserve">                     </w:t>
      </w:r>
      <w:r w:rsidR="00E95A44">
        <w:rPr>
          <w:rFonts w:ascii="Verdana" w:hAnsi="Verdana"/>
          <w:lang w:val="sk-SK"/>
        </w:rPr>
        <w:t>Schválil:</w:t>
      </w:r>
      <w:r>
        <w:rPr>
          <w:rFonts w:ascii="Verdana" w:hAnsi="Verdana"/>
          <w:lang w:val="sk-SK"/>
        </w:rPr>
        <w:t xml:space="preserve"> </w:t>
      </w:r>
      <w:r w:rsidR="00E95A44">
        <w:rPr>
          <w:rFonts w:ascii="Verdana" w:hAnsi="Verdana"/>
          <w:lang w:val="sk-SK"/>
        </w:rPr>
        <w:t xml:space="preserve">                                           </w:t>
      </w:r>
    </w:p>
    <w:p w:rsidR="00EA7780" w:rsidRDefault="00EA7780" w:rsidP="00EA7780">
      <w:pPr>
        <w:jc w:val="both"/>
        <w:rPr>
          <w:rFonts w:ascii="Verdana" w:hAnsi="Verdana"/>
          <w:lang w:val="sk-SK"/>
        </w:rPr>
      </w:pPr>
      <w:r>
        <w:rPr>
          <w:rFonts w:ascii="Verdana" w:hAnsi="Verdana"/>
          <w:lang w:val="sk-SK"/>
        </w:rPr>
        <w:t xml:space="preserve">Martina </w:t>
      </w:r>
      <w:proofErr w:type="spellStart"/>
      <w:r>
        <w:rPr>
          <w:rFonts w:ascii="Verdana" w:hAnsi="Verdana"/>
          <w:lang w:val="sk-SK"/>
        </w:rPr>
        <w:t>Botteková</w:t>
      </w:r>
      <w:proofErr w:type="spellEnd"/>
      <w:r>
        <w:rPr>
          <w:rFonts w:ascii="Verdana" w:hAnsi="Verdana"/>
          <w:lang w:val="sk-SK"/>
        </w:rPr>
        <w:t xml:space="preserve">                                    Miloš Herceg</w:t>
      </w:r>
    </w:p>
    <w:p w:rsidR="00EA7780" w:rsidRDefault="00EA7780" w:rsidP="00EA7780">
      <w:pPr>
        <w:jc w:val="both"/>
        <w:rPr>
          <w:rFonts w:ascii="Verdana" w:hAnsi="Verdana"/>
          <w:lang w:val="sk-SK"/>
        </w:rPr>
      </w:pPr>
      <w:r>
        <w:rPr>
          <w:rFonts w:ascii="Verdana" w:hAnsi="Verdana"/>
          <w:lang w:val="sk-SK"/>
        </w:rPr>
        <w:t xml:space="preserve">                                                              starosta obce</w:t>
      </w:r>
    </w:p>
    <w:p w:rsidR="00E95A44" w:rsidRDefault="00E95A44" w:rsidP="00E95A44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Základná charakteristika obce</w:t>
      </w:r>
    </w:p>
    <w:p w:rsidR="00E95A44" w:rsidRDefault="00E95A44" w:rsidP="00E95A44">
      <w:pPr>
        <w:rPr>
          <w:rFonts w:ascii="Verdana" w:hAnsi="Verdana"/>
          <w:b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b/>
          <w:bCs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Názov obce :                </w:t>
      </w:r>
      <w:r>
        <w:rPr>
          <w:rFonts w:ascii="Verdana" w:hAnsi="Verdana"/>
          <w:b/>
          <w:bCs/>
          <w:sz w:val="20"/>
          <w:szCs w:val="20"/>
          <w:lang w:val="sk-SK"/>
        </w:rPr>
        <w:t>BUKOVÁ</w:t>
      </w:r>
    </w:p>
    <w:p w:rsidR="00E95A44" w:rsidRDefault="00E95A44" w:rsidP="00E95A44">
      <w:pPr>
        <w:jc w:val="both"/>
        <w:rPr>
          <w:rFonts w:ascii="Verdana" w:hAnsi="Verdana"/>
          <w:b/>
          <w:bCs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Katastrálne územie:      </w:t>
      </w:r>
      <w:r>
        <w:rPr>
          <w:rFonts w:ascii="Verdana" w:hAnsi="Verdana"/>
          <w:b/>
          <w:bCs/>
          <w:sz w:val="20"/>
          <w:szCs w:val="20"/>
          <w:lang w:val="sk-SK"/>
        </w:rPr>
        <w:t>BUKOVÁ</w:t>
      </w:r>
    </w:p>
    <w:p w:rsidR="00E95A44" w:rsidRDefault="00E95A44" w:rsidP="00E95A44">
      <w:pPr>
        <w:jc w:val="both"/>
        <w:rPr>
          <w:rFonts w:ascii="Verdana" w:hAnsi="Verdana"/>
          <w:b/>
          <w:bCs/>
          <w:sz w:val="20"/>
          <w:szCs w:val="20"/>
          <w:vertAlign w:val="superscript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Rozloha:                      </w:t>
      </w:r>
      <w:r>
        <w:rPr>
          <w:rFonts w:ascii="Verdana" w:hAnsi="Verdana"/>
          <w:b/>
          <w:bCs/>
          <w:sz w:val="20"/>
          <w:szCs w:val="20"/>
          <w:lang w:val="sk-SK"/>
        </w:rPr>
        <w:t>2 430 ha</w:t>
      </w:r>
    </w:p>
    <w:p w:rsidR="00E95A44" w:rsidRDefault="00E95A44" w:rsidP="00E95A44">
      <w:pPr>
        <w:jc w:val="both"/>
        <w:rPr>
          <w:rFonts w:ascii="Verdana" w:hAnsi="Verdana"/>
          <w:b/>
          <w:bCs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Počet obyvateľov:          </w:t>
      </w:r>
      <w:r>
        <w:rPr>
          <w:rFonts w:ascii="Verdana" w:hAnsi="Verdana"/>
          <w:b/>
          <w:bCs/>
          <w:sz w:val="20"/>
          <w:szCs w:val="20"/>
          <w:lang w:val="sk-SK"/>
        </w:rPr>
        <w:t>661</w:t>
      </w:r>
    </w:p>
    <w:p w:rsidR="00E95A44" w:rsidRDefault="00E95A44" w:rsidP="00E95A44">
      <w:pPr>
        <w:jc w:val="both"/>
        <w:rPr>
          <w:rFonts w:ascii="Verdana" w:hAnsi="Verdana"/>
          <w:b/>
          <w:bCs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Nadmorská výška:        </w:t>
      </w:r>
      <w:r>
        <w:rPr>
          <w:rFonts w:ascii="Verdana" w:hAnsi="Verdana"/>
          <w:b/>
          <w:bCs/>
          <w:sz w:val="20"/>
          <w:szCs w:val="20"/>
          <w:lang w:val="sk-SK"/>
        </w:rPr>
        <w:t xml:space="preserve">321 </w:t>
      </w:r>
      <w:proofErr w:type="spellStart"/>
      <w:r>
        <w:rPr>
          <w:rFonts w:ascii="Verdana" w:hAnsi="Verdana"/>
          <w:b/>
          <w:bCs/>
          <w:sz w:val="20"/>
          <w:szCs w:val="20"/>
          <w:lang w:val="sk-SK"/>
        </w:rPr>
        <w:t>m.n.m</w:t>
      </w:r>
      <w:proofErr w:type="spellEnd"/>
      <w:r>
        <w:rPr>
          <w:rFonts w:ascii="Verdana" w:hAnsi="Verdana"/>
          <w:b/>
          <w:bCs/>
          <w:sz w:val="20"/>
          <w:szCs w:val="20"/>
          <w:lang w:val="sk-SK"/>
        </w:rPr>
        <w:t>.</w:t>
      </w:r>
    </w:p>
    <w:p w:rsidR="00E95A44" w:rsidRDefault="00E95A44" w:rsidP="00E95A44">
      <w:pPr>
        <w:jc w:val="both"/>
        <w:rPr>
          <w:rFonts w:ascii="Verdana" w:hAnsi="Verdana"/>
          <w:b/>
          <w:bCs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Style w:val="fs13"/>
          <w:rFonts w:ascii="Tahoma" w:hAnsi="Tahoma" w:cs="Tahoma"/>
          <w:color w:val="000000"/>
          <w:bdr w:val="none" w:sz="0" w:space="0" w:color="auto" w:frame="1"/>
          <w:shd w:val="clear" w:color="auto" w:fill="FFFFFF"/>
        </w:rPr>
      </w:pPr>
      <w:r>
        <w:rPr>
          <w:rStyle w:val="fs13"/>
          <w:rFonts w:ascii="Tahoma" w:hAnsi="Tahoma" w:cs="Tahoma"/>
          <w:b/>
          <w:color w:val="000000"/>
          <w:sz w:val="20"/>
          <w:szCs w:val="20"/>
          <w:bdr w:val="none" w:sz="0" w:space="0" w:color="auto" w:frame="1"/>
          <w:shd w:val="clear" w:color="auto" w:fill="FFFFFF"/>
        </w:rPr>
        <w:t>HISTÓRIA</w:t>
      </w:r>
    </w:p>
    <w:p w:rsidR="00E95A44" w:rsidRDefault="00E95A44" w:rsidP="00E95A44">
      <w:pPr>
        <w:jc w:val="both"/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</w:pPr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Prvá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písomná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zmienka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o obci Buková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nachádza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listine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kráľa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Belu IV. z roku 1256,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kedy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mala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názov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Byk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Pomenovanie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Bygzaad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objavuje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 roku 1394,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Biksárd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 roku 1773 a Buková od roku 1948.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zriadení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fary v r. 1787 na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pečati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bolo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meno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Bikszárd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alebo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foneticky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písané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Bixard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Bixárd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.</w:t>
      </w:r>
      <w:r>
        <w:rPr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br/>
      </w:r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Nad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obcou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čnie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najvyšší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vrch Malých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Karpát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Záruby,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ktorého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výška je 767 m </w:t>
      </w:r>
      <w:proofErr w:type="gram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n.m.</w:t>
      </w:r>
      <w:proofErr w:type="gram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Na jeho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západnej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časti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výške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576 m </w:t>
      </w:r>
      <w:proofErr w:type="gram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n.m.</w:t>
      </w:r>
      <w:proofErr w:type="gram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nachádza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zrúcanina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hradu,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ktorý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volá Ostrý Kameň, nazývaný aj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Biksardský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hrad,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nemecky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Scharfenstein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maďarsky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Élesko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alebo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aj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Ostríž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Jeho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meno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je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zrejme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odvodené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od tvaru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skaly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na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ktorej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je postavený. Bol postavený 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trinástom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storočí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– v r. 1273. Spolu s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Korlátskym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a Plaveckým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hradom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tvoril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trojicu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pevností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strážiacich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západné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hranice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Uhorska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starú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historickú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Českú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cestu,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ktorá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viedla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od severu a severozápadu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medzi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Hrubým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Kamencom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cez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Osečník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smerom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na Trnavu do Budína. 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dobe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– 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listine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Karola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Róberta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z roku 1336 bola obec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miestom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colného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úradu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Za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strážnu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službu,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ktorú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obyvatelia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Biksardu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vykonávali,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boli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oslobodení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od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platenia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poplatkov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Obec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patrila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k panstvu Ostrý Kameň, od roku 1752 k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Svätojánskemu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panstvu,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administratívne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patrila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do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Bratislavskej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stolice, okresu Trnava.</w:t>
      </w:r>
      <w:r>
        <w:rPr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br/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Podľa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pomenovaní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častí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chotára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honov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môžeme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usudzovať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len na slovenské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osídlenie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Tak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napr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sú známe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tieto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pomenovania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: Polovičky,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moste, Kuse, Široké,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Úzke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Pod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korlátskym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kopcom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prepadlých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zvonoch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Lesy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ako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Cerovina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Lipiny, Bíla hora, Nad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zámkom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V obci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nachádza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miesto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oddávna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nazývané Hradisko.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Usudzujúc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z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tohto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názvu by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mohlo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jednať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ako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uvádza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literatúra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že: "Prvé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opevnené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miesta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na Slovensku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boli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rozsiahle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hradiská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obklopené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zemnými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valmi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ktoré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vznikli 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predfeudálnej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spoločnosti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ako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útočištia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pred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nepriateľom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".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Miesto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nachádza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na východ od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kostola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asi tak 800 m.</w:t>
      </w:r>
      <w:r>
        <w:rPr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br/>
      </w:r>
      <w:r>
        <w:rPr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br/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Oddávna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Bukovej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pálilo vápno.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Ešte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koncom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minulého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storočia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tu bolo 12 pecí. Vypálené, teda hotové, vápno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rozvážali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Bukovčania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vozmi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do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okolia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predaj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Robili tak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ešte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aj 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časoch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po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druhej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svetovej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vojne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Keď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prišli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do obcí 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miest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gram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volali</w:t>
      </w:r>
      <w:proofErr w:type="gram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to </w:t>
      </w:r>
      <w:proofErr w:type="gram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známe</w:t>
      </w:r>
      <w:proofErr w:type="gram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„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vápnóóó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". Z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čias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minulého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storočia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zachovala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aj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pesnička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spievaná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trnavským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dialektom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:</w:t>
      </w:r>
      <w:r>
        <w:rPr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br/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Ešče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sme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neboly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ponyže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Trnavy, už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nás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pýtali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- odkál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trhany?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Odkád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gram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by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sme</w:t>
      </w:r>
      <w:proofErr w:type="spellEnd"/>
      <w:proofErr w:type="gram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boly, od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Bíléj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Hory,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gde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to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vápenečko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ve dne v noci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horí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!</w:t>
      </w:r>
      <w:r>
        <w:rPr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br/>
      </w:r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takej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bukovskej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peci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dobre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naloženej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vypálilo až 10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vozov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vápna. Pec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zvyčajne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tri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razy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týždenne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naplňovali a to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hlavne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koncom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leta a na jeseň. Avšak ani táto obživa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nebola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dostatočná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A tak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mnohí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obyvatelia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koncom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19.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storočia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vysťahovali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do Ameriky (cca 40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mužov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).</w:t>
      </w:r>
    </w:p>
    <w:p w:rsidR="00E95A44" w:rsidRDefault="00E95A44" w:rsidP="00E95A44">
      <w:pPr>
        <w:jc w:val="both"/>
        <w:rPr>
          <w:rFonts w:ascii="Verdana" w:hAnsi="Verdana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Demografické údaje:</w:t>
      </w:r>
    </w:p>
    <w:p w:rsidR="00E95A44" w:rsidRDefault="00AD2D68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Počet obyvateľov k 31.12.2013   = 650</w:t>
      </w:r>
      <w:r w:rsidR="00E95A44">
        <w:rPr>
          <w:rFonts w:ascii="Verdana" w:hAnsi="Verdana"/>
          <w:sz w:val="20"/>
          <w:szCs w:val="20"/>
          <w:lang w:val="sk-SK"/>
        </w:rPr>
        <w:t xml:space="preserve"> obyvateľov</w:t>
      </w:r>
    </w:p>
    <w:p w:rsidR="00E95A44" w:rsidRDefault="00EA7780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Z toho: </w:t>
      </w:r>
      <w:r w:rsidR="00E95A44">
        <w:rPr>
          <w:rFonts w:ascii="Verdana" w:hAnsi="Verdana"/>
          <w:sz w:val="20"/>
          <w:szCs w:val="20"/>
          <w:lang w:val="sk-SK"/>
        </w:rPr>
        <w:t xml:space="preserve">Ženy                  </w:t>
      </w:r>
      <w:r>
        <w:rPr>
          <w:rFonts w:ascii="Verdana" w:hAnsi="Verdana"/>
          <w:sz w:val="20"/>
          <w:szCs w:val="20"/>
          <w:lang w:val="sk-SK"/>
        </w:rPr>
        <w:t xml:space="preserve"> </w:t>
      </w:r>
      <w:r w:rsidR="00AD2D68">
        <w:rPr>
          <w:rFonts w:ascii="Verdana" w:hAnsi="Verdana"/>
          <w:sz w:val="20"/>
          <w:szCs w:val="20"/>
          <w:lang w:val="sk-SK"/>
        </w:rPr>
        <w:t xml:space="preserve">          = 331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       Muži  </w:t>
      </w:r>
      <w:r w:rsidR="00AD2D68">
        <w:rPr>
          <w:rFonts w:ascii="Verdana" w:hAnsi="Verdana"/>
          <w:sz w:val="20"/>
          <w:szCs w:val="20"/>
          <w:lang w:val="sk-SK"/>
        </w:rPr>
        <w:t xml:space="preserve">                           = 319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       Deti do 15 rokov            =  95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Symboly obce: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Erb, vlajka a pečať:</w:t>
      </w:r>
    </w:p>
    <w:p w:rsidR="00E95A44" w:rsidRDefault="00E95A44" w:rsidP="00E95A44">
      <w:pPr>
        <w:jc w:val="both"/>
        <w:rPr>
          <w:noProof/>
          <w:lang w:val="sk-SK" w:eastAsia="sk-SK"/>
        </w:rPr>
      </w:pPr>
    </w:p>
    <w:p w:rsidR="00E95A44" w:rsidRDefault="00E95A44" w:rsidP="00E95A44">
      <w:pPr>
        <w:jc w:val="both"/>
        <w:rPr>
          <w:noProof/>
          <w:lang w:val="sk-SK" w:eastAsia="sk-SK"/>
        </w:rPr>
      </w:pPr>
      <w:r>
        <w:rPr>
          <w:noProof/>
          <w:lang w:val="sk-SK" w:eastAsia="sk-SK"/>
        </w:rPr>
        <w:lastRenderedPageBreak/>
        <w:drawing>
          <wp:inline distT="0" distB="0" distL="0" distR="0">
            <wp:extent cx="1343025" cy="1647825"/>
            <wp:effectExtent l="0" t="0" r="9525" b="9525"/>
            <wp:docPr id="3" name="Obrázok 3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64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sk-SK" w:eastAsia="sk-SK"/>
        </w:rPr>
        <w:drawing>
          <wp:inline distT="0" distB="0" distL="0" distR="0">
            <wp:extent cx="1238250" cy="1628775"/>
            <wp:effectExtent l="0" t="0" r="0" b="9525"/>
            <wp:docPr id="2" name="Obrázok 2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lajka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sk-SK" w:eastAsia="sk-SK"/>
        </w:rPr>
        <w:drawing>
          <wp:inline distT="0" distB="0" distL="0" distR="0">
            <wp:extent cx="1704975" cy="1600200"/>
            <wp:effectExtent l="0" t="0" r="9525" b="0"/>
            <wp:docPr id="1" name="Obrázok 1" descr="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ecat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5A44" w:rsidRDefault="00E95A44" w:rsidP="00E95A44">
      <w:pPr>
        <w:jc w:val="both"/>
        <w:rPr>
          <w:lang w:val="sk-SK"/>
        </w:rPr>
      </w:pPr>
    </w:p>
    <w:p w:rsidR="00E95A44" w:rsidRDefault="00E95A44" w:rsidP="00E95A44">
      <w:pPr>
        <w:jc w:val="both"/>
        <w:rPr>
          <w:b/>
          <w:lang w:val="sk-SK"/>
        </w:rPr>
      </w:pPr>
      <w:r>
        <w:rPr>
          <w:b/>
          <w:lang w:val="sk-SK"/>
        </w:rPr>
        <w:t>Služby v obci: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V obci máme predajňu COOP Jednota so zmiešaným tovarom, súkromnú predajňu stavebného  tovaru a súkromné pohostinstvo. V obci máme Slovenskú poštu, ktorá je otvorená denne.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Zdravotníctvo – ambulancia pre dospelých a lekáreň je v obciach Trstín a Smolenice, zubná ambulancia a detská ambulancia sú v obci Smolenice vzdialenej od našej obce 10 km. </w:t>
      </w:r>
    </w:p>
    <w:p w:rsidR="00E95A44" w:rsidRDefault="00E95A44" w:rsidP="00E95A44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Základné orgány obce sú:</w:t>
      </w:r>
    </w:p>
    <w:p w:rsidR="00E95A44" w:rsidRDefault="00E95A44" w:rsidP="00E95A44">
      <w:pPr>
        <w:pStyle w:val="Odsekzoznamu"/>
        <w:numPr>
          <w:ilvl w:val="1"/>
          <w:numId w:val="1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Starosta obce</w:t>
      </w:r>
    </w:p>
    <w:p w:rsidR="00E95A44" w:rsidRDefault="00E95A44" w:rsidP="00E95A44">
      <w:pPr>
        <w:pStyle w:val="Odsekzoznamu"/>
        <w:numPr>
          <w:ilvl w:val="1"/>
          <w:numId w:val="1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Obecné zastupiteľstvo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Obecné zastupiteľstvo obce Buková je zastupiteľský zbor zložený zo 7 poslancov zvolených v priamych voľbách, ktoré sa konali 27.11.2010 na obdobie 4 rokov. V týchto voľbách bol za starostu obce zvolený Miloš Herceg a za poslancov OZ boli zvolení: Mgr. Oľga </w:t>
      </w:r>
      <w:proofErr w:type="spellStart"/>
      <w:r>
        <w:rPr>
          <w:rFonts w:ascii="Verdana" w:hAnsi="Verdana"/>
          <w:sz w:val="20"/>
          <w:szCs w:val="20"/>
          <w:lang w:val="sk-SK"/>
        </w:rPr>
        <w:t>Botteková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, Miloš </w:t>
      </w:r>
      <w:proofErr w:type="spellStart"/>
      <w:r>
        <w:rPr>
          <w:rFonts w:ascii="Verdana" w:hAnsi="Verdana"/>
          <w:sz w:val="20"/>
          <w:szCs w:val="20"/>
          <w:lang w:val="sk-SK"/>
        </w:rPr>
        <w:t>Detko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, Miroslav Herceg, Štefan </w:t>
      </w:r>
      <w:proofErr w:type="spellStart"/>
      <w:r>
        <w:rPr>
          <w:rFonts w:ascii="Verdana" w:hAnsi="Verdana"/>
          <w:sz w:val="20"/>
          <w:szCs w:val="20"/>
          <w:lang w:val="sk-SK"/>
        </w:rPr>
        <w:t>Andelek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, Ľuboš Herceg, Milan </w:t>
      </w:r>
      <w:proofErr w:type="spellStart"/>
      <w:r>
        <w:rPr>
          <w:rFonts w:ascii="Verdana" w:hAnsi="Verdana"/>
          <w:sz w:val="20"/>
          <w:szCs w:val="20"/>
          <w:lang w:val="sk-SK"/>
        </w:rPr>
        <w:t>Študenc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 a Ján Molnár, ktorí sa svojich funkcií ujali zložením predpísaného sľubu na ustanovujúcom zasadnutí OZ, ktoré sa konalo dňa 27.</w:t>
      </w:r>
      <w:r w:rsidR="00B94EC7">
        <w:rPr>
          <w:rFonts w:ascii="Verdana" w:hAnsi="Verdana"/>
          <w:sz w:val="20"/>
          <w:szCs w:val="20"/>
          <w:lang w:val="sk-SK"/>
        </w:rPr>
        <w:t xml:space="preserve">12.2010. 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  Obecné zastupiteľstvo v Bukovej rozhodovalo na </w:t>
      </w:r>
      <w:r w:rsidR="00B94EC7">
        <w:rPr>
          <w:rFonts w:ascii="Verdana" w:hAnsi="Verdana"/>
          <w:sz w:val="20"/>
          <w:szCs w:val="20"/>
          <w:lang w:val="sk-SK"/>
        </w:rPr>
        <w:t>svojich zasadnutiach v roku 2013</w:t>
      </w:r>
      <w:r>
        <w:rPr>
          <w:rFonts w:ascii="Verdana" w:hAnsi="Verdana"/>
          <w:sz w:val="20"/>
          <w:szCs w:val="20"/>
          <w:lang w:val="sk-SK"/>
        </w:rPr>
        <w:t xml:space="preserve"> o základných otázkach života obce. V roku 2</w:t>
      </w:r>
      <w:r w:rsidR="00B94EC7">
        <w:rPr>
          <w:rFonts w:ascii="Verdana" w:hAnsi="Verdana"/>
          <w:sz w:val="20"/>
          <w:szCs w:val="20"/>
          <w:lang w:val="sk-SK"/>
        </w:rPr>
        <w:t>013</w:t>
      </w:r>
      <w:r>
        <w:rPr>
          <w:rFonts w:ascii="Verdana" w:hAnsi="Verdana"/>
          <w:sz w:val="20"/>
          <w:szCs w:val="20"/>
          <w:lang w:val="sk-SK"/>
        </w:rPr>
        <w:t xml:space="preserve"> </w:t>
      </w:r>
      <w:r w:rsidR="00E270D8">
        <w:rPr>
          <w:rFonts w:ascii="Verdana" w:hAnsi="Verdana"/>
          <w:sz w:val="20"/>
          <w:szCs w:val="20"/>
          <w:lang w:val="sk-SK"/>
        </w:rPr>
        <w:t>sa konali zasadnutia OZ celkom 7 krát, a to: 15.</w:t>
      </w:r>
      <w:r w:rsidR="00350F5F">
        <w:rPr>
          <w:rFonts w:ascii="Verdana" w:hAnsi="Verdana"/>
          <w:sz w:val="20"/>
          <w:szCs w:val="20"/>
          <w:lang w:val="sk-SK"/>
        </w:rPr>
        <w:t>0</w:t>
      </w:r>
      <w:r w:rsidR="00E270D8">
        <w:rPr>
          <w:rFonts w:ascii="Verdana" w:hAnsi="Verdana"/>
          <w:sz w:val="20"/>
          <w:szCs w:val="20"/>
          <w:lang w:val="sk-SK"/>
        </w:rPr>
        <w:t>2.2013</w:t>
      </w:r>
      <w:r w:rsidR="00350F5F">
        <w:rPr>
          <w:rFonts w:ascii="Verdana" w:hAnsi="Verdana"/>
          <w:sz w:val="20"/>
          <w:szCs w:val="20"/>
          <w:lang w:val="sk-SK"/>
        </w:rPr>
        <w:t>; 12.04</w:t>
      </w:r>
      <w:r w:rsidR="00E270D8">
        <w:rPr>
          <w:rFonts w:ascii="Verdana" w:hAnsi="Verdana"/>
          <w:sz w:val="20"/>
          <w:szCs w:val="20"/>
          <w:lang w:val="sk-SK"/>
        </w:rPr>
        <w:t>.2013</w:t>
      </w:r>
      <w:r w:rsidR="00350F5F">
        <w:rPr>
          <w:rFonts w:ascii="Verdana" w:hAnsi="Verdana"/>
          <w:sz w:val="20"/>
          <w:szCs w:val="20"/>
          <w:lang w:val="sk-SK"/>
        </w:rPr>
        <w:t>; 24.05.2013; 28.06.2013; 27.09.2013; 06.11.2013, 16.12.2013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Hlavný kontrolór obce: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Do funkcie kontrolóra obce bola dňa 28.4.2010 obecným zastupiteľstvom zvolená Mária Vadovičová na dobu 6 rokov – uznesenie č. 30/2015 zo dňa 24.5.2013, ktorá v tejto funkcii pracovala aj v pre</w:t>
      </w:r>
      <w:r w:rsidR="00350F5F">
        <w:rPr>
          <w:rFonts w:ascii="Verdana" w:hAnsi="Verdana"/>
          <w:sz w:val="20"/>
          <w:szCs w:val="20"/>
          <w:lang w:val="sk-SK"/>
        </w:rPr>
        <w:t>dchádzajúcom období. V roku 2013</w:t>
      </w:r>
      <w:r>
        <w:rPr>
          <w:rFonts w:ascii="Verdana" w:hAnsi="Verdana"/>
          <w:sz w:val="20"/>
          <w:szCs w:val="20"/>
          <w:lang w:val="sk-SK"/>
        </w:rPr>
        <w:t xml:space="preserve"> hlavná kontrolórka pracovala v zmysle plánu</w:t>
      </w:r>
      <w:r w:rsidR="00350F5F">
        <w:rPr>
          <w:rFonts w:ascii="Verdana" w:hAnsi="Verdana"/>
          <w:sz w:val="20"/>
          <w:szCs w:val="20"/>
          <w:lang w:val="sk-SK"/>
        </w:rPr>
        <w:t xml:space="preserve"> kontrolnej činnosti na rok 2013</w:t>
      </w:r>
      <w:r>
        <w:rPr>
          <w:rFonts w:ascii="Verdana" w:hAnsi="Verdana"/>
          <w:sz w:val="20"/>
          <w:szCs w:val="20"/>
          <w:lang w:val="sk-SK"/>
        </w:rPr>
        <w:t>.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Obecný úrad: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Obecný úrad je výkonným orgánom obecného zastupiteľstva a starostu obce. Zabezpečuje organizačné a administratívne práce. Prácu obecného úradu organizuje starosta obce. Zamestnanci obecného úradu:</w:t>
      </w:r>
    </w:p>
    <w:p w:rsidR="00E95A44" w:rsidRDefault="00E95A44" w:rsidP="00E95A44">
      <w:pPr>
        <w:pStyle w:val="Odsekzoznamu"/>
        <w:numPr>
          <w:ilvl w:val="0"/>
          <w:numId w:val="2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Dana </w:t>
      </w:r>
      <w:proofErr w:type="spellStart"/>
      <w:r>
        <w:rPr>
          <w:rFonts w:ascii="Verdana" w:hAnsi="Verdana"/>
          <w:sz w:val="20"/>
          <w:szCs w:val="20"/>
          <w:lang w:val="sk-SK"/>
        </w:rPr>
        <w:t>Brecková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 – ekonómka – zabezpečuje mzdovú evidenciu, personalistiku, účtovné a finančné operácie, tvorbu VZN, inventarizáciu majetku obce, </w:t>
      </w:r>
    </w:p>
    <w:p w:rsidR="00E95A44" w:rsidRDefault="00E95A44" w:rsidP="00E95A44">
      <w:pPr>
        <w:pStyle w:val="Odsekzoznamu"/>
        <w:numPr>
          <w:ilvl w:val="0"/>
          <w:numId w:val="2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Katarína </w:t>
      </w:r>
      <w:proofErr w:type="spellStart"/>
      <w:r>
        <w:rPr>
          <w:rFonts w:ascii="Verdana" w:hAnsi="Verdana"/>
          <w:sz w:val="20"/>
          <w:szCs w:val="20"/>
          <w:lang w:val="sk-SK"/>
        </w:rPr>
        <w:t>Andelková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 – referentka – zabezpečuje  CO, správu daní a poplatkov, poštu, pokladňu a ostatnú administratívu</w:t>
      </w:r>
    </w:p>
    <w:p w:rsidR="00E95A44" w:rsidRDefault="00E95A44" w:rsidP="00E95A44">
      <w:pPr>
        <w:pStyle w:val="Odsekzoznamu"/>
        <w:numPr>
          <w:ilvl w:val="0"/>
          <w:numId w:val="2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Pavol Dobrovodský – údržbár 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350F5F" w:rsidRDefault="00350F5F" w:rsidP="00E95A44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Identifikačné údaje: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Názov:    Obec Buková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Adresa:   Buková č. 50; 919 10 Buková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Telefón:  033/5578 146; 033/5578 127; 0918/476 553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lastRenderedPageBreak/>
        <w:t>Fax:        033/5578 146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e-mail:    </w:t>
      </w:r>
      <w:hyperlink r:id="rId9" w:history="1">
        <w:r>
          <w:rPr>
            <w:rStyle w:val="Hypertextovprepojenie"/>
            <w:rFonts w:ascii="Verdana" w:hAnsi="Verdana"/>
            <w:sz w:val="20"/>
            <w:szCs w:val="20"/>
            <w:lang w:val="sk-SK"/>
          </w:rPr>
          <w:t>obec@bukova.sk</w:t>
        </w:r>
      </w:hyperlink>
      <w:r>
        <w:rPr>
          <w:rFonts w:ascii="Verdana" w:hAnsi="Verdana"/>
          <w:sz w:val="20"/>
          <w:szCs w:val="20"/>
          <w:lang w:val="sk-SK"/>
        </w:rPr>
        <w:t xml:space="preserve">; </w:t>
      </w:r>
      <w:hyperlink r:id="rId10" w:history="1">
        <w:r>
          <w:rPr>
            <w:rStyle w:val="Hypertextovprepojenie"/>
            <w:rFonts w:ascii="Verdana" w:hAnsi="Verdana"/>
            <w:sz w:val="20"/>
            <w:szCs w:val="20"/>
            <w:lang w:val="sk-SK"/>
          </w:rPr>
          <w:t>starosta@bukova.sk</w:t>
        </w:r>
      </w:hyperlink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web:       </w:t>
      </w:r>
      <w:hyperlink r:id="rId11" w:history="1">
        <w:r>
          <w:rPr>
            <w:rStyle w:val="Hypertextovprepojenie"/>
            <w:rFonts w:ascii="Verdana" w:hAnsi="Verdana"/>
            <w:sz w:val="20"/>
            <w:szCs w:val="20"/>
            <w:lang w:val="sk-SK"/>
          </w:rPr>
          <w:t>www.bukova.sk</w:t>
        </w:r>
      </w:hyperlink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Okres: </w:t>
      </w:r>
      <w:r w:rsidR="00EA7780">
        <w:rPr>
          <w:rFonts w:ascii="Verdana" w:hAnsi="Verdana"/>
          <w:sz w:val="20"/>
          <w:szCs w:val="20"/>
          <w:lang w:val="sk-SK"/>
        </w:rPr>
        <w:t xml:space="preserve"> </w:t>
      </w:r>
      <w:r>
        <w:rPr>
          <w:rFonts w:ascii="Verdana" w:hAnsi="Verdana"/>
          <w:sz w:val="20"/>
          <w:szCs w:val="20"/>
          <w:lang w:val="sk-SK"/>
        </w:rPr>
        <w:t xml:space="preserve">  Trnava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Kraj:    </w:t>
      </w:r>
      <w:r w:rsidR="00EA7780">
        <w:rPr>
          <w:rFonts w:ascii="Verdana" w:hAnsi="Verdana"/>
          <w:sz w:val="20"/>
          <w:szCs w:val="20"/>
          <w:lang w:val="sk-SK"/>
        </w:rPr>
        <w:t xml:space="preserve">   </w:t>
      </w:r>
      <w:r>
        <w:rPr>
          <w:rFonts w:ascii="Verdana" w:hAnsi="Verdana"/>
          <w:sz w:val="20"/>
          <w:szCs w:val="20"/>
          <w:lang w:val="sk-SK"/>
        </w:rPr>
        <w:t>Trnavský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IČO:    </w:t>
      </w:r>
      <w:r w:rsidR="00EA7780">
        <w:rPr>
          <w:rFonts w:ascii="Verdana" w:hAnsi="Verdana"/>
          <w:sz w:val="20"/>
          <w:szCs w:val="20"/>
          <w:lang w:val="sk-SK"/>
        </w:rPr>
        <w:t xml:space="preserve">  </w:t>
      </w:r>
      <w:r>
        <w:rPr>
          <w:rFonts w:ascii="Verdana" w:hAnsi="Verdana"/>
          <w:sz w:val="20"/>
          <w:szCs w:val="20"/>
          <w:lang w:val="sk-SK"/>
        </w:rPr>
        <w:t xml:space="preserve"> 00312339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DIČ:    </w:t>
      </w:r>
      <w:r w:rsidR="00EA7780">
        <w:rPr>
          <w:rFonts w:ascii="Verdana" w:hAnsi="Verdana"/>
          <w:sz w:val="20"/>
          <w:szCs w:val="20"/>
          <w:lang w:val="sk-SK"/>
        </w:rPr>
        <w:t xml:space="preserve">  </w:t>
      </w:r>
      <w:r>
        <w:rPr>
          <w:rFonts w:ascii="Verdana" w:hAnsi="Verdana"/>
          <w:sz w:val="20"/>
          <w:szCs w:val="20"/>
          <w:lang w:val="sk-SK"/>
        </w:rPr>
        <w:t xml:space="preserve"> 2021133686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Právna forma:  právnická osoba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lang w:val="sk-SK"/>
        </w:rPr>
        <w:t xml:space="preserve">      </w:t>
      </w:r>
      <w:r>
        <w:rPr>
          <w:rFonts w:ascii="Verdana" w:hAnsi="Verdana"/>
          <w:sz w:val="20"/>
          <w:szCs w:val="20"/>
          <w:lang w:val="sk-SK"/>
        </w:rPr>
        <w:t>Obec</w:t>
      </w:r>
      <w:r w:rsidR="00EA7780">
        <w:rPr>
          <w:rFonts w:ascii="Verdana" w:hAnsi="Verdana"/>
          <w:sz w:val="20"/>
          <w:szCs w:val="20"/>
          <w:lang w:val="sk-SK"/>
        </w:rPr>
        <w:t>,</w:t>
      </w:r>
      <w:r>
        <w:rPr>
          <w:rFonts w:ascii="Verdana" w:hAnsi="Verdana"/>
          <w:sz w:val="20"/>
          <w:szCs w:val="20"/>
          <w:lang w:val="sk-SK"/>
        </w:rPr>
        <w:t xml:space="preserve"> ako samostatný územný samosprávny a správny celok SR sa riadi zákonom č.369/1990Zb. o obecnom zriadení v znení neskorších predpisov a Ústavou SR. Základnou úlohou obce pri výkone samosprávy je starostlivosť o všestranný rozvoj svojho územia a uspokojovanie potrieb obyvateľov obce.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  Základný nástrojom finančného hospodárenia obce v príslušnom roku je rozpočet obce, ktorým sa riadi financovanie úloh a funkcií obce. Vyjadruje samostatnosť hospodárenia obce.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   Účtovníctvo obce sa vedie podľa zákona č.431/2002 </w:t>
      </w:r>
      <w:proofErr w:type="spellStart"/>
      <w:r>
        <w:rPr>
          <w:rFonts w:ascii="Verdana" w:hAnsi="Verdana"/>
          <w:sz w:val="20"/>
          <w:szCs w:val="20"/>
          <w:lang w:val="sk-SK"/>
        </w:rPr>
        <w:t>Z.z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. o účtovníctve v znení neskorších predpisov a v zmysle § 20 zákona sa vyhotovuje táto výročná správa. 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Obsah výročnej správy:</w:t>
      </w:r>
    </w:p>
    <w:p w:rsidR="00E95A44" w:rsidRDefault="00E95A44" w:rsidP="00E95A44">
      <w:pPr>
        <w:pStyle w:val="Odsekzoznamu"/>
        <w:numPr>
          <w:ilvl w:val="0"/>
          <w:numId w:val="3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Vývoj činnosti obce, jej finančná situácia, riziká a neistoty, ktorým je obec vystavená.</w:t>
      </w:r>
    </w:p>
    <w:p w:rsidR="00E95A44" w:rsidRDefault="00E95A44" w:rsidP="00E95A44">
      <w:pPr>
        <w:pStyle w:val="Odsekzoznamu"/>
        <w:numPr>
          <w:ilvl w:val="0"/>
          <w:numId w:val="3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Udalosti osobitného významu, ktoré nastali po skončení účtovného obdobia, za ktoré sa vyhotovuje výročná správa.</w:t>
      </w:r>
    </w:p>
    <w:p w:rsidR="00E95A44" w:rsidRDefault="00E95A44" w:rsidP="00E95A44">
      <w:pPr>
        <w:pStyle w:val="Odsekzoznamu"/>
        <w:numPr>
          <w:ilvl w:val="0"/>
          <w:numId w:val="3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Predpokladaný budúci vývoj činnosti účtovnej jednotky.</w:t>
      </w:r>
    </w:p>
    <w:p w:rsidR="00E95A44" w:rsidRDefault="00E95A44" w:rsidP="00E95A44">
      <w:pPr>
        <w:jc w:val="both"/>
        <w:rPr>
          <w:lang w:val="sk-SK"/>
        </w:rPr>
      </w:pPr>
    </w:p>
    <w:p w:rsidR="00E95A44" w:rsidRDefault="00E95A44" w:rsidP="00E95A44">
      <w:pPr>
        <w:pStyle w:val="Odsekzoznamu"/>
        <w:numPr>
          <w:ilvl w:val="0"/>
          <w:numId w:val="4"/>
        </w:numPr>
        <w:jc w:val="both"/>
        <w:rPr>
          <w:rFonts w:ascii="Verdana" w:hAnsi="Verdana"/>
          <w:i/>
          <w:sz w:val="20"/>
          <w:szCs w:val="20"/>
          <w:u w:val="single"/>
          <w:lang w:val="sk-SK"/>
        </w:rPr>
      </w:pPr>
      <w:r>
        <w:rPr>
          <w:rFonts w:ascii="Verdana" w:hAnsi="Verdana"/>
          <w:i/>
          <w:sz w:val="20"/>
          <w:szCs w:val="20"/>
          <w:u w:val="single"/>
          <w:lang w:val="sk-SK"/>
        </w:rPr>
        <w:t>Vývoj činnosti obce, jej finančná situácia, riziká a neistoty, ktorým je obec vystavená:</w:t>
      </w:r>
    </w:p>
    <w:p w:rsidR="00E95A44" w:rsidRDefault="00E95A44" w:rsidP="00E95A44">
      <w:pPr>
        <w:jc w:val="both"/>
        <w:rPr>
          <w:rFonts w:ascii="Verdana" w:hAnsi="Verdana"/>
          <w:i/>
          <w:sz w:val="20"/>
          <w:szCs w:val="20"/>
          <w:u w:val="single"/>
          <w:lang w:val="sk-SK"/>
        </w:rPr>
      </w:pPr>
    </w:p>
    <w:p w:rsidR="00E95A44" w:rsidRDefault="00E95A44" w:rsidP="00E95A44">
      <w:pPr>
        <w:pStyle w:val="Odsekzoznamu"/>
        <w:numPr>
          <w:ilvl w:val="0"/>
          <w:numId w:val="5"/>
        </w:numPr>
        <w:jc w:val="both"/>
        <w:rPr>
          <w:rFonts w:ascii="Verdana" w:hAnsi="Verdana"/>
          <w:i/>
          <w:sz w:val="20"/>
          <w:szCs w:val="20"/>
          <w:lang w:val="sk-SK"/>
        </w:rPr>
      </w:pPr>
      <w:r>
        <w:rPr>
          <w:rFonts w:ascii="Verdana" w:hAnsi="Verdana"/>
          <w:i/>
          <w:sz w:val="20"/>
          <w:szCs w:val="20"/>
          <w:lang w:val="sk-SK"/>
        </w:rPr>
        <w:t>Analýza a prognóza vývoja účtovnej jednotky na základe ukazovateľov „Výkazu o plnení rozpočtu a o plnení vybraných finančných ukazovateľov obce“ v EUR:</w:t>
      </w:r>
    </w:p>
    <w:p w:rsidR="00E95A44" w:rsidRDefault="00E95A44" w:rsidP="00E95A44">
      <w:pPr>
        <w:jc w:val="both"/>
        <w:rPr>
          <w:rFonts w:ascii="Verdana" w:hAnsi="Verdana"/>
          <w:i/>
          <w:sz w:val="20"/>
          <w:szCs w:val="20"/>
          <w:lang w:val="sk-SK"/>
        </w:rPr>
      </w:pP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2302"/>
        <w:gridCol w:w="2303"/>
        <w:gridCol w:w="2303"/>
      </w:tblGrid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both"/>
              <w:rPr>
                <w:rFonts w:ascii="Verdana" w:hAnsi="Verdana"/>
                <w:b/>
                <w:i/>
                <w:sz w:val="20"/>
                <w:szCs w:val="20"/>
                <w:lang w:val="sk-SK"/>
              </w:rPr>
            </w:pPr>
          </w:p>
          <w:p w:rsidR="00E95A44" w:rsidRDefault="00E95A44">
            <w:pPr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Vybrané ukazovatele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2013</w:t>
            </w:r>
          </w:p>
        </w:tc>
      </w:tr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Bežné príjmy</w:t>
            </w:r>
          </w:p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426793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180 807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200 073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214 229</w:t>
            </w:r>
          </w:p>
        </w:tc>
      </w:tr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Bežné výdavky</w:t>
            </w:r>
          </w:p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426793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179 413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199 869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214 181</w:t>
            </w:r>
          </w:p>
        </w:tc>
      </w:tr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Kapitálové príjmy</w:t>
            </w:r>
          </w:p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426793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1 660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40 900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15 132</w:t>
            </w:r>
          </w:p>
        </w:tc>
      </w:tr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Kapitálové výdavky</w:t>
            </w:r>
          </w:p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426793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19 916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10 224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28 192</w:t>
            </w:r>
          </w:p>
        </w:tc>
      </w:tr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Finančné operácie príjmové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426793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33 194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9 320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20 320</w:t>
            </w:r>
          </w:p>
        </w:tc>
      </w:tr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Finančné operácie výdavkové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426793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8 976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7 308</w:t>
            </w:r>
          </w:p>
        </w:tc>
      </w:tr>
    </w:tbl>
    <w:p w:rsidR="00E95A44" w:rsidRDefault="00E95A44" w:rsidP="00E95A44">
      <w:pPr>
        <w:jc w:val="both"/>
        <w:rPr>
          <w:rFonts w:ascii="Verdana" w:hAnsi="Verdana"/>
          <w:i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i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i/>
          <w:sz w:val="20"/>
          <w:szCs w:val="20"/>
          <w:lang w:val="sk-SK"/>
        </w:rPr>
      </w:pPr>
      <w:r>
        <w:rPr>
          <w:rFonts w:ascii="Verdana" w:hAnsi="Verdana"/>
          <w:i/>
          <w:sz w:val="20"/>
          <w:szCs w:val="20"/>
          <w:lang w:val="sk-SK"/>
        </w:rPr>
        <w:t xml:space="preserve"> </w:t>
      </w:r>
      <w:r>
        <w:rPr>
          <w:rFonts w:ascii="Verdana" w:hAnsi="Verdana"/>
          <w:sz w:val="20"/>
          <w:szCs w:val="20"/>
          <w:lang w:val="sk-SK"/>
        </w:rPr>
        <w:t xml:space="preserve">Hlavné riziká a neistoty, ktoré ovplyvňujú vývoj budúcich príjmov a tým aj rozvoj a fungovanie obce ako samosprávneho celku, sú daňové príjmy od právnických a fyzických osôb. Daňové nedoplatky môžu ohroziť plánované investičné akcie, ale aj bežné fungovanie obce. 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pStyle w:val="Odsekzoznamu"/>
        <w:numPr>
          <w:ilvl w:val="0"/>
          <w:numId w:val="5"/>
        </w:numPr>
        <w:jc w:val="both"/>
        <w:rPr>
          <w:rFonts w:ascii="Verdana" w:hAnsi="Verdana"/>
          <w:i/>
          <w:sz w:val="20"/>
          <w:szCs w:val="20"/>
          <w:lang w:val="sk-SK"/>
        </w:rPr>
      </w:pPr>
      <w:r>
        <w:rPr>
          <w:rFonts w:ascii="Verdana" w:hAnsi="Verdana"/>
          <w:i/>
          <w:sz w:val="20"/>
          <w:szCs w:val="20"/>
          <w:lang w:val="sk-SK"/>
        </w:rPr>
        <w:lastRenderedPageBreak/>
        <w:t>Analýza a prognóza vývoja účtovnej jednotky za vybrané ukazovatele „ Súvahy“ v EUR: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2302"/>
        <w:gridCol w:w="2303"/>
        <w:gridCol w:w="2303"/>
      </w:tblGrid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E95A44" w:rsidRDefault="00E95A44">
            <w:pPr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Vybrané ukazovatele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2013</w:t>
            </w:r>
          </w:p>
        </w:tc>
      </w:tr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A63FA2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8 142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7 710,28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0,00</w:t>
            </w:r>
          </w:p>
        </w:tc>
      </w:tr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A63FA2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490 530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453 769,56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441 081,32</w:t>
            </w:r>
          </w:p>
        </w:tc>
      </w:tr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Dlhodobý finančný majetok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A63FA2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149 406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149 405,83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149 405,83</w:t>
            </w:r>
          </w:p>
        </w:tc>
      </w:tr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Zásoby</w:t>
            </w:r>
          </w:p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A63FA2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0,00</w:t>
            </w:r>
          </w:p>
        </w:tc>
      </w:tr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Pohľadávky</w:t>
            </w:r>
          </w:p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A63FA2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22 294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34 604,75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23 520,95</w:t>
            </w:r>
          </w:p>
        </w:tc>
      </w:tr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Finančný majetok</w:t>
            </w:r>
          </w:p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A63FA2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22 815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37 968,90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9 627,24</w:t>
            </w:r>
          </w:p>
        </w:tc>
      </w:tr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Poskytnuté návratné výpomoci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A63FA2" w:rsidP="00ED382B">
            <w:pPr>
              <w:jc w:val="center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                       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0,00</w:t>
            </w:r>
          </w:p>
        </w:tc>
      </w:tr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Ostatné aktíva</w:t>
            </w:r>
          </w:p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A63FA2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212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201,11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44,88</w:t>
            </w:r>
          </w:p>
        </w:tc>
      </w:tr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E95A44" w:rsidRDefault="00E95A44">
            <w:pPr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AKTÍVA CELKOM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E95A44" w:rsidRDefault="00A63FA2">
            <w:pPr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693 399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E95A44" w:rsidRDefault="00E95A44">
            <w:pPr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683 660,42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E95A44" w:rsidRDefault="00E95A44">
            <w:pPr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623 680,22</w:t>
            </w:r>
          </w:p>
        </w:tc>
      </w:tr>
    </w:tbl>
    <w:p w:rsidR="00E95A44" w:rsidRDefault="00E95A44" w:rsidP="00E95A44">
      <w:pPr>
        <w:jc w:val="both"/>
        <w:rPr>
          <w:lang w:val="sk-SK"/>
        </w:rPr>
      </w:pPr>
    </w:p>
    <w:p w:rsidR="00E95A44" w:rsidRDefault="00E95A44" w:rsidP="00E95A44">
      <w:pPr>
        <w:jc w:val="both"/>
        <w:rPr>
          <w:lang w:val="sk-SK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2302"/>
        <w:gridCol w:w="2303"/>
        <w:gridCol w:w="2444"/>
      </w:tblGrid>
      <w:tr w:rsidR="00E95A44" w:rsidTr="00AC6C2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E95A44" w:rsidRDefault="00E95A44">
            <w:pPr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Vybrané ukazovatele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2012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2013</w:t>
            </w:r>
          </w:p>
        </w:tc>
      </w:tr>
      <w:tr w:rsidR="00E95A44" w:rsidTr="00AC6C2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Výsledok </w:t>
            </w:r>
            <w:proofErr w:type="spellStart"/>
            <w:r>
              <w:rPr>
                <w:rFonts w:ascii="Verdana" w:hAnsi="Verdana"/>
                <w:sz w:val="20"/>
                <w:szCs w:val="20"/>
                <w:lang w:val="sk-SK"/>
              </w:rPr>
              <w:t>hospod</w:t>
            </w:r>
            <w:proofErr w:type="spellEnd"/>
            <w:r>
              <w:rPr>
                <w:rFonts w:ascii="Verdana" w:hAnsi="Verdana"/>
                <w:sz w:val="20"/>
                <w:szCs w:val="20"/>
                <w:lang w:val="sk-SK"/>
              </w:rPr>
              <w:t>. minulých rokov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FA039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490 139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604 730,78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624 650,70</w:t>
            </w:r>
          </w:p>
        </w:tc>
      </w:tr>
      <w:tr w:rsidR="00E95A44" w:rsidTr="00AC6C2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Výsledok </w:t>
            </w:r>
            <w:proofErr w:type="spellStart"/>
            <w:r>
              <w:rPr>
                <w:rFonts w:ascii="Verdana" w:hAnsi="Verdana"/>
                <w:sz w:val="20"/>
                <w:szCs w:val="20"/>
                <w:lang w:val="sk-SK"/>
              </w:rPr>
              <w:t>hospod</w:t>
            </w:r>
            <w:proofErr w:type="spellEnd"/>
            <w:r>
              <w:rPr>
                <w:rFonts w:ascii="Verdana" w:hAnsi="Verdana"/>
                <w:sz w:val="20"/>
                <w:szCs w:val="20"/>
                <w:lang w:val="sk-SK"/>
              </w:rPr>
              <w:t>. za účtovné obdobie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FA039F">
            <w:pPr>
              <w:pStyle w:val="Odsekzoznamu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132 052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pStyle w:val="Odsekzoznamu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21 866,51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pStyle w:val="Odsekzoznamu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-48 976,65</w:t>
            </w:r>
          </w:p>
        </w:tc>
      </w:tr>
      <w:tr w:rsidR="00E95A44" w:rsidTr="00AC6C2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Rezervy </w:t>
            </w:r>
          </w:p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FA039F">
            <w:pPr>
              <w:pStyle w:val="Odsekzoznamu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5 086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 w:rsidP="00E95A44">
            <w:pPr>
              <w:pStyle w:val="Odsekzoznamu"/>
              <w:jc w:val="center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      7 319,43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pStyle w:val="Odsekzoznamu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5 575,49</w:t>
            </w:r>
          </w:p>
        </w:tc>
      </w:tr>
      <w:tr w:rsidR="00E95A44" w:rsidTr="00AC6C2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Dlhodobé záväzky</w:t>
            </w:r>
          </w:p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FA039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1 787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2 035,49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2 358,60</w:t>
            </w:r>
          </w:p>
        </w:tc>
      </w:tr>
      <w:tr w:rsidR="00E95A44" w:rsidTr="00AC6C2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Krátkodobé záväzky</w:t>
            </w:r>
          </w:p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FA039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29 491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21 839,84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21 512,02</w:t>
            </w:r>
          </w:p>
        </w:tc>
      </w:tr>
      <w:tr w:rsidR="00E95A44" w:rsidTr="00AC6C2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Bankové úvery</w:t>
            </w:r>
          </w:p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FA039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34 844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25 868,38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18 560,06</w:t>
            </w:r>
          </w:p>
        </w:tc>
      </w:tr>
      <w:tr w:rsidR="00E95A44" w:rsidTr="00AC6C2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Ostatné pasíva</w:t>
            </w:r>
          </w:p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FA039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0,00</w:t>
            </w:r>
          </w:p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0,00</w:t>
            </w:r>
          </w:p>
        </w:tc>
      </w:tr>
      <w:tr w:rsidR="00E95A44" w:rsidTr="00AC6C2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  <w:p w:rsidR="00E95A44" w:rsidRDefault="00E95A44">
            <w:pPr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PASÍVA CELKOM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E95A44" w:rsidRDefault="00FA039F">
            <w:pPr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693 399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E95A44" w:rsidRDefault="00E6190C">
            <w:pPr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683 660,43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E95A44" w:rsidRDefault="00E6190C">
            <w:pPr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623 680,22</w:t>
            </w:r>
          </w:p>
        </w:tc>
      </w:tr>
    </w:tbl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FA039F" w:rsidRDefault="00FA039F" w:rsidP="00E95A44">
      <w:pPr>
        <w:jc w:val="both"/>
        <w:rPr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pStyle w:val="Odsekzoznamu"/>
        <w:numPr>
          <w:ilvl w:val="0"/>
          <w:numId w:val="5"/>
        </w:numPr>
        <w:rPr>
          <w:rFonts w:ascii="Verdana" w:hAnsi="Verdana" w:cs="Arial"/>
          <w:i/>
          <w:sz w:val="20"/>
          <w:szCs w:val="20"/>
          <w:lang w:val="sk-SK"/>
        </w:rPr>
      </w:pPr>
      <w:r>
        <w:rPr>
          <w:rFonts w:ascii="Verdana" w:hAnsi="Verdana" w:cs="Arial"/>
          <w:i/>
          <w:sz w:val="20"/>
          <w:szCs w:val="20"/>
          <w:lang w:val="sk-SK"/>
        </w:rPr>
        <w:t>Analýza vývoja nákladov a výnosov podľa „Výkaz ziskov a strát“ v EUR:</w:t>
      </w:r>
    </w:p>
    <w:p w:rsidR="00E95A44" w:rsidRDefault="00E95A44" w:rsidP="00E95A44">
      <w:pPr>
        <w:numPr>
          <w:ilvl w:val="0"/>
          <w:numId w:val="6"/>
        </w:num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Výnosy  - popis a výška významných položiek /v EUR/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2"/>
        <w:gridCol w:w="3995"/>
        <w:gridCol w:w="1559"/>
      </w:tblGrid>
      <w:tr w:rsidR="00E95A44" w:rsidTr="00C8387A">
        <w:trPr>
          <w:trHeight w:val="362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5A44" w:rsidRDefault="00E95A44">
            <w:pPr>
              <w:spacing w:line="360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Druh výnosov</w:t>
            </w:r>
          </w:p>
        </w:tc>
        <w:tc>
          <w:tcPr>
            <w:tcW w:w="3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5A44" w:rsidRDefault="00E95A44">
            <w:pPr>
              <w:spacing w:line="276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Popis /číslo účtu a názov/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5A44" w:rsidRDefault="00E95A44">
            <w:pPr>
              <w:spacing w:line="276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Suma v EUR</w:t>
            </w:r>
          </w:p>
        </w:tc>
      </w:tr>
      <w:tr w:rsidR="00E95A44" w:rsidTr="00C8387A">
        <w:trPr>
          <w:trHeight w:val="387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noProof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-71120</wp:posOffset>
                      </wp:positionH>
                      <wp:positionV relativeFrom="paragraph">
                        <wp:posOffset>243205</wp:posOffset>
                      </wp:positionV>
                      <wp:extent cx="2647950" cy="9525"/>
                      <wp:effectExtent l="5080" t="5080" r="13970" b="13970"/>
                      <wp:wrapNone/>
                      <wp:docPr id="5" name="Rovná spojovacia šípka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 flipV="1">
                                <a:off x="0" y="0"/>
                                <a:ext cx="2647950" cy="95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D620BC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Rovná spojovacia šípka 5" o:spid="_x0000_s1026" type="#_x0000_t32" style="position:absolute;margin-left:-5.6pt;margin-top:19.15pt;width:208.5pt;height:.75pt;flip:x 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"/>
                  </w:pict>
                </mc:Fallback>
              </mc:AlternateContent>
            </w:r>
            <w:r>
              <w:rPr>
                <w:rFonts w:ascii="Verdana" w:hAnsi="Verdana" w:cs="Arial"/>
                <w:sz w:val="20"/>
                <w:szCs w:val="20"/>
                <w:lang w:val="sk-SK"/>
              </w:rPr>
              <w:t>Tržby za vlastné výkony  a tovar</w:t>
            </w:r>
          </w:p>
        </w:tc>
        <w:tc>
          <w:tcPr>
            <w:tcW w:w="3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602 – Tržby z predaja služieb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3 985,99</w:t>
            </w:r>
          </w:p>
        </w:tc>
      </w:tr>
      <w:tr w:rsidR="00E95A44" w:rsidTr="00C8387A">
        <w:trPr>
          <w:trHeight w:val="558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Daňové a colné výnosy a výnosy z poplatkov</w:t>
            </w:r>
          </w:p>
        </w:tc>
        <w:tc>
          <w:tcPr>
            <w:tcW w:w="3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632 – Daňové výnosy samosprávy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166 731,11</w:t>
            </w:r>
          </w:p>
        </w:tc>
      </w:tr>
      <w:tr w:rsidR="00E95A44" w:rsidTr="00C8387A">
        <w:trPr>
          <w:trHeight w:val="362"/>
        </w:trPr>
        <w:tc>
          <w:tcPr>
            <w:tcW w:w="4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3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633 – Výnosy z poplatkov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19 260,85</w:t>
            </w:r>
          </w:p>
        </w:tc>
      </w:tr>
      <w:tr w:rsidR="00E95A44" w:rsidTr="00C8387A">
        <w:trPr>
          <w:trHeight w:val="473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Ostatné výnosy</w:t>
            </w:r>
          </w:p>
        </w:tc>
        <w:tc>
          <w:tcPr>
            <w:tcW w:w="3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641- tržby z predaja DHM a DNHM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2 232,00</w:t>
            </w:r>
          </w:p>
        </w:tc>
      </w:tr>
      <w:tr w:rsidR="00E95A44" w:rsidTr="00C8387A">
        <w:trPr>
          <w:trHeight w:val="375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3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648- ostatné výnosy z </w:t>
            </w:r>
            <w:proofErr w:type="spellStart"/>
            <w:r>
              <w:rPr>
                <w:rFonts w:ascii="Verdana" w:hAnsi="Verdana" w:cs="Arial"/>
                <w:sz w:val="20"/>
                <w:szCs w:val="20"/>
                <w:lang w:val="sk-SK"/>
              </w:rPr>
              <w:t>prevádz</w:t>
            </w:r>
            <w:proofErr w:type="spellEnd"/>
            <w:r>
              <w:rPr>
                <w:rFonts w:ascii="Verdana" w:hAnsi="Verdana" w:cs="Arial"/>
                <w:sz w:val="20"/>
                <w:szCs w:val="20"/>
                <w:lang w:val="sk-SK"/>
              </w:rPr>
              <w:t>. činnosti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 w:rsidP="00E6190C">
            <w:pPr>
              <w:spacing w:line="360" w:lineRule="auto"/>
              <w:jc w:val="center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            2 943,57</w:t>
            </w:r>
          </w:p>
        </w:tc>
      </w:tr>
    </w:tbl>
    <w:p w:rsidR="00E95A44" w:rsidRDefault="00E95A44" w:rsidP="00E95A44">
      <w:pPr>
        <w:rPr>
          <w:rFonts w:ascii="Verdana" w:hAnsi="Verdana"/>
          <w:sz w:val="20"/>
          <w:szCs w:val="20"/>
          <w:lang w:val="sk-SK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4224"/>
        <w:gridCol w:w="1342"/>
      </w:tblGrid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Zúčtovanie rezerv  a opravných položiek z </w:t>
            </w:r>
            <w:proofErr w:type="spellStart"/>
            <w:r>
              <w:rPr>
                <w:rFonts w:ascii="Verdana" w:hAnsi="Verdana" w:cs="Arial"/>
                <w:sz w:val="20"/>
                <w:szCs w:val="20"/>
                <w:lang w:val="sk-SK"/>
              </w:rPr>
              <w:t>prev</w:t>
            </w:r>
            <w:proofErr w:type="spellEnd"/>
            <w:r>
              <w:rPr>
                <w:rFonts w:ascii="Verdana" w:hAnsi="Verdana" w:cs="Arial"/>
                <w:sz w:val="20"/>
                <w:szCs w:val="20"/>
                <w:lang w:val="sk-SK"/>
              </w:rPr>
              <w:t>. a finančnej činnosti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652- zúčtovanie zákonných rezerv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0,00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Časové rozlíšenie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653- zúčtovanie ostatných rezerv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7 322,10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Finančné výnosy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662 - úroky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4,85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Mimoriadne výnosy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668 – ostatné finančné výnosy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20,00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Výnosy z transferov a rozpočtových príjmov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693- výnosy z bežných transferov zo ŠR a od iných subjektov verejnej správy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17 218,56</w:t>
            </w:r>
          </w:p>
        </w:tc>
      </w:tr>
      <w:tr w:rsidR="00E95A44" w:rsidTr="00AC6C2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v obciach, VÚC, a v RO a PO zriadených obcou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694- výnosy samosprávy z kapitálových transferov zo ŠR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0,00</w:t>
            </w:r>
          </w:p>
        </w:tc>
      </w:tr>
      <w:tr w:rsidR="00E95A44" w:rsidTr="00AC6C2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alebo VÚC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696- výnosy samosprávy z kapitálových transferov od Európskych spoločenstiev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0,00</w:t>
            </w:r>
          </w:p>
        </w:tc>
      </w:tr>
      <w:tr w:rsidR="00E95A44" w:rsidTr="00AC6C2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697-výnosy samosprávy z bežných transferov od ostatných subjektov mimo verejnej správy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4 272,00</w:t>
            </w:r>
          </w:p>
        </w:tc>
      </w:tr>
      <w:tr w:rsidR="00E95A44" w:rsidTr="00AC6C2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698-výnosy samosprávy z </w:t>
            </w:r>
            <w:proofErr w:type="spellStart"/>
            <w:r>
              <w:rPr>
                <w:rFonts w:ascii="Verdana" w:hAnsi="Verdana" w:cs="Arial"/>
                <w:sz w:val="20"/>
                <w:szCs w:val="20"/>
                <w:lang w:val="sk-SK"/>
              </w:rPr>
              <w:t>kapit</w:t>
            </w:r>
            <w:proofErr w:type="spellEnd"/>
            <w:r>
              <w:rPr>
                <w:rFonts w:ascii="Verdana" w:hAnsi="Verdana" w:cs="Arial"/>
                <w:sz w:val="20"/>
                <w:szCs w:val="20"/>
                <w:lang w:val="sk-SK"/>
              </w:rPr>
              <w:t>. transferov  od ostatných subjektov mimo verejnej správy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0,00</w:t>
            </w:r>
          </w:p>
        </w:tc>
      </w:tr>
      <w:tr w:rsidR="00E95A44" w:rsidTr="00AC6C2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699 – výnosy samosprávy z odvodu rozpočtových príjmov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1 744,68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276" w:lineRule="auto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spacing w:line="360" w:lineRule="auto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spacing w:line="360" w:lineRule="auto"/>
              <w:jc w:val="right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225 765,71</w:t>
            </w:r>
          </w:p>
        </w:tc>
      </w:tr>
    </w:tbl>
    <w:p w:rsidR="00E95A44" w:rsidRDefault="00E95A44" w:rsidP="00E95A44">
      <w:pPr>
        <w:jc w:val="both"/>
        <w:rPr>
          <w:rFonts w:ascii="Verdana" w:hAnsi="Verdana" w:cs="Arial"/>
          <w:sz w:val="20"/>
          <w:szCs w:val="20"/>
          <w:lang w:val="sk-SK"/>
        </w:rPr>
      </w:pPr>
    </w:p>
    <w:p w:rsidR="00E95A44" w:rsidRDefault="00E95A44" w:rsidP="00E95A44">
      <w:pPr>
        <w:numPr>
          <w:ilvl w:val="0"/>
          <w:numId w:val="6"/>
        </w:num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Náklady  - popis a výška významných položiek /v EUR/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4224"/>
        <w:gridCol w:w="1342"/>
      </w:tblGrid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5A44" w:rsidRDefault="00E95A44">
            <w:pPr>
              <w:spacing w:line="360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Druh nákladov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5A44" w:rsidRDefault="00E95A44">
            <w:pPr>
              <w:spacing w:line="276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Popis /číslo účtu a názov/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5A44" w:rsidRDefault="00E95A44">
            <w:pPr>
              <w:spacing w:line="276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Suma v EUR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Spotrebované nákupy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501 – Spotreba materiálu 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21 886,84</w:t>
            </w:r>
          </w:p>
        </w:tc>
      </w:tr>
      <w:tr w:rsidR="00E95A44" w:rsidTr="00AC6C2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502 – Spotreba energie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25 714,68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Služby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511 – Opravy a udržiavanie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2 569,73</w:t>
            </w:r>
          </w:p>
        </w:tc>
      </w:tr>
      <w:tr w:rsidR="00E95A44" w:rsidTr="00AC6C2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512 – Cestovné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3 212,62</w:t>
            </w:r>
          </w:p>
        </w:tc>
      </w:tr>
      <w:tr w:rsidR="00E95A44" w:rsidTr="00AC6C2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513 – Náklady na reprezentáciu 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4 055,75</w:t>
            </w:r>
          </w:p>
        </w:tc>
      </w:tr>
      <w:tr w:rsidR="00E95A44" w:rsidTr="00AC6C2F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518 – Ostatné služby 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28 330,54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Osobné náklady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521 – Mzdové náklady 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61 977,32</w:t>
            </w:r>
          </w:p>
        </w:tc>
      </w:tr>
      <w:tr w:rsidR="00E95A44" w:rsidTr="00AC6C2F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524 – zákonné sociálne poistenie 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 w:rsidP="00E6190C">
            <w:pPr>
              <w:spacing w:line="360" w:lineRule="auto"/>
              <w:jc w:val="center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          20 732,37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lastRenderedPageBreak/>
              <w:t>Osobné náklady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525 - ostatné sociálne poistenie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0,00</w:t>
            </w:r>
          </w:p>
        </w:tc>
      </w:tr>
      <w:tr w:rsidR="00E95A44" w:rsidTr="00AC6C2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527 – zákonné sociálne náklady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3 204,65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Dane a poplatky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538 – ostatné dane a poplatky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0,00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Ostatné náklady na prevádzkovú činnosť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pBdr>
                <w:bottom w:val="single" w:sz="6" w:space="1" w:color="auto"/>
              </w:pBd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545 – ostatné pokuty, penále a úroky </w:t>
            </w:r>
          </w:p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548 – ostatné náklady na </w:t>
            </w:r>
            <w:proofErr w:type="spellStart"/>
            <w:r>
              <w:rPr>
                <w:rFonts w:ascii="Verdana" w:hAnsi="Verdana" w:cs="Arial"/>
                <w:sz w:val="20"/>
                <w:szCs w:val="20"/>
                <w:lang w:val="sk-SK"/>
              </w:rPr>
              <w:t>prev</w:t>
            </w:r>
            <w:proofErr w:type="spellEnd"/>
            <w:r>
              <w:rPr>
                <w:rFonts w:ascii="Verdana" w:hAnsi="Verdana" w:cs="Arial"/>
                <w:sz w:val="20"/>
                <w:szCs w:val="20"/>
                <w:lang w:val="sk-SK"/>
              </w:rPr>
              <w:t>. činnosť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AC6C2F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noProof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-505460</wp:posOffset>
                      </wp:positionH>
                      <wp:positionV relativeFrom="paragraph">
                        <wp:posOffset>227330</wp:posOffset>
                      </wp:positionV>
                      <wp:extent cx="1257300" cy="19050"/>
                      <wp:effectExtent l="5080" t="8255" r="13970" b="10795"/>
                      <wp:wrapNone/>
                      <wp:docPr id="4" name="Rovná spojovacia šípka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257300" cy="1905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17FD591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Rovná spojovacia šípka 4" o:spid="_x0000_s1026" type="#_x0000_t32" style="position:absolute;margin-left:-39.8pt;margin-top:17.9pt;width:99pt;height:1.5pt;flip:y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"/>
                  </w:pict>
                </mc:Fallback>
              </mc:AlternateContent>
            </w:r>
            <w:r w:rsidR="00E6190C">
              <w:rPr>
                <w:rFonts w:ascii="Verdana" w:hAnsi="Verdana" w:cs="Arial"/>
                <w:sz w:val="20"/>
                <w:szCs w:val="20"/>
                <w:lang w:val="sk-SK"/>
              </w:rPr>
              <w:t>0,00</w:t>
            </w:r>
          </w:p>
          <w:p w:rsidR="00E95A44" w:rsidRDefault="00E6190C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              2 865,86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Odpisy, rezervy a opravné položky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551- odpisy DNHM a DHM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45 458,05</w:t>
            </w:r>
          </w:p>
        </w:tc>
      </w:tr>
      <w:tr w:rsidR="00E95A44" w:rsidTr="00AC6C2F">
        <w:trPr>
          <w:trHeight w:val="363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z prevádzkovej a finančnej činnosti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553 – tvorba zákonných  rezerv 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5 575,49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Finančné náklady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562 - úroky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6190C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412,81</w:t>
            </w:r>
          </w:p>
        </w:tc>
      </w:tr>
      <w:tr w:rsidR="00E95A44" w:rsidTr="00AC6C2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95A44" w:rsidRDefault="00E95A44">
            <w:pPr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568- ostatné finančné náklady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D382B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1 972,91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Náklady na transfery a náklady z odvodu príjmov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pBdr>
                <w:bottom w:val="single" w:sz="6" w:space="1" w:color="auto"/>
              </w:pBd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585 – náklady na transfery z rozpočtu obce –</w:t>
            </w:r>
            <w:proofErr w:type="spellStart"/>
            <w:r>
              <w:rPr>
                <w:rFonts w:ascii="Verdana" w:hAnsi="Verdana" w:cs="Arial"/>
                <w:sz w:val="20"/>
                <w:szCs w:val="20"/>
                <w:lang w:val="sk-SK"/>
              </w:rPr>
              <w:t>staveb.úrad</w:t>
            </w:r>
            <w:proofErr w:type="spellEnd"/>
          </w:p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586 – náklady na transfery  ostatné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pBdr>
                <w:bottom w:val="single" w:sz="6" w:space="1" w:color="auto"/>
              </w:pBd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  <w:p w:rsidR="00E95A44" w:rsidRDefault="00ED382B">
            <w:pPr>
              <w:pBdr>
                <w:bottom w:val="single" w:sz="6" w:space="1" w:color="auto"/>
              </w:pBd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48 560,04</w:t>
            </w:r>
            <w:r w:rsidR="00E95A44">
              <w:rPr>
                <w:rFonts w:ascii="Verdana" w:hAnsi="Verdana" w:cs="Arial"/>
                <w:sz w:val="20"/>
                <w:szCs w:val="20"/>
                <w:lang w:val="sk-SK"/>
              </w:rPr>
              <w:t xml:space="preserve">                                   </w:t>
            </w:r>
          </w:p>
          <w:p w:rsidR="00E95A44" w:rsidRDefault="00ED382B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476,01</w:t>
            </w:r>
          </w:p>
        </w:tc>
      </w:tr>
      <w:tr w:rsidR="00E95A44" w:rsidTr="00AC6C2F">
        <w:trPr>
          <w:trHeight w:val="1128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587 – Náklady na ostatné transfery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D382B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0,00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D382B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274 741,61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spacing w:line="276" w:lineRule="auto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spacing w:line="360" w:lineRule="auto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spacing w:line="360" w:lineRule="auto"/>
              <w:jc w:val="right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</w:p>
        </w:tc>
      </w:tr>
    </w:tbl>
    <w:p w:rsidR="00E95A44" w:rsidRDefault="00E95A44" w:rsidP="00E95A44">
      <w:pPr>
        <w:pStyle w:val="Pismenka"/>
        <w:tabs>
          <w:tab w:val="left" w:pos="708"/>
        </w:tabs>
        <w:rPr>
          <w:rFonts w:ascii="Verdana" w:hAnsi="Verdana" w:cs="Arial"/>
          <w:b/>
          <w:bCs/>
          <w:sz w:val="20"/>
          <w:szCs w:val="20"/>
          <w:lang w:val="sk-SK"/>
        </w:rPr>
      </w:pPr>
    </w:p>
    <w:p w:rsidR="00E95A44" w:rsidRDefault="00E95A44" w:rsidP="00E95A44">
      <w:pPr>
        <w:numPr>
          <w:ilvl w:val="0"/>
          <w:numId w:val="6"/>
        </w:num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Výdavky v členení podľa rozpočtových programov /v EUR/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1786"/>
      </w:tblGrid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5A44" w:rsidRDefault="00E95A44">
            <w:pPr>
              <w:spacing w:line="360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Rozpočtový program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5A44" w:rsidRDefault="00E95A44">
            <w:pPr>
              <w:spacing w:line="276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Popis výdavkov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5A44" w:rsidRDefault="00E95A44">
            <w:pPr>
              <w:spacing w:line="276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Suma v EUR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 w:rsidP="00E95A4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Plánovanie, manažment a kontrola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FD535A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3 783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 w:rsidP="00E95A4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Propagácia  a marketing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FD535A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452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 w:rsidP="00E95A4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Interné služby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Kapitálové výdavky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FD535A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1 740</w:t>
            </w:r>
          </w:p>
          <w:p w:rsidR="00E95A44" w:rsidRDefault="00E95A44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 w:rsidP="00E95A4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Služby občanom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FD535A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691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 w:rsidP="00E95A4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Bezpečnosť, právo a poriadok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Kapitálové výdavky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  <w:p w:rsidR="00E95A44" w:rsidRDefault="00FD535A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369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 w:rsidP="00E95A4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Odpadové hospodárstvo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FD535A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16 827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 w:rsidP="00E95A4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Komunikácie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FD535A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6 728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 w:rsidP="00E95A4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Vzdelávanie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FD535A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50 072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 w:rsidP="00E95A4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Kultúra a šport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Kapitálové výdavky</w:t>
            </w:r>
          </w:p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Finančné operácie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FD535A">
            <w:pPr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18 980</w:t>
            </w:r>
          </w:p>
          <w:p w:rsidR="00E95A44" w:rsidRDefault="00E95A44">
            <w:pPr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  <w:p w:rsidR="00E95A44" w:rsidRDefault="00FD535A" w:rsidP="00ED382B">
            <w:pPr>
              <w:jc w:val="center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                      5 082</w:t>
            </w:r>
          </w:p>
          <w:p w:rsidR="00E95A44" w:rsidRDefault="00FD535A">
            <w:pPr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7 308</w:t>
            </w:r>
          </w:p>
          <w:p w:rsidR="00E95A44" w:rsidRDefault="00E95A44">
            <w:pPr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                       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 w:rsidP="00E95A4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Prostredie pre život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FD535A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11 389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 w:rsidP="00E95A4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lastRenderedPageBreak/>
              <w:t>Bývanie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FD535A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2 550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 w:rsidP="00E95A4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Sociálne služby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Finančné operácie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FD535A" w:rsidP="00FD535A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896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 w:rsidP="00E95A44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 Administratíva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FD535A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99 704</w:t>
            </w:r>
          </w:p>
        </w:tc>
      </w:tr>
      <w:tr w:rsidR="00E95A44" w:rsidTr="00AC6C2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spacing w:line="276" w:lineRule="auto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 xml:space="preserve">      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spacing w:line="360" w:lineRule="auto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FD535A">
            <w:pPr>
              <w:spacing w:line="360" w:lineRule="auto"/>
              <w:jc w:val="right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226 571</w:t>
            </w:r>
          </w:p>
        </w:tc>
      </w:tr>
    </w:tbl>
    <w:p w:rsidR="00E95A44" w:rsidRDefault="00E95A44" w:rsidP="00E95A44">
      <w:pPr>
        <w:jc w:val="both"/>
        <w:rPr>
          <w:rFonts w:ascii="Verdana" w:hAnsi="Verdana" w:cs="Arial"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Účtovný výsledok hospodárenia pred zdanením sa zisťuje</w:t>
      </w:r>
      <w:r w:rsidR="00EA7780">
        <w:rPr>
          <w:rFonts w:ascii="Verdana" w:hAnsi="Verdana" w:cs="Arial"/>
          <w:sz w:val="20"/>
          <w:szCs w:val="20"/>
          <w:lang w:val="sk-SK"/>
        </w:rPr>
        <w:t>,</w:t>
      </w:r>
      <w:r>
        <w:rPr>
          <w:rFonts w:ascii="Verdana" w:hAnsi="Verdana" w:cs="Arial"/>
          <w:sz w:val="20"/>
          <w:szCs w:val="20"/>
          <w:lang w:val="sk-SK"/>
        </w:rPr>
        <w:t xml:space="preserve"> ako rozdiel výnosov účtovaných na účtoch účtovnej triedy 6 a nákladov účtovaných na účtoch účtovnej triedy 5 (okrem účtov 591-splatná daň z príjmov a 595-dodatočne platená daň z príjmov).</w:t>
      </w:r>
    </w:p>
    <w:p w:rsidR="00E95A44" w:rsidRDefault="00B94EC7" w:rsidP="00E95A44">
      <w:p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Výnosy     =  225 765,71</w:t>
      </w:r>
      <w:r w:rsidR="00E95A44">
        <w:rPr>
          <w:rFonts w:ascii="Verdana" w:hAnsi="Verdana" w:cs="Arial"/>
          <w:sz w:val="20"/>
          <w:szCs w:val="20"/>
          <w:lang w:val="sk-SK"/>
        </w:rPr>
        <w:t xml:space="preserve"> €</w:t>
      </w:r>
    </w:p>
    <w:p w:rsidR="00E95A44" w:rsidRDefault="00B94EC7" w:rsidP="00E95A44">
      <w:p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Náklady    =  274 741,61</w:t>
      </w:r>
      <w:r w:rsidR="00E95A44">
        <w:rPr>
          <w:rFonts w:ascii="Verdana" w:hAnsi="Verdana" w:cs="Arial"/>
          <w:sz w:val="20"/>
          <w:szCs w:val="20"/>
          <w:lang w:val="sk-SK"/>
        </w:rPr>
        <w:t xml:space="preserve"> € </w:t>
      </w:r>
    </w:p>
    <w:p w:rsidR="00E95A44" w:rsidRDefault="00E95A44" w:rsidP="00E95A44">
      <w:p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Výsledok hospodár</w:t>
      </w:r>
      <w:r w:rsidR="00B94EC7">
        <w:rPr>
          <w:rFonts w:ascii="Verdana" w:hAnsi="Verdana" w:cs="Arial"/>
          <w:sz w:val="20"/>
          <w:szCs w:val="20"/>
          <w:lang w:val="sk-SK"/>
        </w:rPr>
        <w:t>enia pred zdanením =  - 48 975,90</w:t>
      </w:r>
      <w:r>
        <w:rPr>
          <w:rFonts w:ascii="Verdana" w:hAnsi="Verdana" w:cs="Arial"/>
          <w:sz w:val="20"/>
          <w:szCs w:val="20"/>
          <w:lang w:val="sk-SK"/>
        </w:rPr>
        <w:t xml:space="preserve"> €</w:t>
      </w:r>
    </w:p>
    <w:p w:rsidR="00E95A44" w:rsidRDefault="00E95A44" w:rsidP="00E95A44">
      <w:p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Splatná daň z príjmu (úče</w:t>
      </w:r>
      <w:r w:rsidR="00B94EC7">
        <w:rPr>
          <w:rFonts w:ascii="Verdana" w:hAnsi="Verdana" w:cs="Arial"/>
          <w:sz w:val="20"/>
          <w:szCs w:val="20"/>
          <w:lang w:val="sk-SK"/>
        </w:rPr>
        <w:t xml:space="preserve">t 591)          =            0,00 </w:t>
      </w:r>
      <w:r>
        <w:rPr>
          <w:rFonts w:ascii="Verdana" w:hAnsi="Verdana" w:cs="Arial"/>
          <w:sz w:val="20"/>
          <w:szCs w:val="20"/>
          <w:lang w:val="sk-SK"/>
        </w:rPr>
        <w:t xml:space="preserve"> €</w:t>
      </w:r>
    </w:p>
    <w:p w:rsidR="00E95A44" w:rsidRDefault="00E95A44" w:rsidP="00E95A44">
      <w:pPr>
        <w:pBdr>
          <w:bottom w:val="single" w:sz="6" w:space="1" w:color="auto"/>
        </w:pBd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Výsledok hospodáren</w:t>
      </w:r>
      <w:r w:rsidR="00B94EC7">
        <w:rPr>
          <w:rFonts w:ascii="Verdana" w:hAnsi="Verdana" w:cs="Arial"/>
          <w:sz w:val="20"/>
          <w:szCs w:val="20"/>
          <w:lang w:val="sk-SK"/>
        </w:rPr>
        <w:t xml:space="preserve">ia po zdanení       =  - 48 975,90 </w:t>
      </w:r>
      <w:r>
        <w:rPr>
          <w:rFonts w:ascii="Verdana" w:hAnsi="Verdana" w:cs="Arial"/>
          <w:sz w:val="20"/>
          <w:szCs w:val="20"/>
          <w:lang w:val="sk-SK"/>
        </w:rPr>
        <w:t>€</w:t>
      </w:r>
    </w:p>
    <w:p w:rsidR="00E95A44" w:rsidRDefault="00E95A44" w:rsidP="00E95A44">
      <w:pPr>
        <w:jc w:val="both"/>
        <w:rPr>
          <w:rFonts w:ascii="Verdana" w:hAnsi="Verdana" w:cs="Arial"/>
          <w:b/>
          <w:sz w:val="20"/>
          <w:szCs w:val="20"/>
          <w:lang w:val="sk-SK"/>
        </w:rPr>
      </w:pPr>
      <w:r>
        <w:rPr>
          <w:rFonts w:ascii="Verdana" w:hAnsi="Verdana" w:cs="Arial"/>
          <w:b/>
          <w:sz w:val="20"/>
          <w:szCs w:val="20"/>
          <w:lang w:val="sk-SK"/>
        </w:rPr>
        <w:t>Účtovný výsledok hospodáreni</w:t>
      </w:r>
      <w:r w:rsidR="00B94EC7">
        <w:rPr>
          <w:rFonts w:ascii="Verdana" w:hAnsi="Verdana" w:cs="Arial"/>
          <w:b/>
          <w:sz w:val="20"/>
          <w:szCs w:val="20"/>
          <w:lang w:val="sk-SK"/>
        </w:rPr>
        <w:t>a po  zdanení je -48 975,90</w:t>
      </w:r>
      <w:r>
        <w:rPr>
          <w:rFonts w:ascii="Verdana" w:hAnsi="Verdana" w:cs="Arial"/>
          <w:b/>
          <w:sz w:val="20"/>
          <w:szCs w:val="20"/>
          <w:lang w:val="sk-SK"/>
        </w:rPr>
        <w:t xml:space="preserve"> €</w:t>
      </w:r>
    </w:p>
    <w:p w:rsidR="00E95A44" w:rsidRDefault="007363DD" w:rsidP="00E95A44">
      <w:p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Pretože obec mala v roku 2013</w:t>
      </w:r>
      <w:r w:rsidR="00E95A44">
        <w:rPr>
          <w:rFonts w:ascii="Verdana" w:hAnsi="Verdana" w:cs="Arial"/>
          <w:sz w:val="20"/>
          <w:szCs w:val="20"/>
          <w:lang w:val="sk-SK"/>
        </w:rPr>
        <w:t xml:space="preserve"> vyššie náklady ako výnosy vznikol záporný výsledok hospodárenia, teda strata.</w:t>
      </w:r>
    </w:p>
    <w:p w:rsidR="00E95A44" w:rsidRDefault="00B94EC7" w:rsidP="00E95A44">
      <w:p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Tento bude v roku 2014</w:t>
      </w:r>
      <w:r w:rsidR="00E95A44">
        <w:rPr>
          <w:rFonts w:ascii="Verdana" w:hAnsi="Verdana" w:cs="Arial"/>
          <w:sz w:val="20"/>
          <w:szCs w:val="20"/>
          <w:lang w:val="sk-SK"/>
        </w:rPr>
        <w:t xml:space="preserve"> preúčtovaný na účet</w:t>
      </w:r>
      <w:r>
        <w:rPr>
          <w:rFonts w:ascii="Verdana" w:hAnsi="Verdana" w:cs="Arial"/>
          <w:sz w:val="20"/>
          <w:szCs w:val="20"/>
          <w:lang w:val="sk-SK"/>
        </w:rPr>
        <w:t xml:space="preserve"> 428 takto: 428/231 = -48 975,90</w:t>
      </w:r>
      <w:r w:rsidR="00E95A44">
        <w:rPr>
          <w:rFonts w:ascii="Verdana" w:hAnsi="Verdana" w:cs="Arial"/>
          <w:sz w:val="20"/>
          <w:szCs w:val="20"/>
          <w:lang w:val="sk-SK"/>
        </w:rPr>
        <w:t>€.</w:t>
      </w:r>
    </w:p>
    <w:p w:rsidR="00E95A44" w:rsidRDefault="00E95A44" w:rsidP="00E95A44">
      <w:pPr>
        <w:jc w:val="both"/>
        <w:rPr>
          <w:rFonts w:ascii="Verdana" w:hAnsi="Verdana" w:cs="Arial"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 w:cs="Arial"/>
          <w:b/>
          <w:sz w:val="20"/>
          <w:szCs w:val="20"/>
          <w:lang w:val="sk-SK"/>
        </w:rPr>
      </w:pPr>
      <w:r>
        <w:rPr>
          <w:rFonts w:ascii="Verdana" w:hAnsi="Verdana" w:cs="Arial"/>
          <w:b/>
          <w:sz w:val="20"/>
          <w:szCs w:val="20"/>
          <w:lang w:val="sk-SK"/>
        </w:rPr>
        <w:t>Výsledok hospodárenia pre tvorbu rezervného fondu: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7"/>
        <w:gridCol w:w="2255"/>
        <w:gridCol w:w="2262"/>
        <w:gridCol w:w="2278"/>
      </w:tblGrid>
      <w:tr w:rsidR="00E95A44" w:rsidTr="00E95A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Rozpočet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Príjmy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Výdavky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Výsledok hospodárenia</w:t>
            </w:r>
          </w:p>
        </w:tc>
      </w:tr>
      <w:tr w:rsidR="00E95A44" w:rsidTr="00E95A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Bežný rozpočet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73F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193 714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73F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190 906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73F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2 808</w:t>
            </w:r>
          </w:p>
        </w:tc>
      </w:tr>
      <w:tr w:rsidR="00E95A44" w:rsidTr="00E95A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Kapitálový rozpočet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73F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73F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73F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E95A44" w:rsidTr="00E95A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Finančné operácie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73F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4 500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73F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20 320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FD535A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-15 820</w:t>
            </w:r>
          </w:p>
        </w:tc>
      </w:tr>
      <w:tr w:rsidR="00E95A44" w:rsidTr="00E95A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Spolu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73F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198 214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73F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198 214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73FE6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E95A44" w:rsidRDefault="00E95A44" w:rsidP="00E95A44">
      <w:pPr>
        <w:jc w:val="both"/>
        <w:rPr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pStyle w:val="Odsekzoznamu"/>
        <w:numPr>
          <w:ilvl w:val="0"/>
          <w:numId w:val="4"/>
        </w:numPr>
        <w:jc w:val="both"/>
        <w:rPr>
          <w:rFonts w:ascii="Verdana" w:hAnsi="Verdana"/>
          <w:i/>
          <w:sz w:val="20"/>
          <w:szCs w:val="20"/>
          <w:u w:val="single"/>
          <w:lang w:val="sk-SK"/>
        </w:rPr>
      </w:pPr>
      <w:r>
        <w:rPr>
          <w:rFonts w:ascii="Verdana" w:hAnsi="Verdana"/>
          <w:i/>
          <w:sz w:val="20"/>
          <w:szCs w:val="20"/>
          <w:u w:val="single"/>
          <w:lang w:val="sk-SK"/>
        </w:rPr>
        <w:t>Udalosti osobitného významu, ktoré nastali po skončení účtovného obdobia, za ktoré sa vyhotovuje výročná správa.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Po skončení účtovného obdobia nenastali udalosti ovplyvňujúce účtovnú závierku.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pStyle w:val="Odsekzoznamu"/>
        <w:numPr>
          <w:ilvl w:val="0"/>
          <w:numId w:val="4"/>
        </w:numPr>
        <w:jc w:val="both"/>
        <w:rPr>
          <w:rFonts w:ascii="Verdana" w:hAnsi="Verdana"/>
          <w:sz w:val="20"/>
          <w:szCs w:val="20"/>
          <w:u w:val="single"/>
          <w:lang w:val="sk-SK"/>
        </w:rPr>
      </w:pPr>
      <w:r>
        <w:rPr>
          <w:rFonts w:ascii="Verdana" w:hAnsi="Verdana"/>
          <w:i/>
          <w:sz w:val="20"/>
          <w:szCs w:val="20"/>
          <w:u w:val="single"/>
          <w:lang w:val="sk-SK"/>
        </w:rPr>
        <w:t>Predpokladaný budúci vývoj činnosti účtovnej jednotky</w:t>
      </w:r>
      <w:r>
        <w:rPr>
          <w:rFonts w:ascii="Verdana" w:hAnsi="Verdana"/>
          <w:sz w:val="20"/>
          <w:szCs w:val="20"/>
          <w:u w:val="single"/>
          <w:lang w:val="sk-SK"/>
        </w:rPr>
        <w:t>.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Zámery rozvoja obce Buková a potrieb jej obyvateľov sú vyjadrené vo viacročnom rozpočte obce, ktorý je strednodobým ekonomickým nástrojom finančnej politiky obce. Viacročný rozpočet sa zostavuje na tri roky, pričom príjmy a výdavky rozpočtov na druhý a tretí rok nie sú záväzné. Obec sleduje v priebehu roka vývoj hospodárenia podľa rozpočtu a v prípade potreby vykonáva v ňom zmeny s cieľom zabezpečiť vyrovnanosť bežného rozpočtu ku koncu rozpočtového roka.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Rozpočet v EUR: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2"/>
        <w:gridCol w:w="2260"/>
        <w:gridCol w:w="2265"/>
        <w:gridCol w:w="2265"/>
      </w:tblGrid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E95A44" w:rsidRDefault="00E95A44">
            <w:pPr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Vnútorné členenie rozpočtu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E95A44" w:rsidRDefault="00ED382B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E95A44" w:rsidRDefault="00ED382B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E95A44" w:rsidRDefault="00ED382B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2016</w:t>
            </w:r>
          </w:p>
        </w:tc>
      </w:tr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Bežné príjmy</w:t>
            </w:r>
          </w:p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8E6C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257 467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D382B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187 046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D382B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187 830</w:t>
            </w:r>
          </w:p>
        </w:tc>
      </w:tr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Bežné výdavky</w:t>
            </w:r>
          </w:p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8E6C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239 891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D382B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188 098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D382B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188 971</w:t>
            </w:r>
          </w:p>
        </w:tc>
      </w:tr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Kapitálové príjmy</w:t>
            </w:r>
          </w:p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10 630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D382B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10 630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10 628</w:t>
            </w:r>
          </w:p>
        </w:tc>
      </w:tr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Kapitálové výdavky</w:t>
            </w:r>
          </w:p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</w:tr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lastRenderedPageBreak/>
              <w:t xml:space="preserve">Finančné operácie príjmové 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8E6C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3142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3142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3142</w:t>
            </w:r>
          </w:p>
        </w:tc>
      </w:tr>
      <w:tr w:rsidR="00E95A44" w:rsidTr="00E95A44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Finančné operácie výdavkové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3142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3142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5A44" w:rsidRDefault="00E95A4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3142</w:t>
            </w:r>
          </w:p>
        </w:tc>
      </w:tr>
    </w:tbl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D382B" w:rsidP="00E95A44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V roku 2013</w:t>
      </w:r>
      <w:r w:rsidR="00E95A44">
        <w:rPr>
          <w:rFonts w:ascii="Verdana" w:hAnsi="Verdana"/>
          <w:b/>
          <w:sz w:val="20"/>
          <w:szCs w:val="20"/>
          <w:lang w:val="sk-SK"/>
        </w:rPr>
        <w:t xml:space="preserve"> sme nerealizovali žiadnu  investičnú akciu. </w:t>
      </w:r>
    </w:p>
    <w:p w:rsidR="00E95A44" w:rsidRDefault="00E95A44" w:rsidP="00E95A44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Prehľad o stave a vývoji dlhu:</w:t>
      </w:r>
    </w:p>
    <w:p w:rsidR="00E95A44" w:rsidRDefault="008E6CDF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Obec Buková má k 31.12.2013</w:t>
      </w:r>
      <w:r w:rsidR="00E95A44">
        <w:rPr>
          <w:rFonts w:ascii="Verdana" w:hAnsi="Verdana"/>
          <w:sz w:val="20"/>
          <w:szCs w:val="20"/>
          <w:lang w:val="sk-SK"/>
        </w:rPr>
        <w:t xml:space="preserve"> jeden dlhodobý úver: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Úver zo ŠFRB na výstav</w:t>
      </w:r>
      <w:r w:rsidR="008E6CDF">
        <w:rPr>
          <w:rFonts w:ascii="Verdana" w:hAnsi="Verdana"/>
          <w:sz w:val="20"/>
          <w:szCs w:val="20"/>
          <w:lang w:val="sk-SK"/>
        </w:rPr>
        <w:t>bu bytov - zostatok k 31.12.2013 =  12 013</w:t>
      </w:r>
      <w:r>
        <w:rPr>
          <w:rFonts w:ascii="Verdana" w:hAnsi="Verdana"/>
          <w:sz w:val="20"/>
          <w:szCs w:val="20"/>
          <w:lang w:val="sk-SK"/>
        </w:rPr>
        <w:t xml:space="preserve">,00 </w:t>
      </w:r>
    </w:p>
    <w:p w:rsidR="00E95A44" w:rsidRDefault="00E95A44" w:rsidP="00E95A44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Záver: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Táto výročná správa sa vyhotovuje </w:t>
      </w:r>
      <w:r w:rsidR="008E6CDF">
        <w:rPr>
          <w:rFonts w:ascii="Verdana" w:hAnsi="Verdana"/>
          <w:sz w:val="20"/>
          <w:szCs w:val="20"/>
          <w:lang w:val="sk-SK"/>
        </w:rPr>
        <w:t>za účtovné obdobie od 01.01.2013</w:t>
      </w:r>
      <w:r>
        <w:rPr>
          <w:rFonts w:ascii="Verdana" w:hAnsi="Verdana"/>
          <w:sz w:val="20"/>
          <w:szCs w:val="20"/>
          <w:lang w:val="sk-SK"/>
        </w:rPr>
        <w:t xml:space="preserve"> do 31.12.201</w:t>
      </w:r>
      <w:r w:rsidR="008E6CDF">
        <w:rPr>
          <w:rFonts w:ascii="Verdana" w:hAnsi="Verdana"/>
          <w:sz w:val="20"/>
          <w:szCs w:val="20"/>
          <w:lang w:val="sk-SK"/>
        </w:rPr>
        <w:t>3</w:t>
      </w:r>
      <w:r>
        <w:rPr>
          <w:rFonts w:ascii="Verdana" w:hAnsi="Verdana"/>
          <w:sz w:val="20"/>
          <w:szCs w:val="20"/>
          <w:lang w:val="sk-SK"/>
        </w:rPr>
        <w:t>, podľa výsledkov účtovnej závierky. Účtovná závierka bola odovzdaná metodičke na daňovom úrade v Trnave v zákonom stanovenom termíne v  elektronickej podobe bez pripomienok.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V budúcom období bude obec aj naďalej zabezpečovať plnenie úloh v zmysle zákona č. 369/1990 Zb. o obecnom zriadení v znení neskorších predpisov.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8E6CDF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V Bukovej, </w:t>
      </w:r>
      <w:r w:rsidR="00100B88">
        <w:rPr>
          <w:rFonts w:ascii="Verdana" w:hAnsi="Verdana"/>
          <w:sz w:val="20"/>
          <w:szCs w:val="20"/>
          <w:lang w:val="sk-SK"/>
        </w:rPr>
        <w:t>dňa 31</w:t>
      </w:r>
      <w:bookmarkStart w:id="0" w:name="_GoBack"/>
      <w:bookmarkEnd w:id="0"/>
      <w:r>
        <w:rPr>
          <w:rFonts w:ascii="Verdana" w:hAnsi="Verdana"/>
          <w:sz w:val="20"/>
          <w:szCs w:val="20"/>
          <w:lang w:val="sk-SK"/>
        </w:rPr>
        <w:t>.07.2018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                                                                                            Miloš Herceg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                                                                                            starosta obce</w:t>
      </w: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E95A44" w:rsidRDefault="00E95A44" w:rsidP="00E95A44">
      <w:pPr>
        <w:jc w:val="both"/>
        <w:rPr>
          <w:rFonts w:ascii="Verdana" w:hAnsi="Verdana"/>
          <w:sz w:val="20"/>
          <w:szCs w:val="20"/>
          <w:lang w:val="sk-SK"/>
        </w:rPr>
      </w:pPr>
    </w:p>
    <w:p w:rsidR="00846657" w:rsidRDefault="00846657"/>
    <w:sectPr w:rsidR="008466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0C1B32"/>
    <w:multiLevelType w:val="hybridMultilevel"/>
    <w:tmpl w:val="271222E0"/>
    <w:lvl w:ilvl="0" w:tplc="B300AD92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71D6074"/>
    <w:multiLevelType w:val="hybridMultilevel"/>
    <w:tmpl w:val="CF906D60"/>
    <w:lvl w:ilvl="0" w:tplc="764E2AFE">
      <w:start w:val="1"/>
      <w:numFmt w:val="lowerLetter"/>
      <w:lvlText w:val="%1)"/>
      <w:lvlJc w:val="left"/>
      <w:pPr>
        <w:ind w:left="720" w:hanging="360"/>
      </w:pPr>
      <w:rPr>
        <w:rFonts w:ascii="Verdana" w:eastAsia="Times New Roman" w:hAnsi="Verdana"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05A1EBC"/>
    <w:multiLevelType w:val="hybridMultilevel"/>
    <w:tmpl w:val="13D07C20"/>
    <w:lvl w:ilvl="0" w:tplc="51AEEC3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1C7788"/>
    <w:multiLevelType w:val="hybridMultilevel"/>
    <w:tmpl w:val="8F16D7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10EC0"/>
    <w:multiLevelType w:val="hybridMultilevel"/>
    <w:tmpl w:val="6A84E38A"/>
    <w:lvl w:ilvl="0" w:tplc="F2A412E0">
      <w:start w:val="1"/>
      <w:numFmt w:val="decimalZero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5F5695"/>
    <w:multiLevelType w:val="hybridMultilevel"/>
    <w:tmpl w:val="5D4A5A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A44"/>
    <w:rsid w:val="00100B88"/>
    <w:rsid w:val="00350F5F"/>
    <w:rsid w:val="00426793"/>
    <w:rsid w:val="007363DD"/>
    <w:rsid w:val="00846657"/>
    <w:rsid w:val="008E6CDF"/>
    <w:rsid w:val="00A63FA2"/>
    <w:rsid w:val="00AC6C2F"/>
    <w:rsid w:val="00AD2D68"/>
    <w:rsid w:val="00B94EC7"/>
    <w:rsid w:val="00C02B39"/>
    <w:rsid w:val="00C8387A"/>
    <w:rsid w:val="00E24B74"/>
    <w:rsid w:val="00E270D8"/>
    <w:rsid w:val="00E6190C"/>
    <w:rsid w:val="00E73FE6"/>
    <w:rsid w:val="00E95A44"/>
    <w:rsid w:val="00EA7780"/>
    <w:rsid w:val="00ED382B"/>
    <w:rsid w:val="00FA039F"/>
    <w:rsid w:val="00FD5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52B1891-9743-4380-AE4A-2E8264E911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A4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semiHidden/>
    <w:unhideWhenUsed/>
    <w:rsid w:val="00E95A44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E95A44"/>
    <w:pPr>
      <w:ind w:left="720"/>
      <w:contextualSpacing/>
    </w:pPr>
  </w:style>
  <w:style w:type="paragraph" w:customStyle="1" w:styleId="Pismenka">
    <w:name w:val="Pismenka"/>
    <w:basedOn w:val="Zkladntext"/>
    <w:uiPriority w:val="99"/>
    <w:rsid w:val="00E95A44"/>
  </w:style>
  <w:style w:type="character" w:customStyle="1" w:styleId="fs13">
    <w:name w:val="fs13"/>
    <w:rsid w:val="00E95A44"/>
  </w:style>
  <w:style w:type="paragraph" w:styleId="Zkladntext">
    <w:name w:val="Body Text"/>
    <w:basedOn w:val="Normlny"/>
    <w:link w:val="ZkladntextChar"/>
    <w:uiPriority w:val="99"/>
    <w:semiHidden/>
    <w:unhideWhenUsed/>
    <w:rsid w:val="00E95A4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95A44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D2D6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D2D68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877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http://www.bukova.sk" TargetMode="External"/><Relationship Id="rId5" Type="http://schemas.openxmlformats.org/officeDocument/2006/relationships/image" Target="media/image1.png"/><Relationship Id="rId10" Type="http://schemas.openxmlformats.org/officeDocument/2006/relationships/hyperlink" Target="mailto:starosta@bukova.s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obec@bukov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</Pages>
  <Words>2211</Words>
  <Characters>12604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OcÚ Buková</dc:creator>
  <cp:keywords/>
  <dc:description/>
  <cp:lastModifiedBy>OcÚ Buková</cp:lastModifiedBy>
  <cp:revision>14</cp:revision>
  <cp:lastPrinted>2018-07-31T09:42:00Z</cp:lastPrinted>
  <dcterms:created xsi:type="dcterms:W3CDTF">2018-07-30T06:33:00Z</dcterms:created>
  <dcterms:modified xsi:type="dcterms:W3CDTF">2018-07-31T09:45:00Z</dcterms:modified>
</cp:coreProperties>
</file>