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7C6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>Obec S</w:t>
      </w:r>
      <w:r w:rsidR="00EA6141">
        <w:rPr>
          <w:sz w:val="28"/>
          <w:szCs w:val="28"/>
          <w:u w:val="single"/>
        </w:rPr>
        <w:t>ú</w:t>
      </w:r>
      <w:r w:rsidRPr="00FA57C6">
        <w:rPr>
          <w:sz w:val="28"/>
          <w:szCs w:val="28"/>
          <w:u w:val="single"/>
        </w:rPr>
        <w:t>dovce</w:t>
      </w:r>
      <w:r w:rsidR="00EA6141">
        <w:rPr>
          <w:sz w:val="28"/>
          <w:szCs w:val="28"/>
          <w:u w:val="single"/>
        </w:rPr>
        <w:t>,   962 71   SÚDOVCE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Súdovce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201</w:t>
      </w:r>
      <w:r w:rsidR="00EA6141">
        <w:rPr>
          <w:sz w:val="28"/>
          <w:szCs w:val="28"/>
        </w:rPr>
        <w:t>4</w:t>
      </w: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EA6141" w:rsidRDefault="00EA6141">
      <w:pPr>
        <w:rPr>
          <w:sz w:val="28"/>
          <w:szCs w:val="28"/>
        </w:rPr>
      </w:pPr>
    </w:p>
    <w:p w:rsidR="0072056B" w:rsidRPr="00EA6141" w:rsidRDefault="0072056B">
      <w:pPr>
        <w:rPr>
          <w:b/>
          <w:sz w:val="28"/>
          <w:szCs w:val="28"/>
        </w:rPr>
      </w:pPr>
      <w:r w:rsidRPr="00EA6141">
        <w:rPr>
          <w:b/>
          <w:sz w:val="28"/>
          <w:szCs w:val="28"/>
        </w:rPr>
        <w:lastRenderedPageBreak/>
        <w:t>Identifikačné údaje obce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Súdovce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SÚDOVCE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IČO:   00649082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2021120442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045/5589144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proofErr w:type="spellStart"/>
      <w:r>
        <w:rPr>
          <w:sz w:val="24"/>
          <w:szCs w:val="24"/>
        </w:rPr>
        <w:t>Priska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Fantová</w:t>
      </w:r>
      <w:proofErr w:type="spellEnd"/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Zástupca starostu obce:  Peter </w:t>
      </w:r>
      <w:proofErr w:type="spellStart"/>
      <w:r>
        <w:rPr>
          <w:sz w:val="24"/>
          <w:szCs w:val="24"/>
        </w:rPr>
        <w:t>Hanuliak</w:t>
      </w:r>
      <w:proofErr w:type="spellEnd"/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Poslanci:                             Anna Antalová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Peter Bakša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Ondrej Janík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Dagmar Kováčová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</w:p>
    <w:p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Základným nástrojom finančného hospodárenia obce bol rozpočet obce na rok 201</w:t>
      </w:r>
      <w:r w:rsidR="00EA6141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EA6141" w:rsidRDefault="00C4100D">
      <w:pPr>
        <w:rPr>
          <w:sz w:val="24"/>
          <w:szCs w:val="24"/>
        </w:rPr>
      </w:pPr>
      <w:r>
        <w:rPr>
          <w:sz w:val="24"/>
          <w:szCs w:val="24"/>
        </w:rPr>
        <w:t>Obec zostavila rozpočet podľa zákon 583/2004 Z. z. o rozpočtových pravidlách územnej samosprávy a o zmene a doplnení niektorých zákonov v znení neskorších predpisov.  Rozpočet obce na rok 201</w:t>
      </w:r>
      <w:r w:rsidR="00EA6141">
        <w:rPr>
          <w:sz w:val="24"/>
          <w:szCs w:val="24"/>
        </w:rPr>
        <w:t>4</w:t>
      </w:r>
      <w:r>
        <w:rPr>
          <w:sz w:val="24"/>
          <w:szCs w:val="24"/>
        </w:rPr>
        <w:t xml:space="preserve">bol zostavený ako vyrovnaný. 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Hospodárenie obce sa riadilo podľa schváleného rozpočtu na rok 201</w:t>
      </w:r>
      <w:r w:rsidR="00EA6141">
        <w:rPr>
          <w:sz w:val="24"/>
          <w:szCs w:val="24"/>
        </w:rPr>
        <w:t>4, bol schválený obecným zastupiteľstvom dňa 18.12.2013</w:t>
      </w:r>
    </w:p>
    <w:p w:rsidR="00EA6141" w:rsidRDefault="00EA6141">
      <w:pPr>
        <w:rPr>
          <w:sz w:val="24"/>
          <w:szCs w:val="24"/>
        </w:rPr>
      </w:pPr>
      <w:r>
        <w:rPr>
          <w:sz w:val="24"/>
          <w:szCs w:val="24"/>
        </w:rPr>
        <w:t>V roku  2014 nenastali  mimoriadne skutočnosti osobitného významu.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Príjmy bežného rozpočtu:         40 375 €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Výdavky                                        40 375 €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</w:p>
    <w:p w:rsidR="00A86418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Príjmy bežného rozpočtu tzv. vlastné  predstavovali daňové a nedaňové príjmy.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Príjmy</w:t>
      </w:r>
      <w:r w:rsidR="00EA61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 dane poukazovanej z daňového úradu, daň z nehnuteľnosti, miestne dane za psa, tuhý komunálny odpad.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Skutočné príjmy boli vo výške      48 093 €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V plnení príjmovej časti je rozdiel v položke – refundácie, ktorá sa nerozpočtovala.</w:t>
      </w:r>
      <w:r w:rsidR="00EA61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Ide o refundáciu miezd a odvodov za zamestnancov na základe dohody o poskytnutí príspevkov </w:t>
      </w:r>
      <w:r>
        <w:rPr>
          <w:sz w:val="24"/>
          <w:szCs w:val="24"/>
        </w:rPr>
        <w:lastRenderedPageBreak/>
        <w:t>na podporu rozvoja miestnej a regionálnej zamestnanosti podľa § 50 j zákona o službách zamestnanosti.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V príjmoch  čiastka 10 000 € /krátkodobý úver/, ktorý bol použitý na pre financovanie pri výstavbe – rekonštrukcia verejných priestranstiev – chodníky /veľký a malý cintorín/.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Výdavky podľa rozpočtovej klasifikácie boli  v celkovej výške 47 760 €.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Zostatok finančných prostriedkov na bankových účtoch k 31.12.2014 bol 315,36 €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Hotovosť v pokladni                                 8,47  €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Bilancia aktív a pasív k 31.12.2014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Účtovné zobrazenie majetku a zdrojov jeho krytia je obsiahnuté v súvahe, ktorá zobrazuje stav majetku obce.  Aktíva sa rovnajú pasívam v celkovej sume </w:t>
      </w:r>
      <w:r w:rsidR="002C709E">
        <w:rPr>
          <w:sz w:val="24"/>
          <w:szCs w:val="24"/>
        </w:rPr>
        <w:t>624 900</w:t>
      </w:r>
      <w:r>
        <w:rPr>
          <w:sz w:val="24"/>
          <w:szCs w:val="24"/>
        </w:rPr>
        <w:t xml:space="preserve"> €.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2C709E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Aktíva celkom   </w:t>
      </w:r>
      <w:r w:rsidR="00EA6141">
        <w:rPr>
          <w:sz w:val="24"/>
          <w:szCs w:val="24"/>
        </w:rPr>
        <w:t xml:space="preserve"> </w:t>
      </w:r>
      <w:r w:rsidR="002C709E">
        <w:rPr>
          <w:sz w:val="24"/>
          <w:szCs w:val="24"/>
        </w:rPr>
        <w:t>624 900 – dlhodobý hmotný majetok /</w:t>
      </w:r>
      <w:proofErr w:type="spellStart"/>
      <w:r w:rsidR="002C709E">
        <w:rPr>
          <w:sz w:val="24"/>
          <w:szCs w:val="24"/>
        </w:rPr>
        <w:t>zost</w:t>
      </w:r>
      <w:proofErr w:type="spellEnd"/>
      <w:r w:rsidR="002C709E">
        <w:rPr>
          <w:sz w:val="24"/>
          <w:szCs w:val="24"/>
        </w:rPr>
        <w:t>. cena/     558 919 €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finančný majetok                        44 234 €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Ostatný dlhodobý majetok                            7 908 €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Pohľadávky – odberatelia                              1 261 €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Krátkodobé pohľadávky                               12 256 €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Finančné účty – pokladňa, banka                    322 €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Pasíva celkom 629 900   - vlastné imanie                                                     84 989 €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Záväzky krátkodobé                                     21 890 €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Časové rozlíšenie                                        518 021 €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</w:p>
    <w:p w:rsidR="00EA6141" w:rsidRDefault="00EA6141" w:rsidP="002C709E">
      <w:pPr>
        <w:spacing w:after="0" w:line="240" w:lineRule="auto"/>
        <w:rPr>
          <w:sz w:val="24"/>
          <w:szCs w:val="24"/>
        </w:rPr>
      </w:pPr>
      <w:r w:rsidRPr="002C709E">
        <w:rPr>
          <w:sz w:val="24"/>
          <w:szCs w:val="24"/>
        </w:rPr>
        <w:t xml:space="preserve">                     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Obec v roku 2014 neevidovala voči žiadnemu subjektu dlhy.  Obec nemá žiadnu príspevkovú organizáciu a ani sa nezaoberá podnikateľskou činnosťou.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Údaje o nákladoch a výnosoch obce: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Výnosy k 31.12.2014              76 579 €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Náklady k 31.12.2014             94 041 €</w:t>
      </w:r>
    </w:p>
    <w:p w:rsidR="002C709E" w:rsidRP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Výsledok hospodárenia za rok</w:t>
      </w:r>
      <w:r w:rsidR="002C709E">
        <w:rPr>
          <w:sz w:val="24"/>
          <w:szCs w:val="24"/>
        </w:rPr>
        <w:t xml:space="preserve"> je účtovná strata </w:t>
      </w:r>
      <w:r>
        <w:rPr>
          <w:sz w:val="24"/>
          <w:szCs w:val="24"/>
        </w:rPr>
        <w:t xml:space="preserve">              </w:t>
      </w:r>
      <w:r w:rsidR="002C709E">
        <w:rPr>
          <w:sz w:val="24"/>
          <w:szCs w:val="24"/>
        </w:rPr>
        <w:t>17 462</w:t>
      </w:r>
      <w:r>
        <w:rPr>
          <w:sz w:val="24"/>
          <w:szCs w:val="24"/>
        </w:rPr>
        <w:t xml:space="preserve"> € </w:t>
      </w:r>
    </w:p>
    <w:p w:rsidR="002C709E" w:rsidRDefault="002C709E" w:rsidP="007D05EA">
      <w:pPr>
        <w:spacing w:after="0" w:line="240" w:lineRule="auto"/>
        <w:rPr>
          <w:sz w:val="24"/>
          <w:szCs w:val="24"/>
        </w:rPr>
      </w:pPr>
    </w:p>
    <w:p w:rsidR="002C709E" w:rsidRPr="00C4100D" w:rsidRDefault="002C709E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Výročná správa je spracovaná za účtovné obdobie od 01.01.2014 do 31.12.2014.</w:t>
      </w:r>
      <w:bookmarkStart w:id="0" w:name="_GoBack"/>
      <w:bookmarkEnd w:id="0"/>
    </w:p>
    <w:sectPr w:rsidR="002C709E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B65216"/>
    <w:multiLevelType w:val="hybridMultilevel"/>
    <w:tmpl w:val="4D96E090"/>
    <w:lvl w:ilvl="0" w:tplc="154EC04A">
      <w:numFmt w:val="bullet"/>
      <w:lvlText w:val="-"/>
      <w:lvlJc w:val="left"/>
      <w:pPr>
        <w:ind w:left="28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A57C6"/>
    <w:rsid w:val="000F1444"/>
    <w:rsid w:val="002C709E"/>
    <w:rsid w:val="00337F5F"/>
    <w:rsid w:val="004977C8"/>
    <w:rsid w:val="0072056B"/>
    <w:rsid w:val="007D05EA"/>
    <w:rsid w:val="00A86418"/>
    <w:rsid w:val="00B2505B"/>
    <w:rsid w:val="00BD1049"/>
    <w:rsid w:val="00C4100D"/>
    <w:rsid w:val="00EA6141"/>
    <w:rsid w:val="00FA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DDF73-3925-4D41-A654-E5F8B6DF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14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C7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HANULIAKOVÁ Andrea</cp:lastModifiedBy>
  <cp:revision>2</cp:revision>
  <dcterms:created xsi:type="dcterms:W3CDTF">2018-08-31T11:23:00Z</dcterms:created>
  <dcterms:modified xsi:type="dcterms:W3CDTF">2018-08-31T11:23:00Z</dcterms:modified>
</cp:coreProperties>
</file>