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1.png" ContentType="image/pn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  <w:t xml:space="preserve">                </w:t>
      </w:r>
      <w:r>
        <w:rPr>
          <w:b/>
          <w:i/>
          <w:sz w:val="32"/>
          <w:szCs w:val="32"/>
        </w:rPr>
        <w:t>Výročná správa neziskovej organizácie za rok 2017</w:t>
      </w:r>
    </w:p>
    <w:p>
      <w:pPr>
        <w:pStyle w:val="style0"/>
      </w:pPr>
      <w:r>
        <w:rPr>
          <w:b/>
          <w:i/>
          <w:sz w:val="32"/>
          <w:szCs w:val="32"/>
        </w:rPr>
        <w:t xml:space="preserve">                 </w:t>
      </w:r>
      <w:r>
        <w:rPr>
          <w:b/>
          <w:i/>
          <w:sz w:val="32"/>
          <w:szCs w:val="32"/>
        </w:rPr>
        <w:t>VITALITA – centrum myoskeletálnej medicíny, n.o.</w:t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b/>
          <w:i/>
          <w:sz w:val="32"/>
          <w:szCs w:val="32"/>
        </w:rPr>
      </w:r>
    </w:p>
    <w:p>
      <w:pPr>
        <w:pStyle w:val="style0"/>
      </w:pPr>
      <w:r>
        <w:rPr>
          <w:i/>
          <w:sz w:val="24"/>
          <w:szCs w:val="24"/>
        </w:rPr>
        <w:t xml:space="preserve">                                                               </w:t>
      </w:r>
      <w:r>
        <w:rPr>
          <w:i/>
          <w:sz w:val="24"/>
          <w:szCs w:val="24"/>
        </w:rPr>
        <w:t>Obsah:</w:t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Príhovor riaditeľa neziskovej organizácie.......................1</w:t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Nezisková organizácia v skratke.....................................2</w:t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Štruktúra – zloženie orgánov n.o. ..................................2</w:t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Správa o činnosti za rok 2017.........................................3</w:t>
      </w:r>
    </w:p>
    <w:p>
      <w:pPr>
        <w:pStyle w:val="style23"/>
        <w:numPr>
          <w:ilvl w:val="0"/>
          <w:numId w:val="1"/>
        </w:numPr>
      </w:pPr>
      <w:r>
        <w:rPr>
          <w:i/>
          <w:sz w:val="24"/>
          <w:szCs w:val="24"/>
        </w:rPr>
        <w:t>Zámery pre rok 2018.......................................................3</w:t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r>
        <w:rPr>
          <w:i/>
          <w:sz w:val="24"/>
          <w:szCs w:val="24"/>
        </w:rPr>
      </w:r>
    </w:p>
    <w:p>
      <w:pPr>
        <w:pStyle w:val="style0"/>
      </w:pPr>
      <w:bookmarkStart w:id="0" w:name="_GoBack"/>
      <w:bookmarkStart w:id="1" w:name="_GoBack"/>
      <w:bookmarkEnd w:id="1"/>
      <w:r>
        <w:rPr>
          <w:i/>
          <w:sz w:val="24"/>
          <w:szCs w:val="24"/>
        </w:rPr>
        <w:drawing>
          <wp:anchor allowOverlap="1" behindDoc="0" distB="0" distL="0" distR="0" distT="0" layoutInCell="1" locked="0" relativeHeight="0" simplePos="0">
            <wp:simplePos x="0" y="0"/>
            <wp:positionH relativeFrom="character">
              <wp:posOffset>-899795</wp:posOffset>
            </wp:positionH>
            <wp:positionV relativeFrom="line">
              <wp:posOffset>-519430</wp:posOffset>
            </wp:positionV>
            <wp:extent cx="7499350" cy="10311765"/>
            <wp:effectExtent b="0" l="0" r="0" t="0"/>
            <wp:wrapTopAndBottom/>
            <wp:docPr descr="" id="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9350" cy="10311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yle0"/>
      </w:pPr>
      <w:r>
        <w:rPr/>
        <w:t xml:space="preserve">         </w:t>
      </w:r>
    </w:p>
    <w:p>
      <w:pPr>
        <w:pStyle w:val="style0"/>
      </w:pPr>
      <w:r>
        <w:rPr/>
      </w:r>
    </w:p>
    <w:p>
      <w:pPr>
        <w:pStyle w:val="style24"/>
      </w:pPr>
      <w:r>
        <w:rPr/>
        <w:t xml:space="preserve">                  </w:t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     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4"/>
      </w:pPr>
      <w:r>
        <w:rPr>
          <w:b/>
          <w:i/>
          <w:sz w:val="24"/>
          <w:szCs w:val="24"/>
        </w:rPr>
        <w:t>Nezisková organizácia v skratke:</w:t>
      </w:r>
    </w:p>
    <w:p>
      <w:pPr>
        <w:pStyle w:val="style0"/>
        <w:jc w:val="both"/>
      </w:pPr>
      <w:r>
        <w:rPr>
          <w:b/>
          <w:i/>
          <w:sz w:val="24"/>
          <w:szCs w:val="24"/>
        </w:rPr>
      </w:r>
    </w:p>
    <w:p>
      <w:pPr>
        <w:pStyle w:val="style24"/>
      </w:pPr>
      <w:r>
        <w:rPr/>
        <w:t>Názov: VITALITA – centrum myoskeletálnej medicíny, n.o.</w:t>
      </w:r>
    </w:p>
    <w:p>
      <w:pPr>
        <w:pStyle w:val="style24"/>
      </w:pPr>
      <w:r>
        <w:rPr/>
      </w:r>
    </w:p>
    <w:p>
      <w:pPr>
        <w:pStyle w:val="style24"/>
      </w:pPr>
      <w:r>
        <w:rPr/>
        <w:t>Sídlo: Juraja Slottu  21, 010 01 Žilina</w:t>
      </w:r>
    </w:p>
    <w:p>
      <w:pPr>
        <w:pStyle w:val="style24"/>
      </w:pPr>
      <w:r>
        <w:rPr/>
      </w:r>
    </w:p>
    <w:p>
      <w:pPr>
        <w:pStyle w:val="style24"/>
      </w:pPr>
      <w:r>
        <w:rPr/>
        <w:t>Zakladatelia : MUDr. Renáta Poláková, narodená 1967, bytom Žilina</w:t>
      </w:r>
    </w:p>
    <w:p>
      <w:pPr>
        <w:pStyle w:val="style24"/>
      </w:pPr>
      <w:r>
        <w:rPr/>
        <w:t xml:space="preserve">                         </w:t>
      </w:r>
      <w:r>
        <w:rPr/>
        <w:t>MUDr. Pavol Polák, narodený r. 1964, bytom Žilina</w:t>
      </w:r>
    </w:p>
    <w:p>
      <w:pPr>
        <w:pStyle w:val="style24"/>
      </w:pPr>
      <w:r>
        <w:rPr>
          <w:b/>
        </w:rPr>
        <w:t>Štatút neziskovej organizácie</w:t>
      </w:r>
      <w:r>
        <w:rPr/>
        <w:t xml:space="preserve"> bol zapísaný do registra Obvodného úradu Žilina pod </w:t>
      </w:r>
      <w:r>
        <w:rPr>
          <w:b/>
        </w:rPr>
        <w:t>č. OVVS/NO – 1211</w:t>
      </w:r>
      <w:r>
        <w:rPr/>
        <w:t xml:space="preserve">, bol registrovaný ako súčasť </w:t>
      </w:r>
      <w:r>
        <w:rPr>
          <w:b/>
        </w:rPr>
        <w:t>rozhodnutia č. 2011 / 09080 -02/ 3FR dňa 27.10. 2011</w:t>
      </w:r>
    </w:p>
    <w:p>
      <w:pPr>
        <w:pStyle w:val="style24"/>
      </w:pPr>
      <w:r>
        <w:rPr/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  <w:t xml:space="preserve">Druh všeobecne prospešných služieb:     </w:t>
      </w:r>
    </w:p>
    <w:p>
      <w:pPr>
        <w:pStyle w:val="style24"/>
      </w:pPr>
      <w:r>
        <w:rPr>
          <w:b/>
        </w:rPr>
        <w:t xml:space="preserve">                                                                                                                        </w:t>
      </w:r>
    </w:p>
    <w:p>
      <w:pPr>
        <w:pStyle w:val="style24"/>
        <w:numPr>
          <w:ilvl w:val="0"/>
          <w:numId w:val="2"/>
        </w:numPr>
      </w:pPr>
      <w:r>
        <w:rPr/>
        <w:t>Poradenstvo a výuka v oblasti myoskeletálnej medicíny</w:t>
      </w:r>
    </w:p>
    <w:p>
      <w:pPr>
        <w:pStyle w:val="style24"/>
        <w:numPr>
          <w:ilvl w:val="0"/>
          <w:numId w:val="2"/>
        </w:numPr>
      </w:pPr>
      <w:r>
        <w:rPr/>
        <w:t>Starostlivosť o telo</w:t>
      </w:r>
    </w:p>
    <w:p>
      <w:pPr>
        <w:pStyle w:val="style24"/>
        <w:numPr>
          <w:ilvl w:val="0"/>
          <w:numId w:val="2"/>
        </w:numPr>
      </w:pPr>
      <w:r>
        <w:rPr/>
        <w:t>Podpora ďalšieho vzdelávania zdravotníckych pracovníkov</w:t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>
          <w:b/>
        </w:rPr>
        <w:t>Štruktúra – zloženie orgánov n.o. :</w:t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  </w:t>
      </w:r>
      <w:r>
        <w:rPr/>
        <w:t>Správna rada:</w:t>
      </w:r>
    </w:p>
    <w:p>
      <w:pPr>
        <w:pStyle w:val="style24"/>
        <w:numPr>
          <w:ilvl w:val="0"/>
          <w:numId w:val="3"/>
        </w:numPr>
      </w:pPr>
      <w:r>
        <w:rPr/>
        <w:t>MUDr. Pavol Polák, narodený  1964, bytom Žilina</w:t>
      </w:r>
    </w:p>
    <w:p>
      <w:pPr>
        <w:pStyle w:val="style24"/>
        <w:numPr>
          <w:ilvl w:val="0"/>
          <w:numId w:val="3"/>
        </w:numPr>
      </w:pPr>
      <w:r>
        <w:rPr/>
        <w:t>Ing. Štefan Cingel, narodený 1942, bytom Žilina</w:t>
      </w:r>
    </w:p>
    <w:p>
      <w:pPr>
        <w:pStyle w:val="style24"/>
        <w:numPr>
          <w:ilvl w:val="0"/>
          <w:numId w:val="3"/>
        </w:numPr>
      </w:pPr>
      <w:r>
        <w:rPr/>
        <w:t>MUDr. Marián Polák, narodený 1930, bytom Žilina</w:t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 </w:t>
      </w:r>
      <w:r>
        <w:rPr/>
        <w:t>Revízor:</w:t>
      </w:r>
    </w:p>
    <w:p>
      <w:pPr>
        <w:pStyle w:val="style24"/>
        <w:numPr>
          <w:ilvl w:val="0"/>
          <w:numId w:val="4"/>
        </w:numPr>
      </w:pPr>
      <w:r>
        <w:rPr/>
        <w:t>Renáta Cingelová, narodená 1943, bytom Žilina</w:t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</w:t>
      </w:r>
      <w:r>
        <w:rPr/>
        <w:t>Riaditeľ:</w:t>
      </w:r>
    </w:p>
    <w:p>
      <w:pPr>
        <w:pStyle w:val="style24"/>
        <w:numPr>
          <w:ilvl w:val="0"/>
          <w:numId w:val="4"/>
        </w:numPr>
      </w:pPr>
      <w:r>
        <w:rPr/>
        <w:t>MUDr. Renáta Poláková, narodená 1967, bytom Žilina</w:t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  <w:t>Správa o činnosti  za rok 2017</w:t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    </w:t>
      </w:r>
      <w:r>
        <w:rPr/>
        <w:t xml:space="preserve">V kalendárnom roku 2017 sme vykonávali poradenstvo klientom , ktorí majú prevažne pocity stuhnutosti alebo bolesti  chrbtice a kĺbov. </w:t>
      </w:r>
    </w:p>
    <w:p>
      <w:pPr>
        <w:pStyle w:val="style24"/>
      </w:pPr>
      <w:r>
        <w:rPr/>
        <w:t xml:space="preserve">Zaviedli sme sústavu malého počtu cvikov v bežnom dennom živote, ktorými docielime nielen novú koordináciu pohybu a postury , ale hlavne  v seniorskom veku udržiavame pomerne dobrý stupeň tejto koordinácie ako prevenciu častejších pádov.  </w:t>
      </w:r>
    </w:p>
    <w:p>
      <w:pPr>
        <w:pStyle w:val="style24"/>
      </w:pPr>
      <w:r>
        <w:rPr/>
        <w:t>Snažíme sa rôznymi relaxačnými metódami dosiahnuť pocit uvoľnenia a aspoň čiastočnú vyváženosť svalového systému. Nácvikom správnych sústav cvičení dochádza postupne k navodeniu i dlhodobejšiemu pocitu uvoľnenia.</w:t>
      </w:r>
    </w:p>
    <w:p>
      <w:pPr>
        <w:pStyle w:val="style24"/>
      </w:pPr>
      <w:r>
        <w:rPr/>
        <w:t>Stále sa nám darí rozvíjať podporu ďalšieho vzdelávania zdravotníckych pracovníkov, čo sa v našej organizácii stáva už klasikou. Výraznou mierou naša organizácia podporila mladého zdravotníckeho pracovníka v celoživotnom vzdelávaní na Ostravskej univerzite, kde i s našim pričinením dosiahol vynikajúce výsledky, ktoré isto uplatní v ďalšom profesionálnom živote.</w:t>
      </w:r>
    </w:p>
    <w:p>
      <w:pPr>
        <w:pStyle w:val="style24"/>
      </w:pPr>
      <w:r>
        <w:rPr/>
      </w:r>
    </w:p>
    <w:p>
      <w:pPr>
        <w:pStyle w:val="style24"/>
      </w:pPr>
      <w:r>
        <w:rPr/>
      </w:r>
    </w:p>
    <w:p>
      <w:pPr>
        <w:pStyle w:val="style24"/>
      </w:pPr>
      <w:r>
        <w:rPr>
          <w:b/>
        </w:rPr>
      </w:r>
    </w:p>
    <w:p>
      <w:pPr>
        <w:pStyle w:val="style24"/>
      </w:pPr>
      <w:r>
        <w:rPr>
          <w:b/>
        </w:rPr>
        <w:t xml:space="preserve">Zámery pre rok 2018 </w:t>
      </w:r>
    </w:p>
    <w:p>
      <w:pPr>
        <w:pStyle w:val="style24"/>
      </w:pPr>
      <w:r>
        <w:rPr/>
      </w:r>
    </w:p>
    <w:p>
      <w:pPr>
        <w:pStyle w:val="style24"/>
      </w:pPr>
      <w:r>
        <w:rPr/>
        <w:t xml:space="preserve">Naše zámery na nastávajúci rok 2018 sa vlastne ani nebudú výraznejšie meniť – pretrváva dôležitosť osvety kultúry vyváženosti svalových skupín, ako prevencie čoraz častejšieho onemocnenia svalového aparátu. </w:t>
      </w:r>
    </w:p>
    <w:p>
      <w:pPr>
        <w:pStyle w:val="style24"/>
      </w:pPr>
      <w:r>
        <w:rPr/>
        <w:t>Pri poruchách opäť ponúkame útechu v podobe relaxačných metód a navodenie svalovej harmónie .</w:t>
      </w:r>
    </w:p>
    <w:p>
      <w:pPr>
        <w:pStyle w:val="style24"/>
      </w:pPr>
      <w:r>
        <w:rPr/>
        <w:t xml:space="preserve">Nesmieme zabúdať ani na možné rozširovanie prístrojových možností v oblasti myorelaxácie , ale i na dôležitú podporu vzdelávania v radoch zdravotníckych pracovníkov. </w:t>
      </w:r>
    </w:p>
    <w:p>
      <w:pPr>
        <w:pStyle w:val="style24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sectPr>
      <w:type w:val="nextPage"/>
      <w:pgSz w:h="16838" w:w="11906"/>
      <w:pgMar w:bottom="1417" w:footer="0" w:gutter="0" w:header="0" w:left="1417" w:right="1417" w:top="1417"/>
      <w:pgNumType w:fmt="decimal"/>
      <w:formProt w:val="false"/>
      <w:textDirection w:val="lrTb"/>
      <w:docGrid w:charSpace="4096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80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3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4">
    <w:lvl w:ilvl="0">
      <w:start w:val="1"/>
      <w:numFmt w:val="bullet"/>
      <w:lvlText w:val=""/>
      <w:lvlJc w:val="left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o"/>
      <w:lvlJc w:val="left"/>
      <w:pPr>
        <w:ind w:hanging="360" w:left="144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216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88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60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432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504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76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480"/>
      </w:pPr>
      <w:rPr>
        <w:rFonts w:ascii="Wingdings" w:cs="Wingdings" w:hAnsi="Wingdings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/>
      <w:suppressAutoHyphens w:val="true"/>
      <w:spacing w:after="160" w:before="0" w:line="256" w:lineRule="auto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Text bubliny Char"/>
    <w:basedOn w:val="style15"/>
    <w:next w:val="style16"/>
    <w:rPr>
      <w:rFonts w:ascii="Segoe UI" w:cs="Segoe UI" w:hAnsi="Segoe UI"/>
      <w:sz w:val="18"/>
      <w:szCs w:val="18"/>
    </w:rPr>
  </w:style>
  <w:style w:styleId="style17" w:type="character">
    <w:name w:val="ListLabel 1"/>
    <w:next w:val="style17"/>
    <w:rPr>
      <w:rFonts w:cs="Courier New"/>
    </w:rPr>
  </w:style>
  <w:style w:styleId="style18" w:type="paragraph">
    <w:name w:val="Nadpis"/>
    <w:basedOn w:val="style0"/>
    <w:next w:val="style19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9" w:type="paragraph">
    <w:name w:val="Telo textu"/>
    <w:basedOn w:val="style0"/>
    <w:next w:val="style19"/>
    <w:pPr>
      <w:spacing w:after="120" w:before="0"/>
      <w:contextualSpacing w:val="false"/>
    </w:pPr>
    <w:rPr/>
  </w:style>
  <w:style w:styleId="style20" w:type="paragraph">
    <w:name w:val="Zoznam"/>
    <w:basedOn w:val="style19"/>
    <w:next w:val="style20"/>
    <w:pPr/>
    <w:rPr>
      <w:rFonts w:cs="Mangal"/>
    </w:rPr>
  </w:style>
  <w:style w:styleId="style21" w:type="paragraph">
    <w:name w:val="Popis"/>
    <w:basedOn w:val="style0"/>
    <w:next w:val="style21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2" w:type="paragraph">
    <w:name w:val="Index"/>
    <w:basedOn w:val="style0"/>
    <w:next w:val="style22"/>
    <w:pPr>
      <w:suppressLineNumbers/>
    </w:pPr>
    <w:rPr>
      <w:rFonts w:cs="Mangal"/>
    </w:rPr>
  </w:style>
  <w:style w:styleId="style23" w:type="paragraph">
    <w:name w:val="List Paragraph"/>
    <w:basedOn w:val="style0"/>
    <w:next w:val="style23"/>
    <w:pPr>
      <w:spacing w:after="160" w:before="0"/>
      <w:ind w:hanging="0" w:left="720" w:right="0"/>
      <w:contextualSpacing/>
    </w:pPr>
    <w:rPr/>
  </w:style>
  <w:style w:styleId="style24" w:type="paragraph">
    <w:name w:val="No Spacing"/>
    <w:next w:val="style24"/>
    <w:pPr>
      <w:widowControl/>
      <w:tabs/>
      <w:suppressAutoHyphens w:val="true"/>
      <w:spacing w:after="0" w:before="0" w:line="100" w:lineRule="atLeast"/>
      <w:contextualSpacing w:val="false"/>
    </w:pPr>
    <w:rPr>
      <w:rFonts w:ascii="Calibri" w:cs="Calibri" w:eastAsia="SimSun" w:hAnsi="Calibri"/>
      <w:color w:val="auto"/>
      <w:sz w:val="22"/>
      <w:szCs w:val="22"/>
      <w:lang w:bidi="ar-SA" w:eastAsia="en-US" w:val="sk-SK"/>
    </w:rPr>
  </w:style>
  <w:style w:styleId="style25" w:type="paragraph">
    <w:name w:val="Balloon Text"/>
    <w:basedOn w:val="style0"/>
    <w:next w:val="style25"/>
    <w:pPr>
      <w:spacing w:after="0" w:before="0" w:line="100" w:lineRule="atLeast"/>
      <w:contextualSpacing w:val="false"/>
    </w:pPr>
    <w:rPr>
      <w:rFonts w:ascii="Segoe UI" w:cs="Segoe UI" w:hAnsi="Segoe UI"/>
      <w:sz w:val="18"/>
      <w:szCs w:val="18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2018-07-01T17:33:00.00Z</dcterms:created>
  <dc:creator>Renáta</dc:creator>
  <cp:lastModifiedBy>Renáta</cp:lastModifiedBy>
  <cp:lastPrinted>2018-07-01T18:01:00.00Z</cp:lastPrinted>
  <dcterms:modified xsi:type="dcterms:W3CDTF">2018-07-01T18:09:00.00Z</dcterms:modified>
  <cp:revision>4</cp:revision>
</cp:coreProperties>
</file>