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A68" w:rsidRDefault="00AE3634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MÚJ 3 – 01           </w:t>
      </w:r>
      <w:r w:rsidR="0098337F">
        <w:rPr>
          <w:rFonts w:ascii="Arial" w:hAnsi="Arial" w:cs="Arial"/>
          <w:color w:val="000000"/>
          <w:sz w:val="20"/>
          <w:szCs w:val="20"/>
        </w:rPr>
        <w:t>IČO: 48216011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DIČ: 2120094284</w:t>
      </w:r>
    </w:p>
    <w:p w:rsidR="00AE3634" w:rsidRDefault="00AE3634">
      <w:pPr>
        <w:rPr>
          <w:rFonts w:ascii="Arial" w:hAnsi="Arial" w:cs="Arial"/>
          <w:color w:val="000000"/>
          <w:sz w:val="20"/>
          <w:szCs w:val="20"/>
        </w:rPr>
      </w:pPr>
    </w:p>
    <w:p w:rsidR="00AE3634" w:rsidRDefault="00AE3634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</w:t>
      </w:r>
      <w:r w:rsidR="00141779">
        <w:rPr>
          <w:rFonts w:ascii="Arial" w:hAnsi="Arial" w:cs="Arial"/>
          <w:b/>
          <w:color w:val="000000"/>
          <w:sz w:val="20"/>
          <w:szCs w:val="20"/>
        </w:rPr>
        <w:t>POZNÁMKY k 31.12.2017</w:t>
      </w:r>
    </w:p>
    <w:p w:rsidR="00AE3634" w:rsidRDefault="001A6D3E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(zostavené k riadne</w:t>
      </w:r>
      <w:r w:rsidR="00141779">
        <w:rPr>
          <w:rFonts w:ascii="Arial" w:hAnsi="Arial" w:cs="Arial"/>
          <w:b/>
          <w:color w:val="000000"/>
          <w:sz w:val="20"/>
          <w:szCs w:val="20"/>
        </w:rPr>
        <w:t>j účtovnej závierke k 31.12.2017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v celých EUR)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numPr>
          <w:ilvl w:val="0"/>
          <w:numId w:val="1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Informácie o účtovnej jednotke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Názov a sídlo účtovnej jednotky:     </w:t>
      </w:r>
      <w:r w:rsidR="0098337F">
        <w:rPr>
          <w:rFonts w:ascii="Arial" w:hAnsi="Arial" w:cs="Arial"/>
          <w:color w:val="000000"/>
          <w:sz w:val="20"/>
          <w:szCs w:val="20"/>
        </w:rPr>
        <w:t>DESIGN &amp; BUILDING s.r.o.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Horná 6</w:t>
      </w:r>
      <w:r>
        <w:rPr>
          <w:rFonts w:ascii="Arial" w:hAnsi="Arial" w:cs="Arial"/>
          <w:color w:val="000000"/>
          <w:sz w:val="20"/>
          <w:szCs w:val="20"/>
        </w:rPr>
        <w:t>, 974 01  Banská Bystrica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Dátum vzniku: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30.6.2015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Identifikačné číslo: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48 216 011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Hlavný predmet činnosti: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</w:t>
      </w:r>
      <w:r w:rsidR="0098337F">
        <w:rPr>
          <w:rFonts w:ascii="Arial" w:hAnsi="Arial" w:cs="Arial"/>
          <w:color w:val="000000"/>
          <w:sz w:val="20"/>
          <w:szCs w:val="20"/>
        </w:rPr>
        <w:t>Ubytovacie služby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</w:t>
      </w:r>
      <w:r w:rsidR="0098337F">
        <w:rPr>
          <w:rFonts w:ascii="Arial" w:hAnsi="Arial" w:cs="Arial"/>
          <w:color w:val="000000"/>
          <w:sz w:val="20"/>
          <w:szCs w:val="20"/>
        </w:rPr>
        <w:t>Prípravné práce k realizácii stavby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Sprostredkovanie obchodu a služieb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Priemerný počet pracovníkov:</w:t>
      </w:r>
      <w:r>
        <w:rPr>
          <w:rFonts w:ascii="Arial" w:hAnsi="Arial" w:cs="Arial"/>
          <w:color w:val="000000"/>
          <w:sz w:val="20"/>
          <w:szCs w:val="20"/>
        </w:rPr>
        <w:t xml:space="preserve">         1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Počet vedúcich pracovníkov:           </w:t>
      </w:r>
      <w:r w:rsidR="0098337F">
        <w:rPr>
          <w:rFonts w:ascii="Arial" w:hAnsi="Arial" w:cs="Arial"/>
          <w:color w:val="000000"/>
          <w:sz w:val="20"/>
          <w:szCs w:val="20"/>
        </w:rPr>
        <w:t>1</w:t>
      </w:r>
    </w:p>
    <w:p w:rsidR="001A6D3E" w:rsidRDefault="0098337F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za</w:t>
      </w:r>
      <w:r w:rsidR="00141779">
        <w:rPr>
          <w:rFonts w:ascii="Arial" w:hAnsi="Arial" w:cs="Arial"/>
          <w:color w:val="000000"/>
          <w:sz w:val="20"/>
          <w:szCs w:val="20"/>
        </w:rPr>
        <w:t xml:space="preserve"> rok 2016</w:t>
      </w:r>
      <w:r w:rsidR="001A6D3E">
        <w:rPr>
          <w:rFonts w:ascii="Arial" w:hAnsi="Arial" w:cs="Arial"/>
          <w:color w:val="000000"/>
          <w:sz w:val="20"/>
          <w:szCs w:val="20"/>
        </w:rPr>
        <w:t xml:space="preserve"> bol</w:t>
      </w:r>
      <w:r>
        <w:rPr>
          <w:rFonts w:ascii="Arial" w:hAnsi="Arial" w:cs="Arial"/>
          <w:color w:val="000000"/>
          <w:sz w:val="20"/>
          <w:szCs w:val="20"/>
        </w:rPr>
        <w:t>a schválená v</w:t>
      </w:r>
      <w:r w:rsidR="00141779">
        <w:rPr>
          <w:rFonts w:ascii="Arial" w:hAnsi="Arial" w:cs="Arial"/>
          <w:color w:val="000000"/>
          <w:sz w:val="20"/>
          <w:szCs w:val="20"/>
        </w:rPr>
        <w:t>alným zhromaždením dňa 29.6.2017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Právny dôvod zostavenia účtovnej závierky:    Obchodný zákonník, Zákon o účtovníctve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Závierky je zostavená ako riadna účtovná závierka.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numPr>
          <w:ilvl w:val="0"/>
          <w:numId w:val="1"/>
        </w:numPr>
        <w:ind w:left="0" w:firstLine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Spoločníci, štatutárne a dozorné orgány účtovnej jednotky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Konatelia:              </w:t>
      </w:r>
      <w:r w:rsidR="0098337F">
        <w:rPr>
          <w:rFonts w:ascii="Arial" w:hAnsi="Arial" w:cs="Arial"/>
          <w:color w:val="000000"/>
          <w:sz w:val="20"/>
          <w:szCs w:val="20"/>
        </w:rPr>
        <w:t xml:space="preserve">Ing. Róbert </w:t>
      </w:r>
      <w:proofErr w:type="spellStart"/>
      <w:r w:rsidR="0098337F">
        <w:rPr>
          <w:rFonts w:ascii="Arial" w:hAnsi="Arial" w:cs="Arial"/>
          <w:color w:val="000000"/>
          <w:sz w:val="20"/>
          <w:szCs w:val="20"/>
        </w:rPr>
        <w:t>Švantner</w:t>
      </w:r>
      <w:proofErr w:type="spellEnd"/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Spoločníci:</w:t>
      </w:r>
      <w:r>
        <w:rPr>
          <w:rFonts w:ascii="Arial" w:hAnsi="Arial" w:cs="Arial"/>
          <w:color w:val="000000"/>
          <w:sz w:val="20"/>
          <w:szCs w:val="20"/>
        </w:rPr>
        <w:t xml:space="preserve">            </w:t>
      </w:r>
      <w:r w:rsidR="0098337F">
        <w:rPr>
          <w:rFonts w:ascii="Arial" w:hAnsi="Arial" w:cs="Arial"/>
          <w:color w:val="000000"/>
          <w:sz w:val="20"/>
          <w:szCs w:val="20"/>
        </w:rPr>
        <w:t xml:space="preserve">Ing. Róbert </w:t>
      </w:r>
      <w:proofErr w:type="spellStart"/>
      <w:r w:rsidR="0098337F">
        <w:rPr>
          <w:rFonts w:ascii="Arial" w:hAnsi="Arial" w:cs="Arial"/>
          <w:color w:val="000000"/>
          <w:sz w:val="20"/>
          <w:szCs w:val="20"/>
        </w:rPr>
        <w:t>Švantner</w:t>
      </w:r>
      <w:proofErr w:type="spellEnd"/>
      <w:r w:rsidR="0098337F">
        <w:rPr>
          <w:rFonts w:ascii="Arial" w:hAnsi="Arial" w:cs="Arial"/>
          <w:color w:val="000000"/>
          <w:sz w:val="20"/>
          <w:szCs w:val="20"/>
        </w:rPr>
        <w:t xml:space="preserve">                   100 %</w:t>
      </w:r>
    </w:p>
    <w:p w:rsidR="002005DC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</w:t>
      </w: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98337F" w:rsidP="002005DC">
      <w:pPr>
        <w:pStyle w:val="Odsekzoznamu"/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Konsolidovaná účtovná závierka</w:t>
      </w:r>
      <w:r w:rsidR="001A6D3E"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nemá povinnosť zostaviť konsolidovanú účtovnú závierku.</w:t>
      </w:r>
    </w:p>
    <w:p w:rsidR="002005DC" w:rsidRDefault="0098337F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nevlastní obchodné podiely v iných spoločnostiach.</w:t>
      </w:r>
    </w:p>
    <w:p w:rsidR="0098337F" w:rsidRDefault="0098337F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lastRenderedPageBreak/>
        <w:t>Čl. II Informácie o prijatých postupoch</w:t>
      </w: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bola schválená za predpokladu nepretržitého pokračovania činnosti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spoločnosti.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P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Oceňovanie majetku a záväzkov:</w:t>
      </w:r>
    </w:p>
    <w:p w:rsidR="002005DC" w:rsidRDefault="002005DC" w:rsidP="002005DC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hmotný majetok</w:t>
      </w:r>
      <w:r w:rsidR="0098337F">
        <w:rPr>
          <w:rFonts w:ascii="Arial" w:hAnsi="Arial" w:cs="Arial"/>
          <w:color w:val="000000"/>
          <w:sz w:val="20"/>
          <w:szCs w:val="20"/>
        </w:rPr>
        <w:t xml:space="preserve"> nevlastní.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fina</w:t>
      </w:r>
      <w:r w:rsidR="0098337F">
        <w:rPr>
          <w:rFonts w:ascii="Arial" w:hAnsi="Arial" w:cs="Arial"/>
          <w:color w:val="000000"/>
          <w:sz w:val="20"/>
          <w:szCs w:val="20"/>
        </w:rPr>
        <w:t>nčný majetok nevlastní.</w:t>
      </w:r>
    </w:p>
    <w:p w:rsidR="002005DC" w:rsidRPr="0098337F" w:rsidRDefault="0098337F" w:rsidP="0098337F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Zásoby nenakupuje.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Krátkodobý finančný majetok bol ocenený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Pohľadávky, záväzky vrátane rezerv, pôžičiek boli ocenené nominálnou hodnotou.</w:t>
      </w:r>
    </w:p>
    <w:p w:rsidR="001E7BD4" w:rsidRPr="001E7BD4" w:rsidRDefault="00EC4527" w:rsidP="001E7BD4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Časové r</w:t>
      </w:r>
      <w:r w:rsidR="00141779">
        <w:rPr>
          <w:rFonts w:ascii="Arial" w:hAnsi="Arial" w:cs="Arial"/>
          <w:color w:val="000000"/>
          <w:sz w:val="20"/>
          <w:szCs w:val="20"/>
        </w:rPr>
        <w:t>ozlíšenie vo výške 680 EUR – náklady budúcich období nájom 1/2018.</w:t>
      </w:r>
      <w:r w:rsidR="0098337F">
        <w:rPr>
          <w:rFonts w:ascii="Arial" w:hAnsi="Arial" w:cs="Arial"/>
          <w:color w:val="000000"/>
          <w:sz w:val="20"/>
          <w:szCs w:val="20"/>
        </w:rPr>
        <w:t>.</w:t>
      </w:r>
    </w:p>
    <w:p w:rsidR="001E7BD4" w:rsidRPr="001E7BD4" w:rsidRDefault="00EC4527" w:rsidP="001E7BD4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</w:t>
      </w:r>
    </w:p>
    <w:p w:rsidR="00EC4527" w:rsidRDefault="00EC4527" w:rsidP="00EC4527">
      <w:pPr>
        <w:pStyle w:val="Odsekzoznamu"/>
        <w:ind w:left="0" w:hanging="108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Zmena účtovných zásad a metód: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Oproti predchádzajúcemu účtovnému obdobiu nebola použitá zmena účtovných zásad a metód.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Informácia o prijatých dotáciách:                  </w:t>
      </w:r>
      <w:r>
        <w:rPr>
          <w:rFonts w:ascii="Arial" w:hAnsi="Arial" w:cs="Arial"/>
          <w:color w:val="000000"/>
          <w:sz w:val="20"/>
          <w:szCs w:val="20"/>
        </w:rPr>
        <w:t>Spoločnosť neprijala žiadne dotácie.</w:t>
      </w:r>
    </w:p>
    <w:p w:rsidR="00EC4527" w:rsidRP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Informácie o významných opravách chýb minulých účtovných období:</w:t>
      </w:r>
      <w:r w:rsidRPr="00EC4527">
        <w:rPr>
          <w:rFonts w:ascii="Arial" w:hAnsi="Arial" w:cs="Arial"/>
          <w:color w:val="000000"/>
          <w:sz w:val="20"/>
          <w:szCs w:val="20"/>
        </w:rPr>
        <w:t xml:space="preserve">      </w:t>
      </w:r>
    </w:p>
    <w:p w:rsidR="00EC4527" w:rsidRP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neúčtovala.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Čl. III. Informácie, ktoré doplňujú a vysvetľujú súvahu a výkaz ziskov a strát: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</w:t>
      </w:r>
      <w:r>
        <w:rPr>
          <w:rFonts w:ascii="Arial" w:hAnsi="Arial" w:cs="Arial"/>
          <w:color w:val="000000"/>
          <w:sz w:val="20"/>
          <w:szCs w:val="20"/>
        </w:rPr>
        <w:t>Spoločnosť neeviduje pohľadávky po dobe splatnosti a netvorila opravné položky.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Záväzky so splatnosťou dlhšou ako 5 rokov neeviduje.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Pr="00D66BC1" w:rsidRDefault="00D66BC1" w:rsidP="00D66BC1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141779">
        <w:rPr>
          <w:rFonts w:ascii="Arial" w:hAnsi="Arial" w:cs="Arial"/>
          <w:color w:val="000000"/>
          <w:sz w:val="20"/>
          <w:szCs w:val="20"/>
        </w:rPr>
        <w:t>V Banskej Bystrici, dňa 29.9.2018</w:t>
      </w:r>
      <w:r w:rsidR="00EC4527" w:rsidRPr="00D66BC1">
        <w:rPr>
          <w:rFonts w:ascii="Arial" w:hAnsi="Arial" w:cs="Arial"/>
          <w:color w:val="000000"/>
          <w:sz w:val="20"/>
          <w:szCs w:val="20"/>
        </w:rPr>
        <w:t xml:space="preserve">                           </w:t>
      </w:r>
      <w:r w:rsidRPr="00D66BC1"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Pr="00EC4527" w:rsidRDefault="00D66BC1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Schválil:</w:t>
      </w:r>
      <w:r w:rsidR="001E7BD4">
        <w:rPr>
          <w:rFonts w:ascii="Arial" w:hAnsi="Arial" w:cs="Arial"/>
          <w:color w:val="000000"/>
          <w:sz w:val="20"/>
          <w:szCs w:val="20"/>
        </w:rPr>
        <w:t xml:space="preserve">  Ing. Róbert Švantner</w:t>
      </w:r>
      <w:r>
        <w:rPr>
          <w:rFonts w:ascii="Arial" w:hAnsi="Arial" w:cs="Arial"/>
          <w:color w:val="000000"/>
          <w:sz w:val="20"/>
          <w:szCs w:val="20"/>
        </w:rPr>
        <w:t>, konateľ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      </w:t>
      </w:r>
      <w:bookmarkStart w:id="0" w:name="_GoBack"/>
      <w:bookmarkEnd w:id="0"/>
      <w:r w:rsidR="00EC4527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   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C4527" w:rsidRP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 w:rsidRPr="00EC4527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C4527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1A6D3E" w:rsidRPr="002005DC" w:rsidRDefault="001A6D3E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Pr="002005DC" w:rsidRDefault="002005DC" w:rsidP="002005DC">
      <w:pPr>
        <w:pStyle w:val="Odsekzoznamu"/>
        <w:ind w:left="851" w:hanging="2250"/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2250"/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ind w:left="0" w:firstLine="2250"/>
        <w:rPr>
          <w:rFonts w:ascii="Arial" w:hAnsi="Arial" w:cs="Arial"/>
          <w:b/>
          <w:color w:val="000000"/>
          <w:sz w:val="20"/>
          <w:szCs w:val="20"/>
        </w:rPr>
      </w:pPr>
    </w:p>
    <w:p w:rsidR="00AE3634" w:rsidRDefault="00AE3634"/>
    <w:sectPr w:rsidR="00AE3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A5283"/>
    <w:multiLevelType w:val="hybridMultilevel"/>
    <w:tmpl w:val="423A36D4"/>
    <w:lvl w:ilvl="0" w:tplc="21F64A9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014587"/>
    <w:multiLevelType w:val="hybridMultilevel"/>
    <w:tmpl w:val="5616E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6D423E"/>
    <w:multiLevelType w:val="hybridMultilevel"/>
    <w:tmpl w:val="A0D210B6"/>
    <w:lvl w:ilvl="0" w:tplc="E398F034">
      <w:start w:val="1"/>
      <w:numFmt w:val="upperLetter"/>
      <w:lvlText w:val="%1."/>
      <w:lvlJc w:val="left"/>
      <w:pPr>
        <w:ind w:left="22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634"/>
    <w:rsid w:val="00141779"/>
    <w:rsid w:val="001A6D3E"/>
    <w:rsid w:val="001E7BD4"/>
    <w:rsid w:val="002005DC"/>
    <w:rsid w:val="004E4A68"/>
    <w:rsid w:val="005D5FA3"/>
    <w:rsid w:val="0098337F"/>
    <w:rsid w:val="00AE3634"/>
    <w:rsid w:val="00D66BC1"/>
    <w:rsid w:val="00D72C1D"/>
    <w:rsid w:val="00EC4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426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</dc:creator>
  <cp:lastModifiedBy>ES</cp:lastModifiedBy>
  <cp:revision>3</cp:revision>
  <dcterms:created xsi:type="dcterms:W3CDTF">2018-10-01T19:16:00Z</dcterms:created>
  <dcterms:modified xsi:type="dcterms:W3CDTF">2018-10-01T19:18:00Z</dcterms:modified>
</cp:coreProperties>
</file>