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:rsidR="00C13DA4" w:rsidRDefault="00C13DA4" w:rsidP="00C13DA4">
      <w:pPr>
        <w:pStyle w:val="Odsekzoznamu"/>
        <w:rPr>
          <w:b/>
          <w:sz w:val="28"/>
          <w:szCs w:val="28"/>
        </w:rPr>
      </w:pP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B307C5">
        <w:rPr>
          <w:sz w:val="24"/>
          <w:szCs w:val="24"/>
        </w:rPr>
        <w:t xml:space="preserve">BD Pack </w:t>
      </w:r>
      <w:r w:rsidR="006A16C2">
        <w:rPr>
          <w:sz w:val="24"/>
          <w:szCs w:val="24"/>
        </w:rPr>
        <w:t>s.r.o</w:t>
      </w:r>
      <w:r>
        <w:rPr>
          <w:sz w:val="24"/>
          <w:szCs w:val="24"/>
        </w:rPr>
        <w:t>,</w:t>
      </w:r>
      <w:r w:rsidR="00B307C5">
        <w:rPr>
          <w:sz w:val="24"/>
          <w:szCs w:val="24"/>
        </w:rPr>
        <w:t>Prachaticka 2235/27, 96001 Zvolen</w:t>
      </w:r>
      <w:r>
        <w:rPr>
          <w:sz w:val="24"/>
          <w:szCs w:val="24"/>
        </w:rPr>
        <w:t xml:space="preserve"> bola založená v obchodnom registri zakladateľskou listinou dňa </w:t>
      </w:r>
      <w:r w:rsidR="00B307C5">
        <w:rPr>
          <w:sz w:val="24"/>
          <w:szCs w:val="24"/>
        </w:rPr>
        <w:t>18.9.2013</w:t>
      </w:r>
      <w:r>
        <w:rPr>
          <w:sz w:val="24"/>
          <w:szCs w:val="24"/>
        </w:rPr>
        <w:t xml:space="preserve"> Je zapísaná v obchodnom registri Okresného súdu Banská Bystrica, oddiel </w:t>
      </w:r>
      <w:r w:rsidR="001A1F75">
        <w:rPr>
          <w:sz w:val="24"/>
          <w:szCs w:val="24"/>
        </w:rPr>
        <w:t>Sro</w:t>
      </w:r>
      <w:r>
        <w:rPr>
          <w:sz w:val="24"/>
          <w:szCs w:val="24"/>
        </w:rPr>
        <w:t xml:space="preserve">., vložka </w:t>
      </w:r>
      <w:r w:rsidR="00841042">
        <w:rPr>
          <w:rStyle w:val="tl"/>
        </w:rPr>
        <w:t>Vložka číslo: </w:t>
      </w:r>
      <w:r w:rsidR="00B307C5">
        <w:rPr>
          <w:rStyle w:val="ra"/>
        </w:rPr>
        <w:t>24910</w:t>
      </w:r>
      <w:r w:rsidR="00841042">
        <w:rPr>
          <w:rStyle w:val="ra"/>
        </w:rPr>
        <w:t>/S</w:t>
      </w:r>
      <w:r>
        <w:rPr>
          <w:sz w:val="24"/>
          <w:szCs w:val="24"/>
        </w:rPr>
        <w:t xml:space="preserve">. Deň zápisu </w:t>
      </w:r>
      <w:r w:rsidR="00B307C5">
        <w:rPr>
          <w:sz w:val="24"/>
          <w:szCs w:val="24"/>
        </w:rPr>
        <w:t>18.9.2013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:rsidR="00B307C5" w:rsidRDefault="00B307C5" w:rsidP="00841042">
      <w:pPr>
        <w:pStyle w:val="Odsekzoznamu"/>
        <w:ind w:left="1080"/>
        <w:rPr>
          <w:rStyle w:val="ra"/>
        </w:rPr>
      </w:pPr>
      <w:r>
        <w:rPr>
          <w:rStyle w:val="ra"/>
        </w:rPr>
        <w:t xml:space="preserve">Kúpa tovaru na účely jeho predaja konečnému spotrebiteľovi /maloobchod/ alebo iným prevádzkovateľom živnosti /veľkoobchod/ </w:t>
      </w:r>
    </w:p>
    <w:p w:rsidR="001A1F75" w:rsidRPr="001A1F75" w:rsidRDefault="001A1F75" w:rsidP="00841042">
      <w:pPr>
        <w:pStyle w:val="Odsekzoznamu"/>
        <w:ind w:left="1080"/>
        <w:rPr>
          <w:rStyle w:val="ra"/>
          <w:sz w:val="24"/>
          <w:szCs w:val="24"/>
        </w:rPr>
      </w:pPr>
      <w:r>
        <w:rPr>
          <w:rStyle w:val="ra"/>
        </w:rPr>
        <w:t xml:space="preserve">Sprostredkovateľská činnosť v oblasti obchodu 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841042">
        <w:rPr>
          <w:sz w:val="24"/>
          <w:szCs w:val="24"/>
        </w:rPr>
        <w:t>vnej uzávierky mala spoločnosť 1</w:t>
      </w:r>
      <w:r w:rsidR="001A1F75">
        <w:rPr>
          <w:sz w:val="24"/>
          <w:szCs w:val="24"/>
        </w:rPr>
        <w:t xml:space="preserve"> zamestnanc</w:t>
      </w:r>
      <w:r w:rsidR="00841042">
        <w:rPr>
          <w:sz w:val="24"/>
          <w:szCs w:val="24"/>
        </w:rPr>
        <w:t>av, z toho 1</w:t>
      </w:r>
      <w:r>
        <w:rPr>
          <w:sz w:val="24"/>
          <w:szCs w:val="24"/>
        </w:rPr>
        <w:t xml:space="preserve"> vedúceho.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spoločnosti bola k 31.12.201</w:t>
      </w:r>
      <w:r w:rsidR="00E54B7A">
        <w:rPr>
          <w:sz w:val="24"/>
          <w:szCs w:val="24"/>
        </w:rPr>
        <w:t>7</w:t>
      </w:r>
      <w:r>
        <w:rPr>
          <w:sz w:val="24"/>
          <w:szCs w:val="24"/>
        </w:rPr>
        <w:t xml:space="preserve"> zostavená ako riadna účtovná uzávierka podľa § 17ods. 6 zákona č. 431/2002 Z.z. o účtovníctve v znení neskorších predpisov.</w:t>
      </w:r>
    </w:p>
    <w:p w:rsidR="004B0942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201</w:t>
      </w:r>
      <w:r w:rsidR="00B307C5">
        <w:rPr>
          <w:sz w:val="24"/>
          <w:szCs w:val="24"/>
        </w:rPr>
        <w:t>6</w:t>
      </w:r>
      <w:r>
        <w:rPr>
          <w:sz w:val="24"/>
          <w:szCs w:val="24"/>
        </w:rPr>
        <w:t xml:space="preserve"> bola uložená do registra účtovných uzávierok 2</w:t>
      </w:r>
      <w:r w:rsidR="001A1F75">
        <w:rPr>
          <w:sz w:val="24"/>
          <w:szCs w:val="24"/>
        </w:rPr>
        <w:t>0</w:t>
      </w:r>
      <w:r>
        <w:rPr>
          <w:sz w:val="24"/>
          <w:szCs w:val="24"/>
        </w:rPr>
        <w:t>.3.201</w:t>
      </w:r>
      <w:r w:rsidR="00E54B7A">
        <w:rPr>
          <w:sz w:val="24"/>
          <w:szCs w:val="24"/>
        </w:rPr>
        <w:t>7</w:t>
      </w:r>
      <w:r w:rsidR="00FD1EA6">
        <w:rPr>
          <w:sz w:val="24"/>
          <w:szCs w:val="24"/>
        </w:rPr>
        <w:t xml:space="preserve"> schválená dňa 31</w:t>
      </w:r>
      <w:r w:rsidR="00E54B7A">
        <w:rPr>
          <w:sz w:val="24"/>
          <w:szCs w:val="24"/>
        </w:rPr>
        <w:t>.3.2017</w:t>
      </w:r>
    </w:p>
    <w:p w:rsidR="004B0942" w:rsidRDefault="004B0942" w:rsidP="004B0942">
      <w:pPr>
        <w:rPr>
          <w:sz w:val="24"/>
          <w:szCs w:val="24"/>
        </w:rPr>
      </w:pPr>
    </w:p>
    <w:p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/>
      </w:tblPr>
      <w:tblGrid>
        <w:gridCol w:w="3085"/>
        <w:gridCol w:w="2778"/>
        <w:gridCol w:w="3919"/>
      </w:tblGrid>
      <w:tr w:rsidR="007A3987" w:rsidTr="00DF251B">
        <w:tc>
          <w:tcPr>
            <w:tcW w:w="3085" w:type="dxa"/>
          </w:tcPr>
          <w:p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Bezprostrednepredchádzajúce </w:t>
            </w:r>
          </w:p>
          <w:p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:rsidR="007A3987" w:rsidRDefault="007A3987" w:rsidP="007A3987">
            <w:pPr>
              <w:rPr>
                <w:b/>
              </w:rPr>
            </w:pPr>
          </w:p>
        </w:tc>
        <w:tc>
          <w:tcPr>
            <w:tcW w:w="3919" w:type="dxa"/>
          </w:tcPr>
          <w:p w:rsidR="007A3987" w:rsidRDefault="007A3987" w:rsidP="007A3987">
            <w:pPr>
              <w:rPr>
                <w:b/>
              </w:rPr>
            </w:pP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:rsidR="007A3987" w:rsidRDefault="007A3987" w:rsidP="007A3987">
            <w:pPr>
              <w:rPr>
                <w:b/>
              </w:rPr>
            </w:pPr>
          </w:p>
        </w:tc>
        <w:tc>
          <w:tcPr>
            <w:tcW w:w="3919" w:type="dxa"/>
          </w:tcPr>
          <w:p w:rsidR="007A3987" w:rsidRDefault="007A3987" w:rsidP="007A3987">
            <w:pPr>
              <w:rPr>
                <w:b/>
              </w:rPr>
            </w:pP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:rsidR="007A3987" w:rsidRDefault="007A3987" w:rsidP="007A3987">
            <w:pPr>
              <w:rPr>
                <w:b/>
              </w:rPr>
            </w:pPr>
          </w:p>
        </w:tc>
        <w:tc>
          <w:tcPr>
            <w:tcW w:w="3919" w:type="dxa"/>
          </w:tcPr>
          <w:p w:rsidR="007A3987" w:rsidRDefault="007A3987" w:rsidP="007A3987">
            <w:pPr>
              <w:rPr>
                <w:b/>
              </w:rPr>
            </w:pPr>
          </w:p>
        </w:tc>
      </w:tr>
    </w:tbl>
    <w:p w:rsidR="007A3987" w:rsidRPr="007A3987" w:rsidRDefault="007A3987" w:rsidP="007A3987">
      <w:pPr>
        <w:rPr>
          <w:b/>
        </w:rPr>
      </w:pPr>
    </w:p>
    <w:p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:rsidR="004B0942" w:rsidRDefault="004B0942" w:rsidP="004B0942">
      <w:pPr>
        <w:tabs>
          <w:tab w:val="left" w:pos="1365"/>
        </w:tabs>
      </w:pPr>
      <w:r>
        <w:t>Spoločnosť nie je súčasťou konsolidovaného celku.</w:t>
      </w:r>
    </w:p>
    <w:p w:rsidR="004B0942" w:rsidRDefault="004B0942" w:rsidP="004B0942">
      <w:pPr>
        <w:tabs>
          <w:tab w:val="left" w:pos="1365"/>
        </w:tabs>
      </w:pPr>
    </w:p>
    <w:p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:rsidR="00B307C5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B307C5">
        <w:rPr>
          <w:sz w:val="24"/>
          <w:szCs w:val="24"/>
        </w:rPr>
        <w:t>Daniel Dubiňák</w:t>
      </w:r>
    </w:p>
    <w:p w:rsidR="00B307C5" w:rsidRDefault="00B307C5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Branislav Paulíny</w:t>
      </w:r>
    </w:p>
    <w:p w:rsidR="0058146E" w:rsidRDefault="0058146E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>Konateľo</w:t>
      </w:r>
      <w:r w:rsidR="0058146E">
        <w:rPr>
          <w:sz w:val="24"/>
          <w:szCs w:val="24"/>
        </w:rPr>
        <w:t>m</w:t>
      </w:r>
      <w:r>
        <w:rPr>
          <w:sz w:val="24"/>
          <w:szCs w:val="24"/>
        </w:rPr>
        <w:t xml:space="preserve"> neboli v roku 201</w:t>
      </w:r>
      <w:r w:rsidR="00E54B7A">
        <w:rPr>
          <w:sz w:val="24"/>
          <w:szCs w:val="24"/>
        </w:rPr>
        <w:t>7</w:t>
      </w:r>
      <w:r>
        <w:rPr>
          <w:sz w:val="24"/>
          <w:szCs w:val="24"/>
        </w:rPr>
        <w:t xml:space="preserve"> poskytnuté pôžičky,záruky alebo iné formy zabezpečenia, ani finančné prostriedky alebo iné plnenia na súkromné účely.</w:t>
      </w:r>
    </w:p>
    <w:p w:rsidR="00FD1EA6" w:rsidRDefault="00FD1EA6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>obstarania a náklady súvisiace s obstaraním ( clo,prepravu, montáž, poistné a pod.) Súčasťou obstarávacej ceny dlhodobého nehmotného majetku nie sú úroky z úverov súvisiacich s obstaraním majetku, ktoré vznikli do momentu zaradenia majetku do užívania.</w:t>
      </w:r>
    </w:p>
    <w:p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>odobého hmot. majetku je aj majetok, ktorý spoločnosť obstarala na základe zmluvy o finančnom prenájme.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Odpisy dlhodobého hmot. majetku sú stanovené podľa predpokladanej doby jeho používania a predpokladaného priebehu jeho opotrebenia. Pozemky sa neodpisujú.</w:t>
      </w:r>
    </w:p>
    <w:p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lastRenderedPageBreak/>
        <w:t>Cenné papiere a podiely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Zásoby</w:t>
      </w:r>
    </w:p>
    <w:p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zásob patrí skladovaný materiál</w:t>
      </w:r>
      <w:r w:rsidR="00BC486E">
        <w:rPr>
          <w:sz w:val="24"/>
          <w:szCs w:val="24"/>
        </w:rPr>
        <w:t xml:space="preserve"> a skladovaný tovar </w:t>
      </w:r>
      <w:r w:rsidR="00FD1EA6">
        <w:rPr>
          <w:sz w:val="24"/>
          <w:szCs w:val="24"/>
        </w:rPr>
        <w:t>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Materiál a tovar sa prvotne oceňujú obstarávacou cenou, ktorú tvorí cena obstarania a náklady súvisiace s obstaraním (prepravné, poistné, provízie, skonto). Úroky z úverov nie sú súčasťou obstarávacej ceny.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58146E" w:rsidRDefault="0058146E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FD1EA6" w:rsidRDefault="00FD1E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lastRenderedPageBreak/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 xml:space="preserve">. O odloženej dani z príjmov sa neúčtuje , ak vzniká pri prvotnom zaúčtovaní majetku alebo záväzku v účtovníctve , ak v čase prvotného zaúčtovania nemá tento účtovný prípad vplyv ani na výsledok hospodárenia ani na základ dane </w:t>
      </w:r>
      <w:r w:rsidR="007B6B21">
        <w:rPr>
          <w:sz w:val="24"/>
          <w:szCs w:val="24"/>
        </w:rPr>
        <w:lastRenderedPageBreak/>
        <w:t>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uskutočnenia účtovného prípadu. Ku dňu,ku ktorému sa zostavuje účtovná závierka sa na menu euro neprepočítavajú.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Oprava chýb minulých účtovných období</w:t>
      </w:r>
    </w:p>
    <w:p w:rsidR="001A1F75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E54B7A">
        <w:rPr>
          <w:sz w:val="24"/>
          <w:szCs w:val="24"/>
        </w:rPr>
        <w:t>7</w:t>
      </w:r>
      <w:r>
        <w:rPr>
          <w:sz w:val="24"/>
          <w:szCs w:val="24"/>
        </w:rPr>
        <w:t xml:space="preserve"> spoločnosť neúčtovala o oprave chýb minulých účtovných období.</w:t>
      </w:r>
    </w:p>
    <w:p w:rsidR="001A1F75" w:rsidRDefault="001A1F75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Informácie k položkám úvahy z výkazu ziskov a strát</w:t>
      </w:r>
    </w:p>
    <w:p w:rsidR="00514E6E" w:rsidRPr="0058146E" w:rsidRDefault="00514E6E" w:rsidP="0058146E">
      <w:pPr>
        <w:tabs>
          <w:tab w:val="left" w:pos="1365"/>
        </w:tabs>
        <w:rPr>
          <w:b/>
          <w:sz w:val="28"/>
          <w:szCs w:val="28"/>
        </w:rPr>
      </w:pP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/>
      </w:tblPr>
      <w:tblGrid>
        <w:gridCol w:w="3424"/>
        <w:gridCol w:w="2615"/>
        <w:gridCol w:w="3884"/>
      </w:tblGrid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FD1EA6" w:rsidRDefault="000565C0" w:rsidP="00E54B7A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FD1EA6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7A398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E54B7A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E54B7A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E54B7A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E54B7A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</w:p>
        </w:tc>
      </w:tr>
      <w:tr w:rsidR="000565C0" w:rsidTr="007A3987">
        <w:tc>
          <w:tcPr>
            <w:tcW w:w="3424" w:type="dxa"/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615" w:type="dxa"/>
          </w:tcPr>
          <w:p w:rsidR="000565C0" w:rsidRPr="00E54B7A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884" w:type="dxa"/>
          </w:tcPr>
          <w:p w:rsidR="000565C0" w:rsidRPr="00E54B7A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</w:p>
        </w:tc>
      </w:tr>
    </w:tbl>
    <w:p w:rsidR="00514E6E" w:rsidRDefault="00514E6E" w:rsidP="000565C0">
      <w:pPr>
        <w:tabs>
          <w:tab w:val="left" w:pos="1365"/>
        </w:tabs>
        <w:rPr>
          <w:b/>
          <w:sz w:val="28"/>
          <w:szCs w:val="28"/>
        </w:rPr>
      </w:pPr>
    </w:p>
    <w:p w:rsidR="000565C0" w:rsidRP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:rsid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:rsidR="00B307C5" w:rsidRDefault="00222DFA" w:rsidP="00561895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B307C5">
        <w:rPr>
          <w:sz w:val="24"/>
          <w:szCs w:val="24"/>
        </w:rPr>
        <w:t>ne</w:t>
      </w:r>
      <w:r>
        <w:rPr>
          <w:sz w:val="24"/>
          <w:szCs w:val="24"/>
        </w:rPr>
        <w:t xml:space="preserve">má v nájme priestory, </w:t>
      </w:r>
      <w:bookmarkStart w:id="0" w:name="_GoBack"/>
      <w:bookmarkEnd w:id="0"/>
    </w:p>
    <w:p w:rsidR="00222DFA" w:rsidRPr="000565C0" w:rsidRDefault="00222DFA" w:rsidP="00561895">
      <w:p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:rsidR="007445FC" w:rsidRPr="007445FC" w:rsidRDefault="007445F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2C17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26ED6" w:rsidRDefault="00426ED6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1">
    <w:p w:rsidR="00426ED6" w:rsidRDefault="00426ED6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26ED6" w:rsidRDefault="00426ED6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1">
    <w:p w:rsidR="00426ED6" w:rsidRDefault="00426ED6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13DA4"/>
    <w:rsid w:val="000565C0"/>
    <w:rsid w:val="001155C4"/>
    <w:rsid w:val="0017002F"/>
    <w:rsid w:val="001A1F75"/>
    <w:rsid w:val="001F45D5"/>
    <w:rsid w:val="00222DFA"/>
    <w:rsid w:val="002C1737"/>
    <w:rsid w:val="002D7C49"/>
    <w:rsid w:val="003355A1"/>
    <w:rsid w:val="00426ED6"/>
    <w:rsid w:val="00444A5C"/>
    <w:rsid w:val="004B0942"/>
    <w:rsid w:val="00514E6E"/>
    <w:rsid w:val="005259EF"/>
    <w:rsid w:val="00561895"/>
    <w:rsid w:val="0058146E"/>
    <w:rsid w:val="006262BA"/>
    <w:rsid w:val="00676B75"/>
    <w:rsid w:val="006A16C2"/>
    <w:rsid w:val="007445FC"/>
    <w:rsid w:val="007A3987"/>
    <w:rsid w:val="007A74D9"/>
    <w:rsid w:val="007B6B21"/>
    <w:rsid w:val="00841042"/>
    <w:rsid w:val="008F1FC8"/>
    <w:rsid w:val="009048FB"/>
    <w:rsid w:val="009871B3"/>
    <w:rsid w:val="009C5483"/>
    <w:rsid w:val="00B307C5"/>
    <w:rsid w:val="00BC486E"/>
    <w:rsid w:val="00C13DA4"/>
    <w:rsid w:val="00CB4E79"/>
    <w:rsid w:val="00CE104E"/>
    <w:rsid w:val="00D0563C"/>
    <w:rsid w:val="00DF251B"/>
    <w:rsid w:val="00E07887"/>
    <w:rsid w:val="00E13C7A"/>
    <w:rsid w:val="00E44B18"/>
    <w:rsid w:val="00E54B7A"/>
    <w:rsid w:val="00E86EC8"/>
    <w:rsid w:val="00FA787F"/>
    <w:rsid w:val="00FC2487"/>
    <w:rsid w:val="00FD1EA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1A1F75"/>
  </w:style>
  <w:style w:type="character" w:customStyle="1" w:styleId="tl">
    <w:name w:val="tl"/>
    <w:basedOn w:val="Predvolenpsmoodseku"/>
    <w:rsid w:val="0084104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338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66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3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C2D3CB-0211-4539-9D52-8CA0EF8573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7</Pages>
  <Words>1619</Words>
  <Characters>9229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PraktikPump</dc:creator>
  <cp:keywords/>
  <dc:description/>
  <cp:lastModifiedBy>Windows User</cp:lastModifiedBy>
  <cp:revision>4</cp:revision>
  <cp:lastPrinted>2017-03-26T20:26:00Z</cp:lastPrinted>
  <dcterms:created xsi:type="dcterms:W3CDTF">2017-03-28T05:34:00Z</dcterms:created>
  <dcterms:modified xsi:type="dcterms:W3CDTF">2018-04-02T19:11:00Z</dcterms:modified>
</cp:coreProperties>
</file>