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054" w:rsidRDefault="00125302">
      <w:r w:rsidRPr="00125302">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1.5pt" o:ole="">
            <v:imagedata r:id="rId5" o:title=""/>
          </v:shape>
          <o:OLEObject Type="Embed" ProgID="AcroExch.Document.11" ShapeID="_x0000_i1025" DrawAspect="Content" ObjectID="_1606026560" r:id="rId6"/>
        </w:object>
      </w:r>
    </w:p>
    <w:p w:rsidR="00B51276" w:rsidRDefault="00B51276"/>
    <w:p w:rsidR="00B51276" w:rsidRDefault="00B51276"/>
    <w:p w:rsidR="00B51276" w:rsidRDefault="00B51276"/>
    <w:p w:rsidR="00B51276" w:rsidRDefault="00B51276"/>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OBSAH</w:t>
      </w:r>
      <w:r w:rsidRPr="00B51276">
        <w:rPr>
          <w:rFonts w:ascii="Times New Roman" w:eastAsia="Times New Roman" w:hAnsi="Times New Roman" w:cs="Times New Roman"/>
          <w:b/>
          <w:sz w:val="24"/>
          <w:szCs w:val="24"/>
          <w:lang w:eastAsia="sk-SK"/>
        </w:rPr>
        <w:tab/>
        <w:t>str.</w:t>
      </w:r>
    </w:p>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Úvodné slovo starostu obce </w:t>
      </w:r>
      <w:r w:rsidRPr="00B51276">
        <w:rPr>
          <w:rFonts w:ascii="Times New Roman" w:eastAsia="Times New Roman" w:hAnsi="Times New Roman" w:cs="Times New Roman"/>
          <w:sz w:val="24"/>
          <w:szCs w:val="24"/>
          <w:lang w:eastAsia="sk-SK"/>
        </w:rPr>
        <w:tab/>
        <w:t xml:space="preserv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Identifikačné údaje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3</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Organizačná štruktúra obce a identifikácia vedúcich predstaviteľov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4</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vízie, ciele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Základná charakteristika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5.1.  Geografické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5.2.  Demografické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5.3.  Ekonomické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5.4.  Symboly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5.5.  Logo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5.6.  História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5.7.  Pamiatky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Plnenie funkcií obce (prenesené kompetencie, originálne kompetencie)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6.1. Výchova a vzdelávanie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5A4CFD">
        <w:rPr>
          <w:rFonts w:ascii="Times New Roman" w:eastAsia="Times New Roman" w:hAnsi="Times New Roman" w:cs="Times New Roman"/>
          <w:sz w:val="24"/>
          <w:szCs w:val="24"/>
          <w:lang w:eastAsia="sk-SK"/>
        </w:rPr>
        <w:t xml:space="preserve">            </w:t>
      </w:r>
      <w:r w:rsidRPr="00B51276">
        <w:rPr>
          <w:rFonts w:ascii="Times New Roman" w:eastAsia="Times New Roman" w:hAnsi="Times New Roman" w:cs="Times New Roman"/>
          <w:sz w:val="24"/>
          <w:szCs w:val="24"/>
          <w:lang w:eastAsia="sk-SK"/>
        </w:rPr>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6.2. Sociálne zabezpečenie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6.3. Kultúra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6.4. Šport</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6.5. Hospodárstvo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Informácia o vývoji obce z pohľadu rozpočtovníctva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7.1.  Plnenie príjmov a čerpanie výdavkov za rok 2017</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9</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7.2.  Prebytok/schodok rozpočtového hospodárenia za rok 2017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9</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7.3.  Rozpočet na roky 2018 - 2019</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Informácia o vývoji obce z pohľadu účtovníctva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8.1.  Majetok</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8.2.  Zdroje krytia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11</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8.3.  Pohľadávky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12</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8.4.  Záväzky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12</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Hospodársky výsledok za rok 2017 - vývoj nákladov a výnosov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13</w:t>
      </w:r>
    </w:p>
    <w:p w:rsidR="00B51276" w:rsidRPr="00B51276" w:rsidRDefault="00B51276" w:rsidP="00B51276">
      <w:pPr>
        <w:numPr>
          <w:ilvl w:val="0"/>
          <w:numId w:val="2"/>
        </w:numPr>
        <w:spacing w:after="0" w:line="276" w:lineRule="auto"/>
        <w:ind w:left="426" w:hanging="426"/>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Ostatné dôležité informácie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14</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10.1.  Prijaté granty a transfery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14</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10.2.  Poskytnuté dotácie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10.3.  Významné investičné akcie v roku 2017</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10.4.  Predpokladaný budúci vývoj činnosti</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10.5   Udalosti osobitného významu po skončení účtovného obdobia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10.6. Významné riziká a neistoty, ktorým je účtovná jednotka vystavená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w:t>
      </w: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 xml:space="preserve">Úvodné slovo starostu obce </w:t>
      </w:r>
    </w:p>
    <w:p w:rsidR="00B51276" w:rsidRPr="00B51276" w:rsidRDefault="00B51276" w:rsidP="00B51276">
      <w:pPr>
        <w:spacing w:after="0" w:line="360" w:lineRule="auto"/>
        <w:jc w:val="both"/>
        <w:rPr>
          <w:rFonts w:ascii="Times New Roman" w:eastAsia="Times New Roman" w:hAnsi="Times New Roman" w:cs="Times New Roman"/>
          <w:b/>
          <w:i/>
          <w:sz w:val="28"/>
          <w:szCs w:val="28"/>
          <w:lang w:eastAsia="sk-SK"/>
        </w:rPr>
      </w:pP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Individuálna výročná správa je zostavená za rozpočtový rok 2017. Nájdete v nej výpočet informácií, kvantitatívnych, ale aj kvalitatívnych ukazovateľov, ktoré vytvárajú ucelený obraz o výsledkoch našej práce za rok 2017. Za dosiahnuté výsledky sa nemusíme hanbiť.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V prvom rade je to záverečný účet, podľa ktorého sme rok 2017 uzavreli s prebytkom 68399,68 eur. Je to výsledok zodpovedného hospodárenia, ktoré sa nám darí udržať aj vďaka podpore poslancov obecného zastupiteľstva.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Obec Kokšov – Bakša v hodnotenom roku  hospodárila na základe schváleného rozpočtu,</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plnila zákonom dané povinnosti, plnila požiadavky občanov a realizovala investičné akcie. V roku 2017 sme podali niekoľko projektov na čerpanie prostriedkov z EÚ a štátneho rozpočtu. Podporené projekty:</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spracovanie Územného plánu obce Kokšov–Bakša – získaná dotácia z </w:t>
      </w:r>
      <w:proofErr w:type="spellStart"/>
      <w:r w:rsidRPr="00B51276">
        <w:rPr>
          <w:rFonts w:ascii="Times New Roman" w:eastAsia="Times New Roman" w:hAnsi="Times New Roman" w:cs="Times New Roman"/>
          <w:i/>
          <w:lang w:eastAsia="sk-SK"/>
        </w:rPr>
        <w:t>MDaV</w:t>
      </w:r>
      <w:proofErr w:type="spellEnd"/>
      <w:r w:rsidRPr="00B51276">
        <w:rPr>
          <w:rFonts w:ascii="Times New Roman" w:eastAsia="Times New Roman" w:hAnsi="Times New Roman" w:cs="Times New Roman"/>
          <w:i/>
          <w:lang w:eastAsia="sk-SK"/>
        </w:rPr>
        <w:t xml:space="preserve">  SR v sume 5920,0 eur,</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Úprava verejného priestranstva SAŽP  /Program obnovy dediny  - získaná dotácia v sume 4270,0 eur,</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Prevencia kriminality /Kamerový systém – získaná dotácia z MV SR v sume 5000,0 eur.</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Obec sa rozvíja aj po kultúrnej stránke. Folklórne skupiny </w:t>
      </w:r>
      <w:proofErr w:type="spellStart"/>
      <w:r w:rsidRPr="00B51276">
        <w:rPr>
          <w:rFonts w:ascii="Times New Roman" w:eastAsia="Times New Roman" w:hAnsi="Times New Roman" w:cs="Times New Roman"/>
          <w:i/>
          <w:lang w:eastAsia="sk-SK"/>
        </w:rPr>
        <w:t>Bakšanske</w:t>
      </w:r>
      <w:proofErr w:type="spellEnd"/>
      <w:r w:rsidRPr="00B51276">
        <w:rPr>
          <w:rFonts w:ascii="Times New Roman" w:eastAsia="Times New Roman" w:hAnsi="Times New Roman" w:cs="Times New Roman"/>
          <w:i/>
          <w:lang w:eastAsia="sk-SK"/>
        </w:rPr>
        <w:t xml:space="preserve"> parobci a Mužská spevácka skupina reprezentovali obec na rôznych vystúpeniach a súťažiach. Radosť nám robí aj dobrovoľný hasičský zbor, ktorý zaznamenal v roku 2017 viaceré úspechy na hasičských súťažiach.</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Ako som už spomínal v úvode, rok 2017 nám dáva niekoľko dôvodov na spokojnosť, získali sme ďalšie užitočné skúsenosti. Aj napriek prekážkam, sa podarilo podať viacero významných investičných projektov, výsledky ktorých sa premietnu v nasledujúcich rokoch.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Chcem sa poďakovať všetkým, ktorí sa podieľajú na skrášľovaní a zveľaďovaní našej obce a prispievajú k dobrému menu obce.</w:t>
      </w:r>
    </w:p>
    <w:p w:rsidR="00B51276" w:rsidRPr="00B51276" w:rsidRDefault="00B51276" w:rsidP="00B51276">
      <w:pPr>
        <w:spacing w:after="0" w:line="360" w:lineRule="auto"/>
        <w:jc w:val="both"/>
        <w:rPr>
          <w:rFonts w:ascii="Times New Roman" w:eastAsia="Times New Roman" w:hAnsi="Times New Roman" w:cs="Times New Roman"/>
          <w:i/>
          <w:lang w:eastAsia="sk-SK"/>
        </w:rPr>
      </w:pPr>
    </w:p>
    <w:p w:rsidR="00B51276" w:rsidRPr="00B51276" w:rsidRDefault="00B51276" w:rsidP="00B51276">
      <w:pPr>
        <w:spacing w:after="0" w:line="360" w:lineRule="auto"/>
        <w:jc w:val="both"/>
        <w:rPr>
          <w:rFonts w:ascii="Times New Roman" w:eastAsia="Times New Roman" w:hAnsi="Times New Roman" w:cs="Times New Roman"/>
          <w:lang w:eastAsia="sk-SK"/>
        </w:rPr>
      </w:pP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A45CE3">
      <w:pPr>
        <w:spacing w:after="0" w:line="360" w:lineRule="auto"/>
        <w:ind w:left="4956"/>
        <w:jc w:val="both"/>
        <w:rPr>
          <w:rFonts w:ascii="Times New Roman" w:eastAsia="Times New Roman" w:hAnsi="Times New Roman" w:cs="Times New Roman"/>
          <w:lang w:eastAsia="sk-SK"/>
        </w:rPr>
      </w:pPr>
      <w:r w:rsidRPr="00B51276">
        <w:rPr>
          <w:rFonts w:ascii="Book Antiqua" w:eastAsia="Times New Roman" w:hAnsi="Book Antiqua" w:cs="Times New Roman"/>
          <w:lang w:eastAsia="sk-SK"/>
        </w:rPr>
        <w:t xml:space="preserve">         </w:t>
      </w:r>
      <w:r w:rsidRPr="00B51276">
        <w:rPr>
          <w:rFonts w:ascii="Times New Roman" w:eastAsia="Times New Roman" w:hAnsi="Times New Roman" w:cs="Times New Roman"/>
          <w:lang w:eastAsia="sk-SK"/>
        </w:rPr>
        <w:t>Mikuláš Hudák</w:t>
      </w:r>
    </w:p>
    <w:p w:rsidR="00B51276" w:rsidRPr="00B51276" w:rsidRDefault="00B51276" w:rsidP="00A45CE3">
      <w:pPr>
        <w:spacing w:after="0" w:line="360" w:lineRule="auto"/>
        <w:ind w:left="4956"/>
        <w:jc w:val="both"/>
        <w:rPr>
          <w:rFonts w:ascii="Times New Roman" w:eastAsia="Times New Roman" w:hAnsi="Times New Roman" w:cs="Times New Roman"/>
          <w:lang w:eastAsia="sk-SK"/>
        </w:rPr>
      </w:pPr>
      <w:r w:rsidRPr="00B51276">
        <w:rPr>
          <w:rFonts w:ascii="Times New Roman" w:eastAsia="Times New Roman" w:hAnsi="Times New Roman" w:cs="Times New Roman"/>
          <w:lang w:eastAsia="sk-SK"/>
        </w:rPr>
        <w:t>starosta obce Kokšov -Bakša</w:t>
      </w: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Identifikačné údaje obce</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sz w:val="24"/>
          <w:szCs w:val="24"/>
          <w:lang w:eastAsia="sk-SK"/>
        </w:rPr>
        <w:t xml:space="preserve">Názov: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b/>
          <w:sz w:val="24"/>
          <w:szCs w:val="24"/>
          <w:lang w:eastAsia="sk-SK"/>
        </w:rPr>
        <w:t>OBEC KOKŠOV - BAKŠA</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Sídlo: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Obecný úrad Kokšov – Bakša č. 178, 044 13 Valaliky</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IČO: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00324311</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DIČ:</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2021244775</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Štatutárny orgán obce: Mikuláš Hudák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Telefón:</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055/699 98 92</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Mail: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hyperlink r:id="rId7" w:history="1">
        <w:r w:rsidRPr="00B51276">
          <w:rPr>
            <w:rFonts w:ascii="Times New Roman" w:eastAsia="Times New Roman" w:hAnsi="Times New Roman" w:cs="Times New Roman"/>
            <w:sz w:val="24"/>
            <w:szCs w:val="24"/>
            <w:u w:val="single"/>
            <w:lang w:eastAsia="sk-SK"/>
          </w:rPr>
          <w:t>koksov-baksa@stonline.sk</w:t>
        </w:r>
      </w:hyperlink>
    </w:p>
    <w:p w:rsidR="00B51276" w:rsidRPr="00B51276" w:rsidRDefault="00B51276" w:rsidP="00B51276">
      <w:pPr>
        <w:spacing w:after="0" w:line="360" w:lineRule="auto"/>
        <w:jc w:val="both"/>
        <w:rPr>
          <w:rFonts w:ascii="Times New Roman" w:eastAsia="Times New Roman" w:hAnsi="Times New Roman" w:cs="Times New Roman"/>
          <w:sz w:val="24"/>
          <w:szCs w:val="24"/>
          <w:u w:val="single"/>
          <w:lang w:eastAsia="sk-SK"/>
        </w:rPr>
      </w:pPr>
      <w:r w:rsidRPr="00B51276">
        <w:rPr>
          <w:rFonts w:ascii="Times New Roman" w:eastAsia="Times New Roman" w:hAnsi="Times New Roman" w:cs="Times New Roman"/>
          <w:sz w:val="24"/>
          <w:szCs w:val="24"/>
          <w:lang w:eastAsia="sk-SK"/>
        </w:rPr>
        <w:t xml:space="preserve">Webová stránka: </w:t>
      </w:r>
      <w:r w:rsidRPr="00B51276">
        <w:rPr>
          <w:rFonts w:ascii="Times New Roman" w:eastAsia="Times New Roman" w:hAnsi="Times New Roman" w:cs="Times New Roman"/>
          <w:sz w:val="24"/>
          <w:szCs w:val="24"/>
          <w:lang w:eastAsia="sk-SK"/>
        </w:rPr>
        <w:tab/>
      </w:r>
      <w:hyperlink r:id="rId8" w:history="1">
        <w:r w:rsidRPr="00B51276">
          <w:rPr>
            <w:rFonts w:ascii="Times New Roman" w:eastAsia="Times New Roman" w:hAnsi="Times New Roman" w:cs="Times New Roman"/>
            <w:sz w:val="24"/>
            <w:szCs w:val="24"/>
            <w:u w:val="single"/>
            <w:lang w:eastAsia="sk-SK"/>
          </w:rPr>
          <w:t>www.koksov</w:t>
        </w:r>
      </w:hyperlink>
      <w:r w:rsidRPr="00B51276">
        <w:rPr>
          <w:rFonts w:ascii="Times New Roman" w:eastAsia="Times New Roman" w:hAnsi="Times New Roman" w:cs="Times New Roman"/>
          <w:sz w:val="24"/>
          <w:szCs w:val="24"/>
          <w:u w:val="single"/>
          <w:lang w:eastAsia="sk-SK"/>
        </w:rPr>
        <w:t>baksa.sk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noProof/>
          <w:sz w:val="28"/>
          <w:szCs w:val="28"/>
          <w:bdr w:val="single" w:sz="36" w:space="0" w:color="BFBFBF" w:frame="1"/>
          <w:lang w:eastAsia="sk-SK"/>
        </w:rPr>
        <w:drawing>
          <wp:inline distT="0" distB="0" distL="0" distR="0" wp14:anchorId="0B2ACA10" wp14:editId="03967AFE">
            <wp:extent cx="4781550" cy="3190875"/>
            <wp:effectExtent l="57150" t="57150" r="57150" b="66675"/>
            <wp:docPr id="1" name="Obrázok 1" descr="DSC_109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DSC_1094_u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3190875"/>
                    </a:xfrm>
                    <a:prstGeom prst="rect">
                      <a:avLst/>
                    </a:prstGeom>
                    <a:solidFill>
                      <a:srgbClr val="A5A5A5"/>
                    </a:solidFill>
                    <a:ln w="57150" cmpd="sng">
                      <a:solidFill>
                        <a:srgbClr val="000000"/>
                      </a:solidFill>
                      <a:miter lim="800000"/>
                      <a:headEnd/>
                      <a:tailEnd/>
                    </a:ln>
                    <a:effectLst/>
                  </pic:spPr>
                </pic:pic>
              </a:graphicData>
            </a:graphic>
          </wp:inline>
        </w:drawing>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Organizačná štruktúra obce a identifikácia vedúcich predstaviteľov</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Starosta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p. Mikuláš Hudák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Zástupca starostu obce:</w:t>
      </w:r>
      <w:r w:rsidRPr="00B51276">
        <w:rPr>
          <w:rFonts w:ascii="Times New Roman" w:eastAsia="Times New Roman" w:hAnsi="Times New Roman" w:cs="Times New Roman"/>
          <w:sz w:val="24"/>
          <w:szCs w:val="24"/>
          <w:lang w:eastAsia="sk-SK"/>
        </w:rPr>
        <w:tab/>
        <w:t xml:space="preserve">p. Stanislav </w:t>
      </w:r>
      <w:proofErr w:type="spellStart"/>
      <w:r w:rsidRPr="00B51276">
        <w:rPr>
          <w:rFonts w:ascii="Times New Roman" w:eastAsia="Times New Roman" w:hAnsi="Times New Roman" w:cs="Times New Roman"/>
          <w:sz w:val="24"/>
          <w:szCs w:val="24"/>
          <w:lang w:eastAsia="sk-SK"/>
        </w:rPr>
        <w:t>Hanzeľ</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Hlavný kontrolór obce:</w:t>
      </w:r>
      <w:r w:rsidRPr="00B51276">
        <w:rPr>
          <w:rFonts w:ascii="Times New Roman" w:eastAsia="Times New Roman" w:hAnsi="Times New Roman" w:cs="Times New Roman"/>
          <w:sz w:val="24"/>
          <w:szCs w:val="24"/>
          <w:lang w:eastAsia="sk-SK"/>
        </w:rPr>
        <w:tab/>
        <w:t>p. PhDr. Mária Balková</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Obecné zastupiteľstvo:</w:t>
      </w:r>
      <w:r w:rsidRPr="00B51276">
        <w:rPr>
          <w:rFonts w:ascii="Times New Roman" w:eastAsia="Times New Roman" w:hAnsi="Times New Roman" w:cs="Times New Roman"/>
          <w:sz w:val="24"/>
          <w:szCs w:val="24"/>
          <w:lang w:eastAsia="sk-SK"/>
        </w:rPr>
        <w:tab/>
        <w:t xml:space="preserve">9 členné – p. Jozef </w:t>
      </w:r>
      <w:proofErr w:type="spellStart"/>
      <w:r w:rsidRPr="00B51276">
        <w:rPr>
          <w:rFonts w:ascii="Times New Roman" w:eastAsia="Times New Roman" w:hAnsi="Times New Roman" w:cs="Times New Roman"/>
          <w:sz w:val="24"/>
          <w:szCs w:val="24"/>
          <w:lang w:eastAsia="sk-SK"/>
        </w:rPr>
        <w:t>Brestovič</w:t>
      </w:r>
      <w:proofErr w:type="spellEnd"/>
      <w:r w:rsidRPr="00B51276">
        <w:rPr>
          <w:rFonts w:ascii="Times New Roman" w:eastAsia="Times New Roman" w:hAnsi="Times New Roman" w:cs="Times New Roman"/>
          <w:sz w:val="24"/>
          <w:szCs w:val="24"/>
          <w:lang w:eastAsia="sk-SK"/>
        </w:rPr>
        <w:t xml:space="preserve">, p. Štefan Fedor, 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Ing. Róbert </w:t>
      </w:r>
      <w:proofErr w:type="spellStart"/>
      <w:r w:rsidRPr="00B51276">
        <w:rPr>
          <w:rFonts w:ascii="Times New Roman" w:eastAsia="Times New Roman" w:hAnsi="Times New Roman" w:cs="Times New Roman"/>
          <w:sz w:val="24"/>
          <w:szCs w:val="24"/>
          <w:lang w:eastAsia="sk-SK"/>
        </w:rPr>
        <w:t>Hegedüš</w:t>
      </w:r>
      <w:proofErr w:type="spellEnd"/>
      <w:r w:rsidRPr="00B51276">
        <w:rPr>
          <w:rFonts w:ascii="Times New Roman" w:eastAsia="Times New Roman" w:hAnsi="Times New Roman" w:cs="Times New Roman"/>
          <w:sz w:val="24"/>
          <w:szCs w:val="24"/>
          <w:lang w:eastAsia="sk-SK"/>
        </w:rPr>
        <w:t xml:space="preserve">, p. Ing. Karol </w:t>
      </w:r>
      <w:proofErr w:type="spellStart"/>
      <w:r w:rsidRPr="00B51276">
        <w:rPr>
          <w:rFonts w:ascii="Times New Roman" w:eastAsia="Times New Roman" w:hAnsi="Times New Roman" w:cs="Times New Roman"/>
          <w:sz w:val="24"/>
          <w:szCs w:val="24"/>
          <w:lang w:eastAsia="sk-SK"/>
        </w:rPr>
        <w:t>Jakab</w:t>
      </w:r>
      <w:proofErr w:type="spellEnd"/>
      <w:r w:rsidRPr="00B51276">
        <w:rPr>
          <w:rFonts w:ascii="Times New Roman" w:eastAsia="Times New Roman" w:hAnsi="Times New Roman" w:cs="Times New Roman"/>
          <w:sz w:val="24"/>
          <w:szCs w:val="24"/>
          <w:lang w:eastAsia="sk-SK"/>
        </w:rPr>
        <w:t xml:space="preserve">, p. Filip </w:t>
      </w:r>
      <w:proofErr w:type="spellStart"/>
      <w:r w:rsidRPr="00B51276">
        <w:rPr>
          <w:rFonts w:ascii="Times New Roman" w:eastAsia="Times New Roman" w:hAnsi="Times New Roman" w:cs="Times New Roman"/>
          <w:sz w:val="24"/>
          <w:szCs w:val="24"/>
          <w:lang w:eastAsia="sk-SK"/>
        </w:rPr>
        <w:t>Jesenský</w:t>
      </w:r>
      <w:proofErr w:type="spellEnd"/>
      <w:r w:rsidRPr="00B51276">
        <w:rPr>
          <w:rFonts w:ascii="Times New Roman" w:eastAsia="Times New Roman" w:hAnsi="Times New Roman" w:cs="Times New Roman"/>
          <w:sz w:val="24"/>
          <w:szCs w:val="24"/>
          <w:lang w:eastAsia="sk-SK"/>
        </w:rPr>
        <w:t xml:space="preserve">, p. Ján </w:t>
      </w:r>
      <w:proofErr w:type="spellStart"/>
      <w:r w:rsidRPr="00B51276">
        <w:rPr>
          <w:rFonts w:ascii="Times New Roman" w:eastAsia="Times New Roman" w:hAnsi="Times New Roman" w:cs="Times New Roman"/>
          <w:sz w:val="24"/>
          <w:szCs w:val="24"/>
          <w:lang w:eastAsia="sk-SK"/>
        </w:rPr>
        <w:t>Kajaty</w:t>
      </w:r>
      <w:proofErr w:type="spellEnd"/>
      <w:r w:rsidRPr="00B51276">
        <w:rPr>
          <w:rFonts w:ascii="Times New Roman" w:eastAsia="Times New Roman" w:hAnsi="Times New Roman" w:cs="Times New Roman"/>
          <w:sz w:val="24"/>
          <w:szCs w:val="24"/>
          <w:lang w:eastAsia="sk-SK"/>
        </w:rPr>
        <w:t>, p. Vladimír Račko, p. Ing. Ján Varga</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Komisie: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i/>
          <w:sz w:val="24"/>
          <w:szCs w:val="24"/>
          <w:lang w:eastAsia="sk-SK"/>
        </w:rPr>
        <w:t xml:space="preserve">Komisia pre ochranu verejného záujmu pri výkone verejných funkcií: </w:t>
      </w:r>
      <w:r w:rsidRPr="00B51276">
        <w:rPr>
          <w:rFonts w:ascii="Times New Roman" w:eastAsia="Times New Roman" w:hAnsi="Times New Roman" w:cs="Times New Roman"/>
          <w:sz w:val="24"/>
          <w:szCs w:val="24"/>
          <w:lang w:eastAsia="sk-SK"/>
        </w:rPr>
        <w:t xml:space="preserve">predseda p. Ing. Róbert </w:t>
      </w:r>
      <w:proofErr w:type="spellStart"/>
      <w:r w:rsidRPr="00B51276">
        <w:rPr>
          <w:rFonts w:ascii="Times New Roman" w:eastAsia="Times New Roman" w:hAnsi="Times New Roman" w:cs="Times New Roman"/>
          <w:sz w:val="24"/>
          <w:szCs w:val="24"/>
          <w:lang w:eastAsia="sk-SK"/>
        </w:rPr>
        <w:t>Hegedüš</w:t>
      </w:r>
      <w:proofErr w:type="spellEnd"/>
      <w:r w:rsidRPr="00B51276">
        <w:rPr>
          <w:rFonts w:ascii="Times New Roman" w:eastAsia="Times New Roman" w:hAnsi="Times New Roman" w:cs="Times New Roman"/>
          <w:sz w:val="24"/>
          <w:szCs w:val="24"/>
          <w:lang w:eastAsia="sk-SK"/>
        </w:rPr>
        <w:t>,</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 </w:t>
      </w:r>
      <w:r w:rsidRPr="00B51276">
        <w:rPr>
          <w:rFonts w:ascii="Times New Roman" w:eastAsia="Times New Roman" w:hAnsi="Times New Roman" w:cs="Times New Roman"/>
          <w:sz w:val="24"/>
          <w:szCs w:val="24"/>
          <w:lang w:eastAsia="sk-SK"/>
        </w:rPr>
        <w:tab/>
        <w:t xml:space="preserve">členovia: p. Ing. Ján Varga, p. Filip </w:t>
      </w:r>
      <w:proofErr w:type="spellStart"/>
      <w:r w:rsidRPr="00B51276">
        <w:rPr>
          <w:rFonts w:ascii="Times New Roman" w:eastAsia="Times New Roman" w:hAnsi="Times New Roman" w:cs="Times New Roman"/>
          <w:sz w:val="24"/>
          <w:szCs w:val="24"/>
          <w:lang w:eastAsia="sk-SK"/>
        </w:rPr>
        <w:t>Jesenský</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Finančná komisia: </w:t>
      </w:r>
      <w:r w:rsidRPr="00B51276">
        <w:rPr>
          <w:rFonts w:ascii="Times New Roman" w:eastAsia="Times New Roman" w:hAnsi="Times New Roman" w:cs="Times New Roman"/>
          <w:sz w:val="24"/>
          <w:szCs w:val="24"/>
          <w:lang w:eastAsia="sk-SK"/>
        </w:rPr>
        <w:t xml:space="preserve">predseda p. Ing. Ján Varga,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členovia: 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Ján </w:t>
      </w:r>
      <w:proofErr w:type="spellStart"/>
      <w:r w:rsidRPr="00B51276">
        <w:rPr>
          <w:rFonts w:ascii="Times New Roman" w:eastAsia="Times New Roman" w:hAnsi="Times New Roman" w:cs="Times New Roman"/>
          <w:sz w:val="24"/>
          <w:szCs w:val="24"/>
          <w:lang w:eastAsia="sk-SK"/>
        </w:rPr>
        <w:t>Kajaty</w:t>
      </w:r>
      <w:proofErr w:type="spellEnd"/>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Komisia životného prostredia: </w:t>
      </w:r>
      <w:r w:rsidRPr="00B51276">
        <w:rPr>
          <w:rFonts w:ascii="Times New Roman" w:eastAsia="Times New Roman" w:hAnsi="Times New Roman" w:cs="Times New Roman"/>
          <w:sz w:val="24"/>
          <w:szCs w:val="24"/>
          <w:lang w:eastAsia="sk-SK"/>
        </w:rPr>
        <w:t>predseda p. Vladimír Račko, členovia:</w:t>
      </w:r>
      <w:r w:rsidRPr="00B51276">
        <w:rPr>
          <w:rFonts w:ascii="Times New Roman" w:eastAsia="Times New Roman" w:hAnsi="Times New Roman" w:cs="Times New Roman"/>
          <w:i/>
          <w:sz w:val="24"/>
          <w:szCs w:val="24"/>
          <w:lang w:eastAsia="sk-SK"/>
        </w:rPr>
        <w:t xml:space="preserve"> </w:t>
      </w:r>
      <w:r w:rsidRPr="00B51276">
        <w:rPr>
          <w:rFonts w:ascii="Times New Roman" w:eastAsia="Times New Roman" w:hAnsi="Times New Roman" w:cs="Times New Roman"/>
          <w:sz w:val="24"/>
          <w:szCs w:val="24"/>
          <w:lang w:eastAsia="sk-SK"/>
        </w:rPr>
        <w:t xml:space="preserve">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Štefan Fedor, p. Mgr. Miroslav Stolár, p. Adrián </w:t>
      </w:r>
      <w:proofErr w:type="spellStart"/>
      <w:r w:rsidRPr="00B51276">
        <w:rPr>
          <w:rFonts w:ascii="Times New Roman" w:eastAsia="Times New Roman" w:hAnsi="Times New Roman" w:cs="Times New Roman"/>
          <w:sz w:val="24"/>
          <w:szCs w:val="24"/>
          <w:lang w:eastAsia="sk-SK"/>
        </w:rPr>
        <w:t>Šepeľa</w:t>
      </w:r>
      <w:proofErr w:type="spellEnd"/>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Komisia pre šport, kultúru a školstvo: </w:t>
      </w:r>
      <w:r w:rsidRPr="00B51276">
        <w:rPr>
          <w:rFonts w:ascii="Times New Roman" w:eastAsia="Times New Roman" w:hAnsi="Times New Roman" w:cs="Times New Roman"/>
          <w:sz w:val="24"/>
          <w:szCs w:val="24"/>
          <w:lang w:eastAsia="sk-SK"/>
        </w:rPr>
        <w:t xml:space="preserve">predseda p. Jozef </w:t>
      </w:r>
      <w:proofErr w:type="spellStart"/>
      <w:r w:rsidRPr="00B51276">
        <w:rPr>
          <w:rFonts w:ascii="Times New Roman" w:eastAsia="Times New Roman" w:hAnsi="Times New Roman" w:cs="Times New Roman"/>
          <w:sz w:val="24"/>
          <w:szCs w:val="24"/>
          <w:lang w:eastAsia="sk-SK"/>
        </w:rPr>
        <w:t>Brestovič</w:t>
      </w:r>
      <w:proofErr w:type="spellEnd"/>
      <w:r w:rsidRPr="00B51276">
        <w:rPr>
          <w:rFonts w:ascii="Times New Roman" w:eastAsia="Times New Roman" w:hAnsi="Times New Roman" w:cs="Times New Roman"/>
          <w:sz w:val="24"/>
          <w:szCs w:val="24"/>
          <w:lang w:eastAsia="sk-SK"/>
        </w:rPr>
        <w:t xml:space="preserve">, členovia: p. Mária </w:t>
      </w:r>
      <w:proofErr w:type="spellStart"/>
      <w:r w:rsidRPr="00B51276">
        <w:rPr>
          <w:rFonts w:ascii="Times New Roman" w:eastAsia="Times New Roman" w:hAnsi="Times New Roman" w:cs="Times New Roman"/>
          <w:sz w:val="24"/>
          <w:szCs w:val="24"/>
          <w:lang w:eastAsia="sk-SK"/>
        </w:rPr>
        <w:t>Kajatyová</w:t>
      </w:r>
      <w:proofErr w:type="spellEnd"/>
      <w:r w:rsidRPr="00B51276">
        <w:rPr>
          <w:rFonts w:ascii="Times New Roman" w:eastAsia="Times New Roman" w:hAnsi="Times New Roman" w:cs="Times New Roman"/>
          <w:sz w:val="24"/>
          <w:szCs w:val="24"/>
          <w:lang w:eastAsia="sk-SK"/>
        </w:rPr>
        <w:t xml:space="preserve">, p. Filip </w:t>
      </w:r>
      <w:proofErr w:type="spellStart"/>
      <w:r w:rsidRPr="00B51276">
        <w:rPr>
          <w:rFonts w:ascii="Times New Roman" w:eastAsia="Times New Roman" w:hAnsi="Times New Roman" w:cs="Times New Roman"/>
          <w:sz w:val="24"/>
          <w:szCs w:val="24"/>
          <w:lang w:eastAsia="sk-SK"/>
        </w:rPr>
        <w:t>Jesenský</w:t>
      </w:r>
      <w:proofErr w:type="spellEnd"/>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Stavebná komisia: </w:t>
      </w:r>
      <w:r w:rsidRPr="00B51276">
        <w:rPr>
          <w:rFonts w:ascii="Times New Roman" w:eastAsia="Times New Roman" w:hAnsi="Times New Roman" w:cs="Times New Roman"/>
          <w:sz w:val="24"/>
          <w:szCs w:val="24"/>
          <w:lang w:eastAsia="sk-SK"/>
        </w:rPr>
        <w:t xml:space="preserve">predseda p. Ján </w:t>
      </w:r>
      <w:proofErr w:type="spellStart"/>
      <w:r w:rsidRPr="00B51276">
        <w:rPr>
          <w:rFonts w:ascii="Times New Roman" w:eastAsia="Times New Roman" w:hAnsi="Times New Roman" w:cs="Times New Roman"/>
          <w:sz w:val="24"/>
          <w:szCs w:val="24"/>
          <w:lang w:eastAsia="sk-SK"/>
        </w:rPr>
        <w:t>Kajaty</w:t>
      </w:r>
      <w:proofErr w:type="spellEnd"/>
      <w:r w:rsidRPr="00B51276">
        <w:rPr>
          <w:rFonts w:ascii="Times New Roman" w:eastAsia="Times New Roman" w:hAnsi="Times New Roman" w:cs="Times New Roman"/>
          <w:sz w:val="24"/>
          <w:szCs w:val="24"/>
          <w:lang w:eastAsia="sk-SK"/>
        </w:rPr>
        <w:t>, členovia: všetci poslanci OZ</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Obecná rada:</w:t>
      </w:r>
      <w:r w:rsidRPr="00B51276">
        <w:rPr>
          <w:rFonts w:ascii="Times New Roman" w:eastAsia="Times New Roman" w:hAnsi="Times New Roman" w:cs="Times New Roman"/>
          <w:sz w:val="24"/>
          <w:szCs w:val="24"/>
          <w:lang w:eastAsia="sk-SK"/>
        </w:rPr>
        <w:tab/>
        <w:t xml:space="preserve">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Ing. Ján Varga, p. Ing. Karol </w:t>
      </w:r>
      <w:proofErr w:type="spellStart"/>
      <w:r w:rsidRPr="00B51276">
        <w:rPr>
          <w:rFonts w:ascii="Times New Roman" w:eastAsia="Times New Roman" w:hAnsi="Times New Roman" w:cs="Times New Roman"/>
          <w:sz w:val="24"/>
          <w:szCs w:val="24"/>
          <w:lang w:eastAsia="sk-SK"/>
        </w:rPr>
        <w:t>Jakab</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Obecný úrad:</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i/>
          <w:sz w:val="24"/>
          <w:szCs w:val="24"/>
          <w:lang w:eastAsia="sk-SK"/>
        </w:rPr>
        <w:t>administratívni pracovníci</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 Monika </w:t>
      </w:r>
      <w:proofErr w:type="spellStart"/>
      <w:r w:rsidRPr="00B51276">
        <w:rPr>
          <w:rFonts w:ascii="Times New Roman" w:eastAsia="Times New Roman" w:hAnsi="Times New Roman" w:cs="Times New Roman"/>
          <w:sz w:val="24"/>
          <w:szCs w:val="24"/>
          <w:lang w:eastAsia="sk-SK"/>
        </w:rPr>
        <w:t>Antoňáková</w:t>
      </w:r>
      <w:proofErr w:type="spellEnd"/>
      <w:r w:rsidRPr="00B51276">
        <w:rPr>
          <w:rFonts w:ascii="Times New Roman" w:eastAsia="Times New Roman" w:hAnsi="Times New Roman" w:cs="Times New Roman"/>
          <w:sz w:val="24"/>
          <w:szCs w:val="24"/>
          <w:lang w:eastAsia="sk-SK"/>
        </w:rPr>
        <w:t xml:space="preserve">, p. Judita Jesenská, p. Miriama Hudáková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hospodárski pracovníci</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 xml:space="preserve">p. Mária Vargová, p. Milan </w:t>
      </w:r>
      <w:proofErr w:type="spellStart"/>
      <w:r w:rsidRPr="00B51276">
        <w:rPr>
          <w:rFonts w:ascii="Times New Roman" w:eastAsia="Times New Roman" w:hAnsi="Times New Roman" w:cs="Times New Roman"/>
          <w:sz w:val="24"/>
          <w:szCs w:val="24"/>
          <w:lang w:eastAsia="sk-SK"/>
        </w:rPr>
        <w:t>Kajaty</w:t>
      </w:r>
      <w:proofErr w:type="spellEnd"/>
      <w:r w:rsidRPr="00B51276">
        <w:rPr>
          <w:rFonts w:ascii="Times New Roman" w:eastAsia="Times New Roman" w:hAnsi="Times New Roman" w:cs="Times New Roman"/>
          <w:sz w:val="24"/>
          <w:szCs w:val="24"/>
          <w:lang w:eastAsia="sk-SK"/>
        </w:rPr>
        <w:t xml:space="preserve">, p. Ján </w:t>
      </w:r>
      <w:proofErr w:type="spellStart"/>
      <w:r w:rsidRPr="00B51276">
        <w:rPr>
          <w:rFonts w:ascii="Times New Roman" w:eastAsia="Times New Roman" w:hAnsi="Times New Roman" w:cs="Times New Roman"/>
          <w:sz w:val="24"/>
          <w:szCs w:val="24"/>
          <w:lang w:eastAsia="sk-SK"/>
        </w:rPr>
        <w:t>Kajaty</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škola: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 xml:space="preserve">riaditeľka Mgr. Svetlana </w:t>
      </w:r>
      <w:proofErr w:type="spellStart"/>
      <w:r w:rsidRPr="00B51276">
        <w:rPr>
          <w:rFonts w:ascii="Times New Roman" w:eastAsia="Times New Roman" w:hAnsi="Times New Roman" w:cs="Times New Roman"/>
          <w:sz w:val="24"/>
          <w:szCs w:val="24"/>
          <w:lang w:eastAsia="sk-SK"/>
        </w:rPr>
        <w:t>Stasiuková</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činnosť – primárne vzdelávanie,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055/699 98 02, e-mail – </w:t>
      </w:r>
      <w:hyperlink r:id="rId10" w:history="1">
        <w:r w:rsidRPr="00B51276">
          <w:rPr>
            <w:rFonts w:ascii="Times New Roman" w:eastAsia="Times New Roman" w:hAnsi="Times New Roman" w:cs="Times New Roman"/>
            <w:sz w:val="24"/>
            <w:szCs w:val="24"/>
            <w:u w:val="single"/>
            <w:lang w:eastAsia="sk-SK"/>
          </w:rPr>
          <w:t>zskoksovbaksa@zoznam.sk</w:t>
        </w:r>
      </w:hyperlink>
      <w:r w:rsidRPr="00B51276">
        <w:rPr>
          <w:rFonts w:ascii="Times New Roman" w:eastAsia="Times New Roman" w:hAnsi="Times New Roman" w:cs="Times New Roman"/>
          <w:sz w:val="24"/>
          <w:szCs w:val="24"/>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Materská škola: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 xml:space="preserve">riaditeľka Mgr. Martina </w:t>
      </w:r>
      <w:proofErr w:type="spellStart"/>
      <w:r w:rsidRPr="00B51276">
        <w:rPr>
          <w:rFonts w:ascii="Times New Roman" w:eastAsia="Times New Roman" w:hAnsi="Times New Roman" w:cs="Times New Roman"/>
          <w:sz w:val="24"/>
          <w:szCs w:val="24"/>
          <w:lang w:eastAsia="sk-SK"/>
        </w:rPr>
        <w:t>Demková</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činnosť – </w:t>
      </w:r>
      <w:proofErr w:type="spellStart"/>
      <w:r w:rsidRPr="00B51276">
        <w:rPr>
          <w:rFonts w:ascii="Times New Roman" w:eastAsia="Times New Roman" w:hAnsi="Times New Roman" w:cs="Times New Roman"/>
          <w:sz w:val="24"/>
          <w:szCs w:val="24"/>
          <w:lang w:eastAsia="sk-SK"/>
        </w:rPr>
        <w:t>predprimárne</w:t>
      </w:r>
      <w:proofErr w:type="spellEnd"/>
      <w:r w:rsidRPr="00B51276">
        <w:rPr>
          <w:rFonts w:ascii="Times New Roman" w:eastAsia="Times New Roman" w:hAnsi="Times New Roman" w:cs="Times New Roman"/>
          <w:sz w:val="24"/>
          <w:szCs w:val="24"/>
          <w:lang w:eastAsia="sk-SK"/>
        </w:rPr>
        <w:t xml:space="preserve"> vzdelávanie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 699 98 39, e-mail – </w:t>
      </w:r>
      <w:hyperlink r:id="rId11" w:history="1">
        <w:r w:rsidRPr="00B51276">
          <w:rPr>
            <w:rFonts w:ascii="Times New Roman" w:eastAsia="Times New Roman" w:hAnsi="Times New Roman" w:cs="Times New Roman"/>
            <w:sz w:val="24"/>
            <w:szCs w:val="24"/>
            <w:u w:val="single"/>
            <w:lang w:eastAsia="sk-SK"/>
          </w:rPr>
          <w:t>ms.koksov-baksa@gmail.com</w:t>
        </w:r>
      </w:hyperlink>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Školská jedáleň:</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vedúca p. Bernadeta Benešová</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telefón: 0903 384161</w:t>
      </w: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 xml:space="preserve">Poslanie, vízie, ciele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Poslanie obce: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obce je čiastočne definované v Zákone o obecnom riadení a v Ústave Slovenskej republiky. Obec vykonáva originálne kompetencie, ktoré prešli zo štátu na obec a prenesené kompetencie – úlohy štátnej správy.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Poslaním obce je ochrana a rozvoj života, zdravia občanov, životného prostredia, majetku obce, dodržiavanie zákonnosti, pravidiel miestnej samosprávy a všeobecných záväzných nariadení.</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ako samostatný územný samosprávny celok plní úlohy na úseku správy miestnych daní a poplatkov, hlásenia pobytu obyvateľov a registra obyvateľov, spravuje miestne komunikácie, dbá o ochranu životného prostredia, ochranu ovzdušia, ochranu prírody a krajiny, ochranu pred povodňami a požiarmi, vykonáva štátnu správu na úseku stavebného poriadku, dopravy a cestného hospodárstva, výstavby, základného  školstva. V rámci originálnych kompetencií  osvedčuje podpisy a listiny, vedie akruálne účtovníctvo, výkazníctvo. Stará sa o predškolské vzdelávanie, spravuje knižnicu, rozvíja šport a dbá o kultúrno-spoločenské vyžitie občanov.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Vízie obce: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Zvýšená kvalita života občanov a  podnikateľského prostredia. Budovanie infraštruktúry, vytvorenie možností na voľno-časové aktivity.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Ciele obce:</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sz w:val="24"/>
          <w:szCs w:val="24"/>
          <w:lang w:eastAsia="sk-SK"/>
        </w:rPr>
        <w:t>Zabezpečiť trvalo udržateľný rozvoj obce Kokšov –Bakša, po ekonomickej, sociálnej, kultúrnej a environmentálnej stránke. Vytvoriť priaznivé životné podmienky obyvateľov. Zachovávať kultúrne dedičstvo.</w:t>
      </w:r>
      <w:r w:rsidRPr="00B51276">
        <w:rPr>
          <w:rFonts w:ascii="Times New Roman" w:eastAsia="Times New Roman" w:hAnsi="Times New Roman" w:cs="Times New Roman"/>
          <w:b/>
          <w:sz w:val="28"/>
          <w:szCs w:val="28"/>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sz w:val="28"/>
          <w:szCs w:val="28"/>
          <w:lang w:eastAsia="sk-SK"/>
        </w:rPr>
      </w:pPr>
      <w:r w:rsidRPr="00B51276">
        <w:rPr>
          <w:rFonts w:ascii="Times New Roman" w:eastAsia="Times New Roman" w:hAnsi="Times New Roman" w:cs="Times New Roman"/>
          <w:b/>
          <w:sz w:val="28"/>
          <w:szCs w:val="28"/>
          <w:lang w:eastAsia="sk-SK"/>
        </w:rPr>
        <w:t xml:space="preserve">Základná charakteristika obce </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Geografické údaje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Geografická poloha obce:</w:t>
      </w:r>
      <w:r w:rsidRPr="00B51276">
        <w:rPr>
          <w:rFonts w:ascii="Times New Roman" w:eastAsia="Times New Roman" w:hAnsi="Times New Roman" w:cs="Times New Roman"/>
          <w:sz w:val="23"/>
          <w:szCs w:val="23"/>
          <w:lang w:eastAsia="sk-SK"/>
        </w:rPr>
        <w:t xml:space="preserve"> Obec Kokšov – Bakša  je lokalizovaná v Košickej kotline, 13 km juhovýchodne od okresného a krajského mesta Košice.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Susedné mestá a obce:</w:t>
      </w:r>
      <w:r w:rsidRPr="00B51276">
        <w:rPr>
          <w:rFonts w:ascii="Times New Roman" w:eastAsia="Times New Roman" w:hAnsi="Times New Roman" w:cs="Times New Roman"/>
          <w:sz w:val="23"/>
          <w:szCs w:val="23"/>
          <w:lang w:eastAsia="sk-SK"/>
        </w:rPr>
        <w:t xml:space="preserve"> Valaliky, Geča, Košice – Krásna, Nižná Myšľa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lastRenderedPageBreak/>
        <w:t>Celková rozloha obce:</w:t>
      </w:r>
      <w:r w:rsidRPr="00B51276">
        <w:rPr>
          <w:rFonts w:ascii="Times New Roman" w:eastAsia="Times New Roman" w:hAnsi="Times New Roman" w:cs="Times New Roman"/>
          <w:sz w:val="23"/>
          <w:szCs w:val="23"/>
          <w:lang w:eastAsia="sk-SK"/>
        </w:rPr>
        <w:t xml:space="preserve"> katastrálne územie obce má výmeru 356 ha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Nadmorská výška:</w:t>
      </w:r>
      <w:r w:rsidRPr="00B51276">
        <w:rPr>
          <w:rFonts w:ascii="Times New Roman" w:eastAsia="Times New Roman" w:hAnsi="Times New Roman" w:cs="Times New Roman"/>
          <w:sz w:val="23"/>
          <w:szCs w:val="23"/>
          <w:lang w:eastAsia="sk-SK"/>
        </w:rPr>
        <w:t xml:space="preserve"> 190 m /stred obce/</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Demografické údaje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Počet obyvateľov a domov:</w:t>
      </w:r>
      <w:r w:rsidRPr="00B51276">
        <w:rPr>
          <w:rFonts w:ascii="Times New Roman" w:eastAsia="Times New Roman" w:hAnsi="Times New Roman" w:cs="Times New Roman"/>
          <w:sz w:val="23"/>
          <w:szCs w:val="23"/>
          <w:lang w:eastAsia="sk-SK"/>
        </w:rPr>
        <w:t xml:space="preserve"> k 31.12.2017 mala obec 1215 obyvateľov,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z toho detí do 15 rokov: 203, priemerný vek: 38,27 roka.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Trvalo obývané domy 314, neobývané domy 23, domy celkom 337, počet bytov 20.</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r w:rsidRPr="00B51276">
        <w:rPr>
          <w:rFonts w:ascii="Times New Roman" w:eastAsia="Times New Roman" w:hAnsi="Times New Roman" w:cs="Times New Roman"/>
          <w:i/>
          <w:iCs/>
          <w:sz w:val="23"/>
          <w:szCs w:val="23"/>
          <w:lang w:eastAsia="sk-SK"/>
        </w:rPr>
        <w:t>Národnostná štruktúra:</w:t>
      </w:r>
      <w:r w:rsidRPr="00B51276">
        <w:rPr>
          <w:rFonts w:ascii="Times New Roman" w:eastAsia="Times New Roman" w:hAnsi="Times New Roman" w:cs="Times New Roman"/>
          <w:sz w:val="23"/>
          <w:szCs w:val="23"/>
          <w:lang w:eastAsia="sk-SK"/>
        </w:rPr>
        <w:t xml:space="preserve"> prevažuje slovenská národnosť viac ako 99 %, okrem toho v obci žijú občania maďarskej národnosti.</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r w:rsidRPr="00B51276">
        <w:rPr>
          <w:rFonts w:ascii="Times New Roman" w:eastAsia="Times New Roman" w:hAnsi="Times New Roman" w:cs="Times New Roman"/>
          <w:i/>
          <w:iCs/>
          <w:sz w:val="23"/>
          <w:szCs w:val="23"/>
          <w:lang w:eastAsia="sk-SK"/>
        </w:rPr>
        <w:t xml:space="preserve">Štruktúra obyvateľstva podľa náboženského významu: </w:t>
      </w:r>
      <w:r w:rsidRPr="00B51276">
        <w:rPr>
          <w:rFonts w:ascii="Times New Roman" w:eastAsia="Times New Roman" w:hAnsi="Times New Roman" w:cs="Times New Roman"/>
          <w:sz w:val="23"/>
          <w:szCs w:val="23"/>
          <w:lang w:eastAsia="sk-SK"/>
        </w:rPr>
        <w:t xml:space="preserve">prevažuje rímskokatolícke vierovyznanie, v malej miere sú zastúpené vierovyznania – gréckokatolícke, evanjelické a pravoslávne. </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 xml:space="preserve">Vývoj počtu obyvateľov: </w:t>
      </w:r>
      <w:r w:rsidRPr="00B51276">
        <w:rPr>
          <w:rFonts w:ascii="Times New Roman" w:eastAsia="Times New Roman" w:hAnsi="Times New Roman" w:cs="Times New Roman"/>
          <w:sz w:val="23"/>
          <w:szCs w:val="23"/>
          <w:lang w:eastAsia="sk-SK"/>
        </w:rPr>
        <w:t xml:space="preserve">stúpajúci trend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2008 – 1093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2009 – 1096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2010 – 1088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2011 – 1106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2012 – 1141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2013 – 1156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2014 – 1173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2015 – 1184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2016 – 1207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2017 – 1215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Ekonomické údaje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ÚPSVaR Košice-okolie eviduje 16 dlhodobo nezamestnaných uchádzačov o zamestnanie z obce Kokšov – Bakša, z toho 7 mužov a 9 žien. Podľa stupňa vzdelania sú evidovaní 1 so základným  vzdelaním, 8 majú stredné odborné vzdelanie, 6 úplné stredné  a 1 uchádzač má vysokoškolské vzdelanie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Miera nezamestnanosti v okrese:</w:t>
      </w:r>
      <w:r w:rsidRPr="00B51276">
        <w:rPr>
          <w:rFonts w:ascii="Times New Roman" w:eastAsia="Times New Roman" w:hAnsi="Times New Roman" w:cs="Times New Roman"/>
          <w:sz w:val="23"/>
          <w:szCs w:val="23"/>
          <w:lang w:eastAsia="sk-SK"/>
        </w:rPr>
        <w:t xml:space="preserve">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12,12 %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 xml:space="preserve">Miera nezamestnanosti </w:t>
      </w:r>
      <w:r w:rsidRPr="00B51276">
        <w:rPr>
          <w:rFonts w:ascii="Times New Roman" w:eastAsia="Times New Roman" w:hAnsi="Times New Roman" w:cs="Times New Roman"/>
          <w:sz w:val="23"/>
          <w:szCs w:val="23"/>
          <w:lang w:eastAsia="sk-SK"/>
        </w:rPr>
        <w:t xml:space="preserve">v kraji: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9,94 %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Miera nezamestnanosti</w:t>
      </w:r>
      <w:r w:rsidRPr="00B51276">
        <w:rPr>
          <w:rFonts w:ascii="Times New Roman" w:eastAsia="Times New Roman" w:hAnsi="Times New Roman" w:cs="Times New Roman"/>
          <w:sz w:val="23"/>
          <w:szCs w:val="23"/>
          <w:lang w:eastAsia="sk-SK"/>
        </w:rPr>
        <w:t xml:space="preserve"> v SR: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5,94 %</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Symboly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Erb obce:</w:t>
      </w:r>
      <w:r w:rsidRPr="00B51276">
        <w:rPr>
          <w:rFonts w:ascii="Times New Roman" w:eastAsia="Times New Roman" w:hAnsi="Times New Roman" w:cs="Times New Roman"/>
          <w:sz w:val="23"/>
          <w:szCs w:val="23"/>
          <w:lang w:eastAsia="sk-SK"/>
        </w:rPr>
        <w:t xml:space="preserve"> Erbom sa označuje územie obce, budova samosprávy a miestnosť, v ktorej zasadá obecné zastupiteľstvo. Návrh erbu obce bol graficky upravený  </w:t>
      </w:r>
      <w:proofErr w:type="spellStart"/>
      <w:r w:rsidRPr="00B51276">
        <w:rPr>
          <w:rFonts w:ascii="Times New Roman" w:eastAsia="Times New Roman" w:hAnsi="Times New Roman" w:cs="Times New Roman"/>
          <w:sz w:val="23"/>
          <w:szCs w:val="23"/>
          <w:lang w:eastAsia="sk-SK"/>
        </w:rPr>
        <w:t>fi</w:t>
      </w:r>
      <w:proofErr w:type="spellEnd"/>
      <w:r w:rsidRPr="00B51276">
        <w:rPr>
          <w:rFonts w:ascii="Times New Roman" w:eastAsia="Times New Roman" w:hAnsi="Times New Roman" w:cs="Times New Roman"/>
          <w:sz w:val="23"/>
          <w:szCs w:val="23"/>
          <w:lang w:eastAsia="sk-SK"/>
        </w:rPr>
        <w:t>. L.I.M. Prešov a schválený uznesením OZ č. 6/2002 zo dňa 3.9.2002. V červenom štíte zo striebornej bordúry oblej modrej pažite vyrastajú tri strieborné listnaté stromy, prevýšené zlatým polmesiacom a hviezdou.</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Vlajka obce:</w:t>
      </w:r>
      <w:r w:rsidRPr="00B51276">
        <w:rPr>
          <w:rFonts w:ascii="Times New Roman" w:eastAsia="Times New Roman" w:hAnsi="Times New Roman" w:cs="Times New Roman"/>
          <w:sz w:val="23"/>
          <w:szCs w:val="23"/>
          <w:lang w:eastAsia="sk-SK"/>
        </w:rPr>
        <w:t xml:space="preserve"> Používa sa pri výkone samosprávnych funkcií – úradných a reprezentačných. Vlajka pozostáva z piatich pozdĺžnych pruhov vo farbách červenej, žltej, bielej a modrej. Vlajka má pomer strán 2:3.</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Pečať obce:</w:t>
      </w:r>
      <w:r w:rsidRPr="00B51276">
        <w:rPr>
          <w:rFonts w:ascii="Times New Roman" w:eastAsia="Times New Roman" w:hAnsi="Times New Roman" w:cs="Times New Roman"/>
          <w:b/>
          <w:bCs/>
          <w:i/>
          <w:iCs/>
          <w:sz w:val="23"/>
          <w:szCs w:val="23"/>
          <w:lang w:eastAsia="sk-SK"/>
        </w:rPr>
        <w:t xml:space="preserve"> </w:t>
      </w:r>
      <w:r w:rsidRPr="00B51276">
        <w:rPr>
          <w:rFonts w:ascii="Times New Roman" w:eastAsia="Times New Roman" w:hAnsi="Times New Roman" w:cs="Times New Roman"/>
          <w:sz w:val="23"/>
          <w:szCs w:val="23"/>
          <w:lang w:eastAsia="sk-SK"/>
        </w:rPr>
        <w:t>Pečatidlo používa starosta obce pre úradné označenie dôležitých dokladov ako sú rozhodnutia, všeobecné záväzné nariadenia, zmluvy a iné dokumenty. Je okrúhla uprostred s obecným symbolom a kruhopisom Obec Kokšov – Bakša.</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Logo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Obec nemá logo.</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História obce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Prvá písomná zmienka o obci je z roku 1302. V minulosti bola známa pod názvom </w:t>
      </w:r>
      <w:proofErr w:type="spellStart"/>
      <w:r w:rsidRPr="00B51276">
        <w:rPr>
          <w:rFonts w:ascii="Times New Roman" w:eastAsia="Times New Roman" w:hAnsi="Times New Roman" w:cs="Times New Roman"/>
          <w:sz w:val="23"/>
          <w:szCs w:val="23"/>
          <w:lang w:eastAsia="sk-SK"/>
        </w:rPr>
        <w:t>Boxa</w:t>
      </w:r>
      <w:proofErr w:type="spellEnd"/>
      <w:r w:rsidRPr="00B51276">
        <w:rPr>
          <w:rFonts w:ascii="Times New Roman" w:eastAsia="Times New Roman" w:hAnsi="Times New Roman" w:cs="Times New Roman"/>
          <w:sz w:val="23"/>
          <w:szCs w:val="23"/>
          <w:lang w:eastAsia="sk-SK"/>
        </w:rPr>
        <w:t xml:space="preserve"> alebo tiež </w:t>
      </w:r>
      <w:proofErr w:type="spellStart"/>
      <w:r w:rsidRPr="00B51276">
        <w:rPr>
          <w:rFonts w:ascii="Times New Roman" w:eastAsia="Times New Roman" w:hAnsi="Times New Roman" w:cs="Times New Roman"/>
          <w:sz w:val="23"/>
          <w:szCs w:val="23"/>
          <w:lang w:eastAsia="sk-SK"/>
        </w:rPr>
        <w:t>Baxa</w:t>
      </w:r>
      <w:proofErr w:type="spellEnd"/>
      <w:r w:rsidRPr="00B51276">
        <w:rPr>
          <w:rFonts w:ascii="Times New Roman" w:eastAsia="Times New Roman" w:hAnsi="Times New Roman" w:cs="Times New Roman"/>
          <w:sz w:val="23"/>
          <w:szCs w:val="23"/>
          <w:lang w:eastAsia="sk-SK"/>
        </w:rPr>
        <w:t xml:space="preserve">. Od 18. storočia bola označovaná najmä ako </w:t>
      </w:r>
      <w:proofErr w:type="spellStart"/>
      <w:r w:rsidRPr="00B51276">
        <w:rPr>
          <w:rFonts w:ascii="Times New Roman" w:eastAsia="Times New Roman" w:hAnsi="Times New Roman" w:cs="Times New Roman"/>
          <w:sz w:val="23"/>
          <w:szCs w:val="23"/>
          <w:lang w:eastAsia="sk-SK"/>
        </w:rPr>
        <w:t>Koksó-Baksa</w:t>
      </w:r>
      <w:proofErr w:type="spellEnd"/>
      <w:r w:rsidRPr="00B51276">
        <w:rPr>
          <w:rFonts w:ascii="Times New Roman" w:eastAsia="Times New Roman" w:hAnsi="Times New Roman" w:cs="Times New Roman"/>
          <w:sz w:val="23"/>
          <w:szCs w:val="23"/>
          <w:lang w:eastAsia="sk-SK"/>
        </w:rPr>
        <w:t>, t. j. Bakša pri Kokšove.              Tento názov bol v roku 1919 chybne preložený do slovenčiny ako Kokšov. Po roku 1945 sa výhradne používa názov Kokšov – Bakša.</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Pamiatky </w:t>
      </w: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iCs/>
          <w:sz w:val="23"/>
          <w:szCs w:val="23"/>
          <w:lang w:eastAsia="sk-SK"/>
        </w:rPr>
        <w:t>Rímskokatolícky kostol je zasvätený Nepoškvrnenému Srdcu Panny Márie</w:t>
      </w:r>
      <w:r w:rsidRPr="00B51276">
        <w:rPr>
          <w:rFonts w:ascii="Times New Roman" w:eastAsia="Times New Roman" w:hAnsi="Times New Roman" w:cs="Times New Roman"/>
          <w:sz w:val="23"/>
          <w:szCs w:val="23"/>
          <w:lang w:eastAsia="sk-SK"/>
        </w:rPr>
        <w:t xml:space="preserve"> – postavený v rokoch 1949 – 1952 a požehnaný v roku 1953.</w:t>
      </w:r>
      <w:r w:rsidRPr="00B51276">
        <w:rPr>
          <w:rFonts w:ascii="Times New Roman" w:eastAsia="Times New Roman" w:hAnsi="Times New Roman" w:cs="Times New Roman"/>
          <w:b/>
          <w:sz w:val="24"/>
          <w:szCs w:val="24"/>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276"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 xml:space="preserve">Plnenie funkcií  obce (prenesené kompetencie, originálne kompetencie) </w:t>
      </w:r>
    </w:p>
    <w:p w:rsidR="00B51276" w:rsidRPr="00B51276" w:rsidRDefault="00B51276" w:rsidP="00B51276">
      <w:pPr>
        <w:spacing w:after="0" w:line="276"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1"/>
          <w:numId w:val="4"/>
        </w:numPr>
        <w:spacing w:after="0" w:line="276" w:lineRule="auto"/>
        <w:ind w:left="426" w:hanging="426"/>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sz w:val="24"/>
          <w:szCs w:val="24"/>
          <w:lang w:eastAsia="sk-SK"/>
        </w:rPr>
        <w:t xml:space="preserve">Výchova a vzdelávanie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Výchovu a vzdelávanie detí v obci poskytuje: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Základná škola, v 1. polroku r. 2017 ZŠ navštevovalo 36 žiakov. Vyučovací proces sa realizoval v 3 triedach /2 samostatné triedy a 1 spojená trieda/. V 2. polroku r. 2017 bol</w:t>
      </w:r>
      <w:r w:rsidR="00073691">
        <w:rPr>
          <w:rFonts w:ascii="Times New Roman" w:eastAsia="Times New Roman" w:hAnsi="Times New Roman" w:cs="Times New Roman"/>
          <w:sz w:val="23"/>
          <w:szCs w:val="23"/>
          <w:lang w:eastAsia="sk-SK"/>
        </w:rPr>
        <w:t>o</w:t>
      </w:r>
      <w:r w:rsidRPr="00B51276">
        <w:rPr>
          <w:rFonts w:ascii="Times New Roman" w:eastAsia="Times New Roman" w:hAnsi="Times New Roman" w:cs="Times New Roman"/>
          <w:sz w:val="23"/>
          <w:szCs w:val="23"/>
          <w:lang w:eastAsia="sk-SK"/>
        </w:rPr>
        <w:t xml:space="preserve"> v ZŠ len 23 žiakov, vyučovací proces sa realizoval v 2 spojených triedach.</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Materskú školu navštevovalo  47 detí. Pre žiakov MŠ a ZŠ bolo poskytované okrem základného stravovania naviac ovocie a zelenina / projekt: Školské ovocie a zelenina pre deti MŠ a ZŠ/ a mliečny program.</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Rozhodnutím MŠVVaŠ bol od 1.9.2017 zaradený do siete škôl a školských zariadení SR Školský klub detí, ako súčasť Základnej školy. Klub navštevovalo 11 žiakov a bol financovaný z rozpočtu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Na stravovanie stravníkov je zriadená Školská jedáleň  - výdajňa stravy, počet stravníkov v roku 2017 bol 83, z toho 60 žiakov, 23 dospelých, počet vydaných obedov 9823 ks, doplnkové stravovanie 9539 ks. Na základe analýzy doterajšieho vývoja možno očakávať, že rozvoj vzdelávania sa bude orientovať na získanie kvalitného primárneho vzdelávania, s možnosťou pokračovať na akejkoľvek  základnej škole.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b/>
          <w:bCs/>
          <w:sz w:val="23"/>
          <w:szCs w:val="23"/>
          <w:lang w:eastAsia="sk-SK"/>
        </w:rPr>
      </w:pPr>
      <w:r w:rsidRPr="00B51276">
        <w:rPr>
          <w:rFonts w:ascii="Times New Roman" w:eastAsia="Times New Roman" w:hAnsi="Times New Roman" w:cs="Times New Roman"/>
          <w:b/>
          <w:sz w:val="24"/>
          <w:szCs w:val="24"/>
          <w:lang w:eastAsia="sk-SK"/>
        </w:rPr>
        <w:t>6.2. Sociálne zabezpečenie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Sociálne služby v obci zabezpečuje: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obec nemá zariadenie sociálnych služieb</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poskytovanie obedov pre dôchodcov</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Na základe analýzy doterajšieho vývoja možno očakávať, že rozvoj sociálnych služieb sa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bude orientovať na pomoc starším.</w:t>
      </w:r>
    </w:p>
    <w:p w:rsidR="00B51276" w:rsidRPr="00B51276" w:rsidRDefault="00B51276" w:rsidP="00B51276">
      <w:pPr>
        <w:numPr>
          <w:ilvl w:val="1"/>
          <w:numId w:val="7"/>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lastRenderedPageBreak/>
        <w:t>Kultúra</w:t>
      </w:r>
    </w:p>
    <w:p w:rsidR="00B51276" w:rsidRPr="00B51276" w:rsidRDefault="00B51276" w:rsidP="00B51276">
      <w:pPr>
        <w:spacing w:after="0" w:line="36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Spoločenský a kultúrny život v obci zabezpečuje: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Knižnica</w:t>
      </w:r>
      <w:r w:rsidRPr="00B51276">
        <w:rPr>
          <w:rFonts w:ascii="Times New Roman" w:eastAsia="Times New Roman" w:hAnsi="Times New Roman" w:cs="Times New Roman"/>
          <w:sz w:val="23"/>
          <w:szCs w:val="23"/>
          <w:lang w:eastAsia="sk-SK"/>
        </w:rPr>
        <w:t xml:space="preserve"> zriadená v priestoroch obecného úradu.</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V obci sa organizujú </w:t>
      </w:r>
      <w:r w:rsidRPr="00B51276">
        <w:rPr>
          <w:rFonts w:ascii="Times New Roman" w:eastAsia="Times New Roman" w:hAnsi="Times New Roman" w:cs="Times New Roman"/>
          <w:iCs/>
          <w:sz w:val="23"/>
          <w:szCs w:val="23"/>
          <w:lang w:eastAsia="sk-SK"/>
        </w:rPr>
        <w:t>kultúrno-spoločenské podujatia:</w:t>
      </w:r>
      <w:r w:rsidRPr="00B51276">
        <w:rPr>
          <w:rFonts w:ascii="Times New Roman" w:eastAsia="Times New Roman" w:hAnsi="Times New Roman" w:cs="Times New Roman"/>
          <w:sz w:val="23"/>
          <w:szCs w:val="23"/>
          <w:lang w:eastAsia="sk-SK"/>
        </w:rPr>
        <w:t xml:space="preserve"> Fašiangový ples, Stavania mája, Oslavy Dňa matiek, Deň detí, Deň úcty k starším, Mikulášska nádielka, Vianočný punč.</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V obci aktívne pôsobia Mužská spevácka skupina,  Spevácka skupina </w:t>
      </w:r>
      <w:proofErr w:type="spellStart"/>
      <w:r w:rsidRPr="00B51276">
        <w:rPr>
          <w:rFonts w:ascii="Times New Roman" w:eastAsia="Times New Roman" w:hAnsi="Times New Roman" w:cs="Times New Roman"/>
          <w:sz w:val="23"/>
          <w:szCs w:val="23"/>
          <w:lang w:eastAsia="sk-SK"/>
        </w:rPr>
        <w:t>Bakšanske</w:t>
      </w:r>
      <w:proofErr w:type="spellEnd"/>
      <w:r w:rsidRPr="00B51276">
        <w:rPr>
          <w:rFonts w:ascii="Times New Roman" w:eastAsia="Times New Roman" w:hAnsi="Times New Roman" w:cs="Times New Roman"/>
          <w:sz w:val="23"/>
          <w:szCs w:val="23"/>
          <w:lang w:eastAsia="sk-SK"/>
        </w:rPr>
        <w:t xml:space="preserve"> parobci, Telovýchovná jednota Kokšov – Bakša,  Dobrovoľný hasičský zbor, Pozemkové spoločenstvo Kokšov – Bakša Urbárska spoločnosť, Hokejový klub Kokšov – Bakša.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Na základe analýzy doterajšieho vývoja možno očakávať, že kultúrny a spoločenský život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sa bude orientovať na uchovanie tradícií.</w:t>
      </w: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6.4. Š</w:t>
      </w:r>
      <w:r w:rsidRPr="00B51276">
        <w:rPr>
          <w:rFonts w:ascii="Times New Roman" w:eastAsia="Times New Roman" w:hAnsi="Times New Roman" w:cs="Times New Roman"/>
          <w:b/>
          <w:bCs/>
          <w:sz w:val="24"/>
          <w:szCs w:val="24"/>
          <w:lang w:eastAsia="sk-SK"/>
        </w:rPr>
        <w:t>port</w:t>
      </w:r>
    </w:p>
    <w:p w:rsidR="00B51276" w:rsidRPr="00B51276" w:rsidRDefault="00B51276" w:rsidP="00B51276">
      <w:pPr>
        <w:spacing w:after="0" w:line="240" w:lineRule="auto"/>
        <w:rPr>
          <w:rFonts w:ascii="Times New Roman" w:eastAsia="Times New Roman" w:hAnsi="Times New Roman" w:cs="Times New Roman"/>
          <w:sz w:val="23"/>
          <w:szCs w:val="23"/>
          <w:lang w:eastAsia="sk-SK"/>
        </w:rPr>
      </w:pPr>
    </w:p>
    <w:p w:rsidR="00B51276" w:rsidRPr="00B51276" w:rsidRDefault="00B51276" w:rsidP="00B51276">
      <w:pPr>
        <w:spacing w:after="0" w:line="240" w:lineRule="auto"/>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Športový život v obci zabezpečuje TJ Kokšov – Bakša a hokejový klub. Športové akcie, ktoré sa v obci uskutočňujú: futbalový turnaj o pohár starostu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V rekreačnej telesnej výchove prebiehajú aktivity ako cvičenie žien – </w:t>
      </w:r>
      <w:proofErr w:type="spellStart"/>
      <w:r w:rsidRPr="00B51276">
        <w:rPr>
          <w:rFonts w:ascii="Times New Roman" w:eastAsia="Times New Roman" w:hAnsi="Times New Roman" w:cs="Times New Roman"/>
          <w:sz w:val="23"/>
          <w:szCs w:val="23"/>
          <w:lang w:eastAsia="sk-SK"/>
        </w:rPr>
        <w:t>jumping</w:t>
      </w:r>
      <w:proofErr w:type="spellEnd"/>
      <w:r w:rsidRPr="00B51276">
        <w:rPr>
          <w:rFonts w:ascii="Times New Roman" w:eastAsia="Times New Roman" w:hAnsi="Times New Roman" w:cs="Times New Roman"/>
          <w:sz w:val="23"/>
          <w:szCs w:val="23"/>
          <w:lang w:eastAsia="sk-SK"/>
        </w:rPr>
        <w:t>, tenis, posilňovňa.</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Na uvedené aktivity slúžia priestory futbalového ihriska a viacúčelového ihriska.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Pre najmenších je otvorené detské ihrisko.</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Na základe analýzy doterajšieho vývoja možno očakávať, že športový život sa bude orientovať na rozvoj rekreačnej telesnej výchovy a telovýchovy detí a mládeže.</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3"/>
          <w:szCs w:val="23"/>
          <w:lang w:eastAsia="sk-SK"/>
        </w:rPr>
        <w:t>6.5</w:t>
      </w:r>
      <w:r w:rsidRPr="00B51276">
        <w:rPr>
          <w:rFonts w:ascii="Times New Roman" w:eastAsia="Times New Roman" w:hAnsi="Times New Roman" w:cs="Times New Roman"/>
          <w:sz w:val="23"/>
          <w:szCs w:val="23"/>
          <w:lang w:eastAsia="sk-SK"/>
        </w:rPr>
        <w:t>.</w:t>
      </w:r>
      <w:r w:rsidRPr="00B51276">
        <w:rPr>
          <w:rFonts w:ascii="Times New Roman" w:eastAsia="Times New Roman" w:hAnsi="Times New Roman" w:cs="Times New Roman"/>
          <w:b/>
          <w:sz w:val="24"/>
          <w:szCs w:val="24"/>
          <w:lang w:eastAsia="sk-SK"/>
        </w:rPr>
        <w:t xml:space="preserve">Hospodárstvo </w:t>
      </w: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r w:rsidRPr="00B51276">
        <w:rPr>
          <w:rFonts w:ascii="Times New Roman" w:eastAsia="Times New Roman" w:hAnsi="Times New Roman" w:cs="Times New Roman"/>
          <w:i/>
          <w:iCs/>
          <w:sz w:val="24"/>
          <w:szCs w:val="24"/>
          <w:lang w:eastAsia="sk-SK"/>
        </w:rPr>
        <w:t>Najvýznamnejší poskytovatelia služieb v obci:</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predajne potravín – COOP Jednota Prešov </w:t>
      </w:r>
      <w:proofErr w:type="spellStart"/>
      <w:r w:rsidRPr="00B51276">
        <w:rPr>
          <w:rFonts w:ascii="Times New Roman" w:eastAsia="Times New Roman" w:hAnsi="Times New Roman" w:cs="Times New Roman"/>
          <w:sz w:val="24"/>
          <w:szCs w:val="24"/>
          <w:lang w:eastAsia="sk-SK"/>
        </w:rPr>
        <w:t>s.r.o</w:t>
      </w:r>
      <w:proofErr w:type="spellEnd"/>
      <w:r w:rsidRPr="00B51276">
        <w:rPr>
          <w:rFonts w:ascii="Times New Roman" w:eastAsia="Times New Roman" w:hAnsi="Times New Roman" w:cs="Times New Roman"/>
          <w:sz w:val="24"/>
          <w:szCs w:val="24"/>
          <w:lang w:eastAsia="sk-SK"/>
        </w:rPr>
        <w:t xml:space="preserve">., Rozličný tovar p. Gabriela Hudáková, </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pohostinské služby –  TJ BAR, Pohostinstvo - p. Mária Horváthová</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autoservis </w:t>
      </w:r>
      <w:proofErr w:type="spellStart"/>
      <w:r w:rsidRPr="00B51276">
        <w:rPr>
          <w:rFonts w:ascii="Times New Roman" w:eastAsia="Times New Roman" w:hAnsi="Times New Roman" w:cs="Times New Roman"/>
          <w:sz w:val="24"/>
          <w:szCs w:val="24"/>
          <w:lang w:eastAsia="sk-SK"/>
        </w:rPr>
        <w:t>Fedcar</w:t>
      </w:r>
      <w:proofErr w:type="spellEnd"/>
      <w:r w:rsidRPr="00B51276">
        <w:rPr>
          <w:rFonts w:ascii="Times New Roman" w:eastAsia="Times New Roman" w:hAnsi="Times New Roman" w:cs="Times New Roman"/>
          <w:sz w:val="24"/>
          <w:szCs w:val="24"/>
          <w:lang w:eastAsia="sk-SK"/>
        </w:rPr>
        <w:t xml:space="preserve"> </w:t>
      </w:r>
      <w:proofErr w:type="spellStart"/>
      <w:r w:rsidRPr="00B51276">
        <w:rPr>
          <w:rFonts w:ascii="Times New Roman" w:eastAsia="Times New Roman" w:hAnsi="Times New Roman" w:cs="Times New Roman"/>
          <w:sz w:val="24"/>
          <w:szCs w:val="24"/>
          <w:lang w:eastAsia="sk-SK"/>
        </w:rPr>
        <w:t>s.r.o</w:t>
      </w:r>
      <w:proofErr w:type="spellEnd"/>
      <w:r w:rsidRPr="00B51276">
        <w:rPr>
          <w:rFonts w:ascii="Times New Roman" w:eastAsia="Times New Roman" w:hAnsi="Times New Roman" w:cs="Times New Roman"/>
          <w:sz w:val="24"/>
          <w:szCs w:val="24"/>
          <w:lang w:eastAsia="sk-SK"/>
        </w:rPr>
        <w:t>. - autoservis</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autobusová doprava</w:t>
      </w: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r w:rsidRPr="00B51276">
        <w:rPr>
          <w:rFonts w:ascii="Times New Roman" w:eastAsia="Times New Roman" w:hAnsi="Times New Roman" w:cs="Times New Roman"/>
          <w:i/>
          <w:iCs/>
          <w:sz w:val="24"/>
          <w:szCs w:val="24"/>
          <w:lang w:eastAsia="sk-SK"/>
        </w:rPr>
        <w:t>Najvýznamnejšia poľnohospodárska výroba v obci:</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rastlinná výroba: </w:t>
      </w:r>
      <w:proofErr w:type="spellStart"/>
      <w:r w:rsidRPr="00B51276">
        <w:rPr>
          <w:rFonts w:ascii="Times New Roman" w:eastAsia="Times New Roman" w:hAnsi="Times New Roman" w:cs="Times New Roman"/>
          <w:sz w:val="24"/>
          <w:szCs w:val="24"/>
          <w:lang w:eastAsia="sk-SK"/>
        </w:rPr>
        <w:t>Agro</w:t>
      </w:r>
      <w:proofErr w:type="spellEnd"/>
      <w:r w:rsidRPr="00B51276">
        <w:rPr>
          <w:rFonts w:ascii="Times New Roman" w:eastAsia="Times New Roman" w:hAnsi="Times New Roman" w:cs="Times New Roman"/>
          <w:sz w:val="24"/>
          <w:szCs w:val="24"/>
          <w:lang w:eastAsia="sk-SK"/>
        </w:rPr>
        <w:t xml:space="preserve"> OR </w:t>
      </w:r>
      <w:proofErr w:type="spellStart"/>
      <w:r w:rsidRPr="00B51276">
        <w:rPr>
          <w:rFonts w:ascii="Times New Roman" w:eastAsia="Times New Roman" w:hAnsi="Times New Roman" w:cs="Times New Roman"/>
          <w:sz w:val="24"/>
          <w:szCs w:val="24"/>
          <w:lang w:eastAsia="sk-SK"/>
        </w:rPr>
        <w:t>s.r.o</w:t>
      </w:r>
      <w:proofErr w:type="spellEnd"/>
      <w:r w:rsidRPr="00B51276">
        <w:rPr>
          <w:rFonts w:ascii="Times New Roman" w:eastAsia="Times New Roman" w:hAnsi="Times New Roman" w:cs="Times New Roman"/>
          <w:sz w:val="24"/>
          <w:szCs w:val="24"/>
          <w:lang w:eastAsia="sk-SK"/>
        </w:rPr>
        <w:t xml:space="preserve">., </w:t>
      </w:r>
      <w:proofErr w:type="spellStart"/>
      <w:r w:rsidRPr="00B51276">
        <w:rPr>
          <w:rFonts w:ascii="Times New Roman" w:eastAsia="Times New Roman" w:hAnsi="Times New Roman" w:cs="Times New Roman"/>
          <w:sz w:val="24"/>
          <w:szCs w:val="24"/>
          <w:lang w:eastAsia="sk-SK"/>
        </w:rPr>
        <w:t>Agro</w:t>
      </w:r>
      <w:proofErr w:type="spellEnd"/>
      <w:r w:rsidRPr="00B51276">
        <w:rPr>
          <w:rFonts w:ascii="Times New Roman" w:eastAsia="Times New Roman" w:hAnsi="Times New Roman" w:cs="Times New Roman"/>
          <w:sz w:val="24"/>
          <w:szCs w:val="24"/>
          <w:lang w:eastAsia="sk-SK"/>
        </w:rPr>
        <w:t xml:space="preserve"> Valaliky, p. </w:t>
      </w:r>
      <w:proofErr w:type="spellStart"/>
      <w:r w:rsidRPr="00B51276">
        <w:rPr>
          <w:rFonts w:ascii="Times New Roman" w:eastAsia="Times New Roman" w:hAnsi="Times New Roman" w:cs="Times New Roman"/>
          <w:sz w:val="24"/>
          <w:szCs w:val="24"/>
          <w:lang w:eastAsia="sk-SK"/>
        </w:rPr>
        <w:t>Stefan</w:t>
      </w:r>
      <w:proofErr w:type="spellEnd"/>
      <w:r w:rsidRPr="00B51276">
        <w:rPr>
          <w:rFonts w:ascii="Times New Roman" w:eastAsia="Times New Roman" w:hAnsi="Times New Roman" w:cs="Times New Roman"/>
          <w:sz w:val="24"/>
          <w:szCs w:val="24"/>
          <w:lang w:eastAsia="sk-SK"/>
        </w:rPr>
        <w:t xml:space="preserve"> </w:t>
      </w:r>
      <w:proofErr w:type="spellStart"/>
      <w:r w:rsidRPr="00B51276">
        <w:rPr>
          <w:rFonts w:ascii="Times New Roman" w:eastAsia="Times New Roman" w:hAnsi="Times New Roman" w:cs="Times New Roman"/>
          <w:sz w:val="24"/>
          <w:szCs w:val="24"/>
          <w:lang w:eastAsia="sk-SK"/>
        </w:rPr>
        <w:t>Diossy</w:t>
      </w:r>
      <w:proofErr w:type="spellEnd"/>
      <w:r w:rsidRPr="00B51276">
        <w:rPr>
          <w:rFonts w:ascii="Times New Roman" w:eastAsia="Times New Roman" w:hAnsi="Times New Roman" w:cs="Times New Roman"/>
          <w:sz w:val="24"/>
          <w:szCs w:val="24"/>
          <w:lang w:eastAsia="sk-SK"/>
        </w:rPr>
        <w:t xml:space="preserve"> SHR, p. František Oravec SHR</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Na základe analýzy doterajšieho vývoja možno očakávať, že hospodársky život v obci sa </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bude orientovať na rozvoj služieb a vytváranie podmienok na vznik nových firiem, ktoré   </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zabezpečia ďalšiu zamestnanosť a služby v obci.</w:t>
      </w:r>
    </w:p>
    <w:p w:rsidR="00B51276" w:rsidRPr="00B51276" w:rsidRDefault="00B51276" w:rsidP="00B51276">
      <w:pPr>
        <w:spacing w:after="0" w:line="240" w:lineRule="auto"/>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8"/>
          <w:szCs w:val="28"/>
          <w:lang w:eastAsia="sk-SK"/>
        </w:rPr>
      </w:pPr>
    </w:p>
    <w:p w:rsidR="00B51276" w:rsidRPr="00B51276" w:rsidRDefault="00B51276" w:rsidP="00B51276">
      <w:pPr>
        <w:numPr>
          <w:ilvl w:val="0"/>
          <w:numId w:val="7"/>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Informácia o vývoji obce z pohľadu rozpočtovníctva</w:t>
      </w:r>
    </w:p>
    <w:p w:rsidR="00B51276" w:rsidRPr="00B51276" w:rsidRDefault="00B51276" w:rsidP="00B51276">
      <w:pPr>
        <w:spacing w:after="0" w:line="24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Základným   nástrojom  finančného  hospodárenia  obce  bol   rozpočet   obce   na  rok   2017.</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zostavila rozpočet podľa ustanovenia § 10 odsek 7) zákona č.583/2004 </w:t>
      </w:r>
      <w:proofErr w:type="spellStart"/>
      <w:r w:rsidRPr="00B51276">
        <w:rPr>
          <w:rFonts w:ascii="Times New Roman" w:eastAsia="Times New Roman" w:hAnsi="Times New Roman" w:cs="Times New Roman"/>
          <w:sz w:val="24"/>
          <w:szCs w:val="24"/>
          <w:lang w:eastAsia="sk-SK"/>
        </w:rPr>
        <w:t>Z.z</w:t>
      </w:r>
      <w:proofErr w:type="spellEnd"/>
      <w:r w:rsidRPr="00B51276">
        <w:rPr>
          <w:rFonts w:ascii="Times New Roman" w:eastAsia="Times New Roman" w:hAnsi="Times New Roman" w:cs="Times New Roman"/>
          <w:sz w:val="24"/>
          <w:szCs w:val="24"/>
          <w:lang w:eastAsia="sk-SK"/>
        </w:rPr>
        <w:t>. o rozpočtových pravidlách územnej samosprávy a o zmene a doplnení niektorých zákonov v znení neskorších predpisov. Rozpočet obce na rok 2017 bol zostavený ako vyrovnaný. Bežný rozpočet bol zostavený ako prebytkový, kapitálový rozpočet a finančné operácie boli zostavené ako  schodkové.</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Hospodárenie obce sa riadilo podľa schváleného rozpočtu na rok 2017.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Rozpočet obce bol schválený obecným zastupiteľstvom dňa 13.02.2017  </w:t>
      </w:r>
      <w:proofErr w:type="spellStart"/>
      <w:r w:rsidRPr="00B51276">
        <w:rPr>
          <w:rFonts w:ascii="Times New Roman" w:eastAsia="Times New Roman" w:hAnsi="Times New Roman" w:cs="Times New Roman"/>
          <w:sz w:val="24"/>
          <w:szCs w:val="24"/>
          <w:lang w:eastAsia="sk-SK"/>
        </w:rPr>
        <w:t>uzn</w:t>
      </w:r>
      <w:proofErr w:type="spellEnd"/>
      <w:r w:rsidRPr="00B51276">
        <w:rPr>
          <w:rFonts w:ascii="Times New Roman" w:eastAsia="Times New Roman" w:hAnsi="Times New Roman" w:cs="Times New Roman"/>
          <w:sz w:val="24"/>
          <w:szCs w:val="24"/>
          <w:lang w:eastAsia="sk-SK"/>
        </w:rPr>
        <w:t>. č. 9/2017.</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lastRenderedPageBreak/>
        <w:t>Rozpočet bol zmenený sedemkrát:</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1/2017, schválené  dňa 31.03.2017,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2/2017, schválené  dňa 09.06.2017,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3/2017, schválené  dňa  30.06.2017,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4/2017, schválené  dňa  28.08.2017,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5/2017, schválené  dňa 28.09.2017,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6/2017, schválené  dňa  30.10.2017,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7/2017, schválené  dňa  28.12.2017,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Plnenie príjmov a čerpanie výdavkov za rok 2017</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0"/>
                <w:szCs w:val="20"/>
              </w:rPr>
            </w:pPr>
          </w:p>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Rozpočet schválený</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Rozpočet </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Skutočné </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plnenie príjmov/ čerpanie výdavkov</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k 31.12.2017</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plnenia príjmov/</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 čerpania výdavkov </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527402</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586608</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559762,71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95,42</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530375</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533438,99</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100,58</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4700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16233</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16323,72</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100,56</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Príjmové operácie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40000</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22140,0</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55,35</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527402</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579717</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480113,48</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82,82</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461143</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490408</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439054,67</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89,53</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38000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61050</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12800,0</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21,0</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Výdavkové operácie</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28258,81</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w:t>
            </w:r>
          </w:p>
        </w:tc>
      </w:tr>
    </w:tbl>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Prebytok/schodok rozpočtového hospodárenia za rok 2017</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7230" w:type="dxa"/>
        <w:tblInd w:w="544" w:type="dxa"/>
        <w:tblCellMar>
          <w:left w:w="0" w:type="dxa"/>
          <w:right w:w="0" w:type="dxa"/>
        </w:tblCellMar>
        <w:tblLook w:val="04A0" w:firstRow="1" w:lastRow="0" w:firstColumn="1" w:lastColumn="0" w:noHBand="0" w:noVBand="1"/>
      </w:tblPr>
      <w:tblGrid>
        <w:gridCol w:w="5149"/>
        <w:gridCol w:w="2081"/>
      </w:tblGrid>
      <w:tr w:rsidR="00B51276" w:rsidRPr="00B51276" w:rsidTr="00D362A9">
        <w:trPr>
          <w:trHeight w:val="300"/>
        </w:trPr>
        <w:tc>
          <w:tcPr>
            <w:tcW w:w="5149" w:type="dxa"/>
            <w:tcBorders>
              <w:top w:val="double" w:sz="6" w:space="0" w:color="auto"/>
              <w:left w:val="double" w:sz="6" w:space="0" w:color="auto"/>
              <w:bottom w:val="nil"/>
              <w:right w:val="single" w:sz="8" w:space="0" w:color="000000"/>
            </w:tcBorders>
            <w:shd w:val="clear" w:color="auto" w:fill="D9D9D9"/>
            <w:vAlign w:val="center"/>
          </w:tcPr>
          <w:p w:rsidR="00B51276" w:rsidRPr="00B51276" w:rsidRDefault="00B51276" w:rsidP="00B51276">
            <w:pPr>
              <w:spacing w:after="0" w:line="256" w:lineRule="auto"/>
              <w:jc w:val="both"/>
              <w:rPr>
                <w:rFonts w:ascii="Times New Roman" w:eastAsia="Times New Roman" w:hAnsi="Times New Roman" w:cs="Times New Roman"/>
                <w:b/>
                <w:bCs/>
                <w:sz w:val="24"/>
                <w:szCs w:val="24"/>
              </w:rPr>
            </w:pPr>
          </w:p>
          <w:p w:rsidR="00B51276" w:rsidRPr="00B51276" w:rsidRDefault="00B51276" w:rsidP="00B51276">
            <w:pPr>
              <w:spacing w:after="0" w:line="25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bCs/>
                <w:sz w:val="24"/>
                <w:szCs w:val="24"/>
              </w:rPr>
              <w:t>Hospodárenie obce</w:t>
            </w:r>
          </w:p>
        </w:tc>
        <w:tc>
          <w:tcPr>
            <w:tcW w:w="208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B51276" w:rsidRPr="00B51276" w:rsidRDefault="00B51276" w:rsidP="00B51276">
            <w:pPr>
              <w:tabs>
                <w:tab w:val="right" w:pos="8820"/>
              </w:tabs>
              <w:spacing w:after="0" w:line="256" w:lineRule="auto"/>
              <w:jc w:val="both"/>
              <w:rPr>
                <w:rFonts w:ascii="Times New Roman" w:eastAsia="Times New Roman" w:hAnsi="Times New Roman" w:cs="Times New Roman"/>
                <w:b/>
                <w:sz w:val="24"/>
                <w:szCs w:val="24"/>
              </w:rPr>
            </w:pPr>
          </w:p>
          <w:p w:rsidR="00B51276" w:rsidRPr="00B51276" w:rsidRDefault="00B51276" w:rsidP="00B51276">
            <w:pPr>
              <w:tabs>
                <w:tab w:val="right" w:pos="882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Skutočnosť k 31.12.2017 v EUR</w:t>
            </w:r>
          </w:p>
        </w:tc>
      </w:tr>
      <w:tr w:rsidR="00B51276" w:rsidRPr="00B51276" w:rsidTr="00D362A9">
        <w:trPr>
          <w:trHeight w:val="300"/>
        </w:trPr>
        <w:tc>
          <w:tcPr>
            <w:tcW w:w="5149" w:type="dxa"/>
            <w:tcBorders>
              <w:top w:val="nil"/>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40" w:lineRule="auto"/>
              <w:rPr>
                <w:rFonts w:ascii="Times New Roman" w:eastAsia="Times New Roman" w:hAnsi="Times New Roman" w:cs="Times New Roman"/>
                <w:b/>
                <w:sz w:val="24"/>
                <w:szCs w:val="24"/>
              </w:rPr>
            </w:pPr>
          </w:p>
        </w:tc>
        <w:tc>
          <w:tcPr>
            <w:tcW w:w="2081" w:type="dxa"/>
            <w:vMerge/>
            <w:tcBorders>
              <w:top w:val="double" w:sz="6" w:space="0" w:color="auto"/>
              <w:left w:val="single" w:sz="8" w:space="0" w:color="000000"/>
              <w:bottom w:val="single" w:sz="8" w:space="0" w:color="000000"/>
              <w:right w:val="double" w:sz="6" w:space="0" w:color="auto"/>
            </w:tcBorders>
            <w:vAlign w:val="center"/>
            <w:hideMark/>
          </w:tcPr>
          <w:p w:rsidR="00B51276" w:rsidRPr="00B51276" w:rsidRDefault="00B51276" w:rsidP="00B51276">
            <w:pPr>
              <w:spacing w:after="0" w:line="256" w:lineRule="auto"/>
              <w:rPr>
                <w:rFonts w:ascii="Times New Roman" w:eastAsia="Times New Roman" w:hAnsi="Times New Roman" w:cs="Times New Roman"/>
                <w:b/>
                <w:sz w:val="24"/>
                <w:szCs w:val="24"/>
              </w:rPr>
            </w:pP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Bežné  príjmy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533438,99</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Bežné výdavky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439054,67</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bCs/>
                <w:i/>
                <w:iCs/>
                <w:sz w:val="20"/>
                <w:szCs w:val="20"/>
              </w:rPr>
              <w:t>Bežný rozpočet</w:t>
            </w:r>
          </w:p>
        </w:tc>
        <w:tc>
          <w:tcPr>
            <w:tcW w:w="2081" w:type="dxa"/>
            <w:tcBorders>
              <w:top w:val="nil"/>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+94384,32</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Kapitálové  príjmy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16323,72</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Kapitálové  výdavky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12800,0</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b/>
                <w:i/>
                <w:sz w:val="20"/>
                <w:szCs w:val="20"/>
              </w:rPr>
            </w:pPr>
            <w:r w:rsidRPr="00B51276">
              <w:rPr>
                <w:rFonts w:ascii="Times New Roman" w:eastAsia="Times New Roman" w:hAnsi="Times New Roman" w:cs="Times New Roman"/>
                <w:b/>
                <w:i/>
                <w:sz w:val="20"/>
                <w:szCs w:val="20"/>
              </w:rPr>
              <w:t xml:space="preserve">Kapitálový rozpočet </w:t>
            </w:r>
          </w:p>
        </w:tc>
        <w:tc>
          <w:tcPr>
            <w:tcW w:w="2081" w:type="dxa"/>
            <w:tcBorders>
              <w:top w:val="nil"/>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+3523,72</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Prebytok/schodok bežného a kapitálového rozpočtu</w:t>
            </w:r>
          </w:p>
        </w:tc>
        <w:tc>
          <w:tcPr>
            <w:tcW w:w="2081" w:type="dxa"/>
            <w:tcBorders>
              <w:top w:val="nil"/>
              <w:left w:val="nil"/>
              <w:bottom w:val="single" w:sz="4" w:space="0" w:color="auto"/>
              <w:right w:val="double" w:sz="6" w:space="0" w:color="auto"/>
            </w:tcBorders>
            <w:shd w:val="clear" w:color="auto" w:fill="DDD9C3"/>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+97908,04</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lastRenderedPageBreak/>
              <w:t>Príjmy z finančných operácií</w:t>
            </w:r>
          </w:p>
        </w:tc>
        <w:tc>
          <w:tcPr>
            <w:tcW w:w="2081" w:type="dxa"/>
            <w:tcBorders>
              <w:top w:val="single" w:sz="4" w:space="0" w:color="auto"/>
              <w:left w:val="nil"/>
              <w:bottom w:val="single" w:sz="4" w:space="0" w:color="auto"/>
              <w:right w:val="double" w:sz="6" w:space="0" w:color="auto"/>
            </w:tcBorders>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22140,0</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B51276" w:rsidRPr="00B51276" w:rsidRDefault="00B51276" w:rsidP="00B51276">
            <w:pPr>
              <w:spacing w:after="0" w:line="256" w:lineRule="auto"/>
              <w:jc w:val="both"/>
              <w:rPr>
                <w:rFonts w:ascii="Times New Roman" w:eastAsia="Times New Roman" w:hAnsi="Times New Roman" w:cs="Times New Roman"/>
                <w:sz w:val="20"/>
                <w:szCs w:val="20"/>
              </w:rPr>
            </w:pPr>
            <w:r w:rsidRPr="00B51276">
              <w:rPr>
                <w:rFonts w:ascii="Times New Roman" w:eastAsia="Times New Roman" w:hAnsi="Times New Roman" w:cs="Times New Roman"/>
                <w:sz w:val="20"/>
                <w:szCs w:val="20"/>
              </w:rPr>
              <w:t>Výdavky z finančných operácií</w:t>
            </w:r>
          </w:p>
        </w:tc>
        <w:tc>
          <w:tcPr>
            <w:tcW w:w="2081" w:type="dxa"/>
            <w:tcBorders>
              <w:top w:val="nil"/>
              <w:left w:val="nil"/>
              <w:bottom w:val="single" w:sz="4" w:space="0" w:color="auto"/>
              <w:right w:val="double" w:sz="6" w:space="0" w:color="auto"/>
            </w:tcBorders>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28258,81</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Rozdiel finančných operácií</w:t>
            </w:r>
          </w:p>
        </w:tc>
        <w:tc>
          <w:tcPr>
            <w:tcW w:w="2081" w:type="dxa"/>
            <w:tcBorders>
              <w:top w:val="single" w:sz="4" w:space="0" w:color="auto"/>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-6118,81</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caps/>
                <w:sz w:val="24"/>
                <w:szCs w:val="24"/>
              </w:rPr>
            </w:pPr>
            <w:r w:rsidRPr="00B51276">
              <w:rPr>
                <w:rFonts w:ascii="Times New Roman" w:eastAsia="Times New Roman" w:hAnsi="Times New Roman" w:cs="Times New Roman"/>
                <w:caps/>
                <w:sz w:val="20"/>
                <w:szCs w:val="20"/>
              </w:rPr>
              <w:t xml:space="preserve">Príjmy spolu  </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caps/>
                <w:sz w:val="24"/>
                <w:szCs w:val="24"/>
              </w:rPr>
            </w:pPr>
            <w:r w:rsidRPr="00B51276">
              <w:rPr>
                <w:rFonts w:ascii="Times New Roman" w:eastAsia="Times New Roman" w:hAnsi="Times New Roman" w:cs="Times New Roman"/>
                <w:caps/>
                <w:sz w:val="24"/>
                <w:szCs w:val="24"/>
              </w:rPr>
              <w:t>571902,71</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caps/>
                <w:sz w:val="20"/>
                <w:szCs w:val="20"/>
              </w:rPr>
              <w:t>VÝDAVKY</w:t>
            </w:r>
            <w:r w:rsidRPr="00B51276">
              <w:rPr>
                <w:rFonts w:ascii="Times New Roman" w:eastAsia="Times New Roman" w:hAnsi="Times New Roman" w:cs="Times New Roman"/>
                <w:sz w:val="20"/>
                <w:szCs w:val="20"/>
              </w:rPr>
              <w:t xml:space="preserve"> SPOLU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480113,48</w:t>
            </w:r>
          </w:p>
        </w:tc>
      </w:tr>
      <w:tr w:rsidR="00B51276" w:rsidRPr="00B51276" w:rsidTr="00D362A9">
        <w:trPr>
          <w:trHeight w:val="285"/>
        </w:trPr>
        <w:tc>
          <w:tcPr>
            <w:tcW w:w="5149"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 xml:space="preserve">Hospodárenie obce </w:t>
            </w:r>
          </w:p>
        </w:tc>
        <w:tc>
          <w:tcPr>
            <w:tcW w:w="2081"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+91789,23</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i/>
                <w:iCs/>
                <w:sz w:val="20"/>
                <w:szCs w:val="20"/>
              </w:rPr>
              <w:t>Vylúčenie z prebytku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-23389,55</w:t>
            </w:r>
          </w:p>
        </w:tc>
      </w:tr>
      <w:tr w:rsidR="00B51276" w:rsidRPr="00B51276" w:rsidTr="00D362A9">
        <w:trPr>
          <w:trHeight w:val="285"/>
        </w:trPr>
        <w:tc>
          <w:tcPr>
            <w:tcW w:w="5149"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bCs/>
                <w:i/>
                <w:iCs/>
                <w:sz w:val="20"/>
                <w:szCs w:val="20"/>
              </w:rPr>
              <w:t>Upravené hospodárenie obce</w:t>
            </w:r>
          </w:p>
        </w:tc>
        <w:tc>
          <w:tcPr>
            <w:tcW w:w="2081"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68399,68</w:t>
            </w:r>
          </w:p>
        </w:tc>
      </w:tr>
    </w:tbl>
    <w:p w:rsidR="00B51276" w:rsidRPr="00B51276" w:rsidRDefault="00B51276" w:rsidP="00B51276">
      <w:pPr>
        <w:tabs>
          <w:tab w:val="right" w:pos="7740"/>
        </w:tabs>
        <w:spacing w:after="0" w:line="24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right" w:pos="7740"/>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sz w:val="24"/>
          <w:szCs w:val="24"/>
          <w:lang w:eastAsia="sk-SK"/>
        </w:rPr>
        <w:t>Prebytok rozpočtu v sume 68399,68 eur</w:t>
      </w:r>
      <w:r w:rsidRPr="00B51276">
        <w:rPr>
          <w:rFonts w:ascii="Times New Roman" w:eastAsia="Times New Roman" w:hAnsi="Times New Roman" w:cs="Times New Roman"/>
          <w:sz w:val="24"/>
          <w:szCs w:val="24"/>
          <w:lang w:eastAsia="sk-SK"/>
        </w:rPr>
        <w:t xml:space="preserve"> zistený podľa ustanovenia § 10 písm. a) a b) zákona č. 583/2004 Z .z. o rozpočtových pravidlách územnej samosprávy a o zmene a doplnení niektorých zákonov v z .n. p., bol  použitý na tvorbu rezervného fondu.</w:t>
      </w:r>
    </w:p>
    <w:p w:rsidR="00B51276" w:rsidRPr="00B51276" w:rsidRDefault="00B51276" w:rsidP="00B51276">
      <w:pPr>
        <w:tabs>
          <w:tab w:val="right" w:pos="7740"/>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    Rozpočet na roky 2018 – 2019</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2018</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Príjmy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522702</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522702</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príjmy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príjmy</w:t>
            </w:r>
          </w:p>
        </w:tc>
        <w:tc>
          <w:tcPr>
            <w:tcW w:w="212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Finančné operácie príjmové</w:t>
            </w:r>
          </w:p>
        </w:tc>
        <w:tc>
          <w:tcPr>
            <w:tcW w:w="212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c>
          <w:tcPr>
            <w:tcW w:w="212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r>
    </w:tbl>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4"/>
          <w:szCs w:val="24"/>
          <w:lang w:eastAsia="sk-SK"/>
        </w:rPr>
      </w:pP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                 na rok 2018</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Výdavky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457139</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457139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428880</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428880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výdavky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rPr>
            </w:pPr>
            <w:r w:rsidRPr="00B51276">
              <w:rPr>
                <w:rFonts w:ascii="Times New Roman" w:eastAsia="Times New Roman" w:hAnsi="Times New Roman" w:cs="Times New Roman"/>
              </w:rPr>
              <w:t>Finančné operácie výdavkové</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r>
    </w:tbl>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8"/>
          <w:szCs w:val="28"/>
          <w:lang w:eastAsia="sk-SK"/>
        </w:rPr>
      </w:pPr>
    </w:p>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Informácia o vývoji obce z pohľadu účtovníctva</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276"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Majetok </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tbl>
      <w:tblPr>
        <w:tblW w:w="72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7"/>
        <w:gridCol w:w="1772"/>
        <w:gridCol w:w="1701"/>
      </w:tblGrid>
      <w:tr w:rsidR="00B51276" w:rsidRPr="00B51276" w:rsidTr="00D362A9">
        <w:tc>
          <w:tcPr>
            <w:tcW w:w="375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center"/>
              <w:rPr>
                <w:rFonts w:ascii="Times New Roman" w:eastAsia="Times New Roman" w:hAnsi="Times New Roman" w:cs="Times New Roman"/>
                <w:b/>
              </w:rPr>
            </w:pPr>
            <w:r w:rsidRPr="00B51276">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k 31.12.2016</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sz w:val="24"/>
                <w:szCs w:val="24"/>
              </w:rPr>
              <w:t>Majetok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1548712,71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1481988,45</w:t>
            </w:r>
          </w:p>
          <w:p w:rsidR="00B51276" w:rsidRPr="00B51276" w:rsidRDefault="00B51276" w:rsidP="00B51276">
            <w:pPr>
              <w:spacing w:after="0" w:line="360" w:lineRule="auto"/>
              <w:rPr>
                <w:rFonts w:ascii="Times New Roman" w:eastAsia="Times New Roman" w:hAnsi="Times New Roman" w:cs="Times New Roman"/>
                <w:b/>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Neobežný majetok spolu</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1432361,53</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1289127,70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Dlhodobý nehmotný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Dlhodobý hmotný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1212850,14</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1069616,31</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lastRenderedPageBreak/>
              <w:t>Dlhodobý finančný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219511,39</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219511,39</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Obežný majetok spolu</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114581,44</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191211,76</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Zásoby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1,23</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131,31</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1220,48</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Dlhodobé pohľadávky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Krátkodobé pohľadávky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15257,71</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8126,82</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Finančné účty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98102,02</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182953,63</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 xml:space="preserve">Poskytnuté návratné fin. výpomoci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Časové rozlíšenie/</w:t>
            </w:r>
            <w:r w:rsidRPr="00B51276">
              <w:rPr>
                <w:rFonts w:ascii="Times New Roman" w:eastAsia="Times New Roman" w:hAnsi="Times New Roman" w:cs="Times New Roman"/>
              </w:rPr>
              <w:t xml:space="preserve">Náklady </w:t>
            </w:r>
            <w:proofErr w:type="spellStart"/>
            <w:r w:rsidRPr="00B51276">
              <w:rPr>
                <w:rFonts w:ascii="Times New Roman" w:eastAsia="Times New Roman" w:hAnsi="Times New Roman" w:cs="Times New Roman"/>
              </w:rPr>
              <w:t>bud</w:t>
            </w:r>
            <w:proofErr w:type="spellEnd"/>
            <w:r w:rsidRPr="00B51276">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1769,74         </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1648,99</w:t>
            </w:r>
          </w:p>
        </w:tc>
      </w:tr>
    </w:tbl>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276" w:lineRule="auto"/>
        <w:ind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Zdroje krytia </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tbl>
      <w:tblPr>
        <w:tblW w:w="7159"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772"/>
        <w:gridCol w:w="1701"/>
      </w:tblGrid>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31.12.2016</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Vlastné imanie a záväzky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1548712,71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1481988,45</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Vlastné imanie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770241,20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736440,90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Oceňovacie rozdiely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Fondy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Výsledok hospodárenia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770241,20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736440,90</w:t>
            </w:r>
          </w:p>
        </w:tc>
      </w:tr>
      <w:tr w:rsidR="00B51276" w:rsidRPr="00B51276" w:rsidTr="00D362A9">
        <w:trPr>
          <w:trHeight w:val="452"/>
        </w:trPr>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470993,71</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476294,65</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Rezervy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2150,0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9300,0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9269,34</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Dlhodobé 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374256,76</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355831,52</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Krátkodobé 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42247,99</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59554,83</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Bankové úvery a výpomoci</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52338,96</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42338,96</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Časové rozlíšenie/  </w:t>
            </w:r>
            <w:r w:rsidRPr="00B51276">
              <w:rPr>
                <w:rFonts w:ascii="Times New Roman" w:eastAsia="Times New Roman" w:hAnsi="Times New Roman" w:cs="Times New Roman"/>
              </w:rPr>
              <w:t xml:space="preserve">Výnosy </w:t>
            </w:r>
            <w:proofErr w:type="spellStart"/>
            <w:r w:rsidRPr="00B51276">
              <w:rPr>
                <w:rFonts w:ascii="Times New Roman" w:eastAsia="Times New Roman" w:hAnsi="Times New Roman" w:cs="Times New Roman"/>
              </w:rPr>
              <w:t>bud</w:t>
            </w:r>
            <w:proofErr w:type="spellEnd"/>
            <w:r w:rsidRPr="00B51276">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307477,80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269252,90                                                                                                                                                                                                                                                                                                                                                          </w:t>
            </w:r>
          </w:p>
        </w:tc>
      </w:tr>
    </w:tbl>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Analýza významných položiek z účtovnej závierky:</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Prírastky majetku</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 v roku 2017 zabezpečovala 1. etapu spracovania  Územného  plánu obce, v </w:t>
      </w:r>
      <w:proofErr w:type="spellStart"/>
      <w:r w:rsidRPr="00B51276">
        <w:rPr>
          <w:rFonts w:ascii="Times New Roman" w:eastAsia="Times New Roman" w:hAnsi="Times New Roman" w:cs="Times New Roman"/>
          <w:sz w:val="24"/>
          <w:szCs w:val="24"/>
          <w:lang w:eastAsia="sk-SK"/>
        </w:rPr>
        <w:t>následovnom</w:t>
      </w:r>
      <w:proofErr w:type="spellEnd"/>
      <w:r w:rsidRPr="00B51276">
        <w:rPr>
          <w:rFonts w:ascii="Times New Roman" w:eastAsia="Times New Roman" w:hAnsi="Times New Roman" w:cs="Times New Roman"/>
          <w:sz w:val="24"/>
          <w:szCs w:val="24"/>
          <w:lang w:eastAsia="sk-SK"/>
        </w:rPr>
        <w:t xml:space="preserve"> rozsahu: prípravné práce, spracovanie návrhu ÚPO, vypracovanie odborného posudku, spracovanie rozborov v celkovej sume  12800,0 eur.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lastRenderedPageBreak/>
        <w:t>Obec zaradila do majetku – zariadenie detského ihriska v sume 2389,0 eur.</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Obec zabezpečila stavebné úpravy a údržbu majetku, v celkovej sume 17407,53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Telovýchovná jednota – oprava strechy a údržba elektroinštalácie /5135,67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proofErr w:type="spellStart"/>
      <w:r w:rsidRPr="00B51276">
        <w:rPr>
          <w:rFonts w:ascii="Times New Roman" w:eastAsia="Times New Roman" w:hAnsi="Times New Roman" w:cs="Times New Roman"/>
          <w:sz w:val="24"/>
          <w:szCs w:val="24"/>
          <w:lang w:eastAsia="sk-SK"/>
        </w:rPr>
        <w:t>Ocú</w:t>
      </w:r>
      <w:proofErr w:type="spellEnd"/>
      <w:r w:rsidRPr="00B51276">
        <w:rPr>
          <w:rFonts w:ascii="Times New Roman" w:eastAsia="Times New Roman" w:hAnsi="Times New Roman" w:cs="Times New Roman"/>
          <w:sz w:val="24"/>
          <w:szCs w:val="24"/>
          <w:lang w:eastAsia="sk-SK"/>
        </w:rPr>
        <w:t xml:space="preserve"> – údržba vnútorných priestorov / 4523,52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Verejné osvetlenie / 636,90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ZŠ – odvodnenie budovy, údržba školského dvora/ 441,70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Údržba miestnych komunikácii/ 6669,74 eur.</w:t>
      </w:r>
    </w:p>
    <w:p w:rsidR="00B51276" w:rsidRPr="00B51276" w:rsidRDefault="00B51276" w:rsidP="00B51276">
      <w:pPr>
        <w:spacing w:after="0" w:line="360" w:lineRule="auto"/>
        <w:contextualSpacing/>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 xml:space="preserve">Úbytok - predaj  dlhodobého majetku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predala na základe osobitného zreteľa dlhodobý hmotný majetok – pozemky: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parcela č. 28 a parcela č. 217/1, na základe kúpnej zmluvy /p. Š. </w:t>
      </w:r>
      <w:proofErr w:type="spellStart"/>
      <w:r w:rsidRPr="00B51276">
        <w:rPr>
          <w:rFonts w:ascii="Times New Roman" w:eastAsia="Times New Roman" w:hAnsi="Times New Roman" w:cs="Times New Roman"/>
          <w:sz w:val="24"/>
          <w:szCs w:val="24"/>
          <w:lang w:eastAsia="sk-SK"/>
        </w:rPr>
        <w:t>Palenčár</w:t>
      </w:r>
      <w:proofErr w:type="spellEnd"/>
      <w:r w:rsidRPr="00B51276">
        <w:rPr>
          <w:rFonts w:ascii="Times New Roman" w:eastAsia="Times New Roman" w:hAnsi="Times New Roman" w:cs="Times New Roman"/>
          <w:sz w:val="24"/>
          <w:szCs w:val="24"/>
          <w:lang w:eastAsia="sk-SK"/>
        </w:rPr>
        <w:t>/ spolu            10,0 m</w:t>
      </w:r>
      <w:r w:rsidRPr="00B51276">
        <w:rPr>
          <w:rFonts w:ascii="Times New Roman" w:eastAsia="Times New Roman" w:hAnsi="Times New Roman" w:cs="Times New Roman"/>
          <w:sz w:val="24"/>
          <w:szCs w:val="24"/>
          <w:vertAlign w:val="superscript"/>
          <w:lang w:eastAsia="sk-SK"/>
        </w:rPr>
        <w:t>2</w:t>
      </w:r>
      <w:r w:rsidRPr="00B51276">
        <w:rPr>
          <w:rFonts w:ascii="Times New Roman" w:eastAsia="Times New Roman" w:hAnsi="Times New Roman" w:cs="Times New Roman"/>
          <w:sz w:val="24"/>
          <w:szCs w:val="24"/>
          <w:lang w:eastAsia="sk-SK"/>
        </w:rPr>
        <w:t>, v celkovej cene 30,0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parcela č. 391/1,3  LV č. 1203 na základe kúpnej zmluvy /NDS/ 3,0 m</w:t>
      </w:r>
      <w:r w:rsidRPr="00B51276">
        <w:rPr>
          <w:rFonts w:ascii="Times New Roman" w:eastAsia="Times New Roman" w:hAnsi="Times New Roman" w:cs="Times New Roman"/>
          <w:sz w:val="24"/>
          <w:szCs w:val="24"/>
          <w:vertAlign w:val="superscript"/>
          <w:lang w:eastAsia="sk-SK"/>
        </w:rPr>
        <w:t>2</w:t>
      </w:r>
      <w:r w:rsidRPr="00B51276">
        <w:rPr>
          <w:rFonts w:ascii="Times New Roman" w:eastAsia="Times New Roman" w:hAnsi="Times New Roman" w:cs="Times New Roman"/>
          <w:sz w:val="24"/>
          <w:szCs w:val="24"/>
          <w:lang w:eastAsia="sk-SK"/>
        </w:rPr>
        <w:t xml:space="preserve"> , v cene 50,72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parcela č. 83/1,2,3, LV č. 459, na základe kúpnej zmluvy /p. L. Hudák/ spolu  141,0 m</w:t>
      </w:r>
      <w:r w:rsidRPr="00B51276">
        <w:rPr>
          <w:rFonts w:ascii="Times New Roman" w:eastAsia="Times New Roman" w:hAnsi="Times New Roman" w:cs="Times New Roman"/>
          <w:sz w:val="24"/>
          <w:szCs w:val="24"/>
          <w:vertAlign w:val="superscript"/>
          <w:lang w:eastAsia="sk-SK"/>
        </w:rPr>
        <w:t xml:space="preserve">2  </w:t>
      </w:r>
      <w:r w:rsidRPr="00B51276">
        <w:rPr>
          <w:rFonts w:ascii="Times New Roman" w:eastAsia="Times New Roman" w:hAnsi="Times New Roman" w:cs="Times New Roman"/>
          <w:sz w:val="24"/>
          <w:szCs w:val="24"/>
          <w:lang w:eastAsia="sk-SK"/>
        </w:rPr>
        <w:t>v celkovej cene</w:t>
      </w:r>
      <w:r w:rsidRPr="00B51276">
        <w:rPr>
          <w:rFonts w:ascii="Times New Roman" w:eastAsia="Times New Roman" w:hAnsi="Times New Roman" w:cs="Times New Roman"/>
          <w:sz w:val="24"/>
          <w:szCs w:val="24"/>
          <w:vertAlign w:val="superscript"/>
          <w:lang w:eastAsia="sk-SK"/>
        </w:rPr>
        <w:t xml:space="preserve"> </w:t>
      </w:r>
      <w:r w:rsidRPr="00B51276">
        <w:rPr>
          <w:rFonts w:ascii="Times New Roman" w:eastAsia="Times New Roman" w:hAnsi="Times New Roman" w:cs="Times New Roman"/>
          <w:sz w:val="24"/>
          <w:szCs w:val="24"/>
          <w:lang w:eastAsia="sk-SK"/>
        </w:rPr>
        <w:t>v 423,0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 predala vyradený dlhodobý hmotný majetok – 2 ks autobusové zastávky v cene 40,0 eur.</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Prijaté dlhodobé a krátkodobé bankové úvery</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v roku 2008 čerpala  kontokorentný investičný úver v Prima banke Slovensko, </w:t>
      </w:r>
      <w:proofErr w:type="spellStart"/>
      <w:r w:rsidRPr="00B51276">
        <w:rPr>
          <w:rFonts w:ascii="Times New Roman" w:eastAsia="Times New Roman" w:hAnsi="Times New Roman" w:cs="Times New Roman"/>
          <w:sz w:val="24"/>
          <w:szCs w:val="24"/>
          <w:lang w:eastAsia="sk-SK"/>
        </w:rPr>
        <w:t>a.s</w:t>
      </w:r>
      <w:proofErr w:type="spellEnd"/>
      <w:r w:rsidRPr="00B51276">
        <w:rPr>
          <w:rFonts w:ascii="Times New Roman" w:eastAsia="Times New Roman" w:hAnsi="Times New Roman" w:cs="Times New Roman"/>
          <w:sz w:val="24"/>
          <w:szCs w:val="24"/>
          <w:lang w:eastAsia="sk-SK"/>
        </w:rPr>
        <w:t xml:space="preserve">.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roku 2017 obec uhradila istinu úveru v sume 10000,0 eur z vlastných zdrojov – prevodom prostriedkov z rezervného fondu obce. Zostatok nesplatenej istiny úveru k 31.12.2017 bol v sume 42338,96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Úver zo ŠFRB na výstavbu BJ-16 bol poskytnutý v roku 2006, v sume 573989,25 eur.  V roku 2017 boli uhradené splátky istiny v celkovej sume 18258,81 eur. Zostatok nesplatenej istiny úveru k 31.12.2017 bol v sume 374256,76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Pohľadávky </w:t>
      </w: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51276" w:rsidRPr="00B51276" w:rsidTr="00D362A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2017</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6813,20</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877,96</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8444,51</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7248,86</w:t>
            </w:r>
          </w:p>
        </w:tc>
      </w:tr>
    </w:tbl>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Záväzky</w:t>
      </w: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51276" w:rsidRPr="00B51276" w:rsidTr="00D362A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2017</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416504,75</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415386,35</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bl>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3B7CFD" w:rsidRDefault="003B7CFD"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lastRenderedPageBreak/>
        <w:t>Analýza významných položiek z účtovnej závierky:</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Pokles pohľadávok</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Pohľadávky v lehote splatnosti sú vo výške 877,96 €, po lehote splatnosti vo výške 7248,86 €. Najvýznamnejšou pohľadávkou sú nedoplatky za TKO /za obdobie r. 2006 – 2016 v sume 2747,70 eur, nedoplatok za r. 2017 je v sume 1258,98 eur/.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Nedoplatky na dani z pozemkov a stavieb, daň za psov, stravné za 12/2017, odberateľské faktúry za nájomné /hala a služby spojené s užívaním  nebytových priestorov/ </w:t>
      </w:r>
      <w:proofErr w:type="spellStart"/>
      <w:r w:rsidRPr="00B51276">
        <w:rPr>
          <w:rFonts w:ascii="Times New Roman" w:eastAsia="Times New Roman" w:hAnsi="Times New Roman" w:cs="Times New Roman"/>
          <w:sz w:val="24"/>
          <w:szCs w:val="24"/>
          <w:lang w:eastAsia="sk-SK"/>
        </w:rPr>
        <w:t>refakturácia</w:t>
      </w:r>
      <w:proofErr w:type="spellEnd"/>
      <w:r w:rsidRPr="00B51276">
        <w:rPr>
          <w:rFonts w:ascii="Times New Roman" w:eastAsia="Times New Roman" w:hAnsi="Times New Roman" w:cs="Times New Roman"/>
          <w:sz w:val="24"/>
          <w:szCs w:val="24"/>
          <w:lang w:eastAsia="sk-SK"/>
        </w:rPr>
        <w:t xml:space="preserve"> energií, neuhradené školné MŠ za 12/2017.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nárast/pokles záväzkov</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lehote splatnosti záväzky ostatné – úver ŠFRB, dodávateľské faktúry, mzdy a odvody zamestnancov za 12/2017, finančná zábezpeka na verejné obstarávanie. Záväzky po lehote splatnosti obec nemá.</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Hospodársky výsledok  za rok 2017 - vývoj nákladov a výnosov v eur</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tbl>
      <w:tblPr>
        <w:tblW w:w="727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5"/>
        <w:gridCol w:w="1549"/>
        <w:gridCol w:w="1494"/>
      </w:tblGrid>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 2016</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480610,29</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518214,92</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96918,15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93857,32</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 – Služby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72211,53</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80230,23</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52 – Osobné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241479,18</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253547,69</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 – Dane a  poplatky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76,88</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3080,23</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4657,88</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55 – Odpisy, rezervy a OP z </w:t>
            </w:r>
            <w:proofErr w:type="spellStart"/>
            <w:r w:rsidRPr="00B51276">
              <w:rPr>
                <w:rFonts w:ascii="Times New Roman" w:eastAsia="Times New Roman" w:hAnsi="Times New Roman" w:cs="Times New Roman"/>
                <w:sz w:val="24"/>
                <w:szCs w:val="24"/>
              </w:rPr>
              <w:t>prev</w:t>
            </w:r>
            <w:proofErr w:type="spellEnd"/>
            <w:r w:rsidRPr="00B51276">
              <w:rPr>
                <w:rFonts w:ascii="Times New Roman" w:eastAsia="Times New Roman" w:hAnsi="Times New Roman" w:cs="Times New Roman"/>
                <w:sz w:val="24"/>
                <w:szCs w:val="24"/>
              </w:rPr>
              <w:t>. a finančnej činnosti a </w:t>
            </w:r>
            <w:proofErr w:type="spellStart"/>
            <w:r w:rsidRPr="00B51276">
              <w:rPr>
                <w:rFonts w:ascii="Times New Roman" w:eastAsia="Times New Roman" w:hAnsi="Times New Roman" w:cs="Times New Roman"/>
                <w:sz w:val="24"/>
                <w:szCs w:val="24"/>
              </w:rPr>
              <w:t>zúčt</w:t>
            </w:r>
            <w:proofErr w:type="spellEnd"/>
            <w:r w:rsidRPr="00B51276">
              <w:rPr>
                <w:rFonts w:ascii="Times New Roman" w:eastAsia="Times New Roman" w:hAnsi="Times New Roman" w:cs="Times New Roman"/>
                <w:sz w:val="24"/>
                <w:szCs w:val="24"/>
              </w:rPr>
              <w:t>.  časového rozlíšenia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46989,0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65722,17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9673,45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9479,35</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10258,75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10643,40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 – Dane z príjmov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4,55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11,49</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521043,73</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586324,51</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15895,04</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17327,15</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62 – Aktivácia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330290,62</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376402,26</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lastRenderedPageBreak/>
              <w:t>64 – Ostatné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65043,21</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56098,70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 – Zúčtovanie rezerv a OP z </w:t>
            </w:r>
            <w:proofErr w:type="spellStart"/>
            <w:r w:rsidRPr="00B51276">
              <w:rPr>
                <w:rFonts w:ascii="Times New Roman" w:eastAsia="Times New Roman" w:hAnsi="Times New Roman" w:cs="Times New Roman"/>
                <w:sz w:val="24"/>
                <w:szCs w:val="24"/>
              </w:rPr>
              <w:t>prev</w:t>
            </w:r>
            <w:proofErr w:type="spellEnd"/>
            <w:r w:rsidRPr="00B51276">
              <w:rPr>
                <w:rFonts w:ascii="Times New Roman" w:eastAsia="Times New Roman" w:hAnsi="Times New Roman" w:cs="Times New Roman"/>
                <w:sz w:val="24"/>
                <w:szCs w:val="24"/>
              </w:rPr>
              <w:t>.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4550,0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2150,0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66 – Finančné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26,72</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60,77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67 – Mimoriadne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69 – Výnosy z transferov a </w:t>
            </w:r>
            <w:proofErr w:type="spellStart"/>
            <w:r w:rsidRPr="00B51276">
              <w:rPr>
                <w:rFonts w:ascii="Times New Roman" w:eastAsia="Times New Roman" w:hAnsi="Times New Roman" w:cs="Times New Roman"/>
                <w:sz w:val="24"/>
                <w:szCs w:val="24"/>
              </w:rPr>
              <w:t>rozpočt</w:t>
            </w:r>
            <w:proofErr w:type="spellEnd"/>
            <w:r w:rsidRPr="00B51276">
              <w:rPr>
                <w:rFonts w:ascii="Times New Roman" w:eastAsia="Times New Roman" w:hAnsi="Times New Roman" w:cs="Times New Roman"/>
                <w:sz w:val="24"/>
                <w:szCs w:val="24"/>
              </w:rPr>
              <w:t>.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105238,14</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134285,63</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Hospodársky výsledok</w:t>
            </w:r>
          </w:p>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sz w:val="24"/>
                <w:szCs w:val="24"/>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+40428,89</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+68098,10</w:t>
            </w:r>
          </w:p>
        </w:tc>
      </w:tr>
    </w:tbl>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Kladný hospodársky výsledok v sume 68098,10 eur, bol dosiahnutý vyšším príjmom z podielových daní /zvýšenie o 46277,53 eur, oproti roku 2016/ a zaúčtovaný na účet 428 – </w:t>
      </w:r>
      <w:proofErr w:type="spellStart"/>
      <w:r w:rsidRPr="00B51276">
        <w:rPr>
          <w:rFonts w:ascii="Times New Roman" w:eastAsia="Times New Roman" w:hAnsi="Times New Roman" w:cs="Times New Roman"/>
          <w:sz w:val="24"/>
          <w:szCs w:val="24"/>
          <w:lang w:eastAsia="sk-SK"/>
        </w:rPr>
        <w:t>Nevysporiadaný</w:t>
      </w:r>
      <w:proofErr w:type="spellEnd"/>
      <w:r w:rsidRPr="00B51276">
        <w:rPr>
          <w:rFonts w:ascii="Times New Roman" w:eastAsia="Times New Roman" w:hAnsi="Times New Roman" w:cs="Times New Roman"/>
          <w:sz w:val="24"/>
          <w:szCs w:val="24"/>
          <w:lang w:eastAsia="sk-SK"/>
        </w:rPr>
        <w:t xml:space="preserve"> výsledok hospodárenia minulých rokov.</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10"/>
        </w:numPr>
        <w:spacing w:after="0" w:line="360" w:lineRule="auto"/>
        <w:ind w:left="426" w:hanging="426"/>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Ostatné  dôležité informácie</w:t>
      </w:r>
    </w:p>
    <w:p w:rsidR="00B51276" w:rsidRPr="00B51276" w:rsidRDefault="00B51276" w:rsidP="00B51276">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Prijaté granty a transfery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roku 2017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608"/>
        <w:gridCol w:w="2340"/>
      </w:tblGrid>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Poskytovateľ</w:t>
            </w:r>
          </w:p>
        </w:tc>
        <w:tc>
          <w:tcPr>
            <w:tcW w:w="4608"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 xml:space="preserve">Suma prijatých prostriedkov v EUR </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MŠVVaŠ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/na základné vzdelávanie normatívy a </w:t>
            </w:r>
            <w:proofErr w:type="spellStart"/>
            <w:r w:rsidRPr="00B51276">
              <w:rPr>
                <w:rFonts w:ascii="Times New Roman" w:eastAsia="Times New Roman" w:hAnsi="Times New Roman" w:cs="Times New Roman"/>
                <w:sz w:val="24"/>
                <w:szCs w:val="24"/>
              </w:rPr>
              <w:t>nenormatívy</w:t>
            </w:r>
            <w:proofErr w:type="spellEnd"/>
            <w:r w:rsidRPr="00B51276">
              <w:rPr>
                <w:rFonts w:ascii="Times New Roman" w:eastAsia="Times New Roman" w:hAnsi="Times New Roman" w:cs="Times New Roman"/>
                <w:sz w:val="24"/>
                <w:szCs w:val="24"/>
              </w:rPr>
              <w:t xml:space="preserve"> /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77089,0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ÚPSVaR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školské pomôcky a stravovanie žiakov ZŠ a MŠ z rodín v hmotnej núdzi</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115,0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MŠVVaŠ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Príspevok pre 5 ročné deti /  MŠ</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2175,0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ÚPSVaR </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zníženie nezamestnanosti</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5977,94</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MDVaRR</w:t>
            </w:r>
            <w:proofErr w:type="spellEnd"/>
            <w:r w:rsidRPr="00B51276">
              <w:rPr>
                <w:rFonts w:ascii="Times New Roman" w:eastAsia="Times New Roman" w:hAnsi="Times New Roman" w:cs="Times New Roman"/>
                <w:sz w:val="24"/>
                <w:szCs w:val="24"/>
              </w:rPr>
              <w:t xml:space="preserve">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Prenesený výkon štátnej správy na vykonávanie pôsobnosti </w:t>
            </w:r>
            <w:proofErr w:type="spellStart"/>
            <w:r w:rsidRPr="00B51276">
              <w:rPr>
                <w:rFonts w:ascii="Times New Roman" w:eastAsia="Times New Roman" w:hAnsi="Times New Roman" w:cs="Times New Roman"/>
                <w:sz w:val="24"/>
                <w:szCs w:val="24"/>
              </w:rPr>
              <w:t>špec</w:t>
            </w:r>
            <w:proofErr w:type="spellEnd"/>
            <w:r w:rsidRPr="00B51276">
              <w:rPr>
                <w:rFonts w:ascii="Times New Roman" w:eastAsia="Times New Roman" w:hAnsi="Times New Roman" w:cs="Times New Roman"/>
                <w:sz w:val="24"/>
                <w:szCs w:val="24"/>
              </w:rPr>
              <w:t>. stavebného úradu pre miestne a účelové komunikácie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51,15</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Transfer na voľby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568,30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na úseku hlásenia pobytu občanov a registra obyvateľov SR / REGOB</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418,32</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starostlivosti o životné prostredie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Recykl</w:t>
            </w:r>
            <w:proofErr w:type="spellEnd"/>
            <w:r w:rsidRPr="00B51276">
              <w:rPr>
                <w:rFonts w:ascii="Times New Roman" w:eastAsia="Times New Roman" w:hAnsi="Times New Roman" w:cs="Times New Roman"/>
                <w:sz w:val="24"/>
                <w:szCs w:val="24"/>
              </w:rPr>
              <w:t>. fond</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triedenie a recykláciu odpadov</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vojnové hroby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DPO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 DHZ Kokšov - Bakša</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3000,0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VÚC</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podporu kultúrnych podujatí</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lastRenderedPageBreak/>
              <w:t>MV SR</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Kapit</w:t>
            </w:r>
            <w:proofErr w:type="spellEnd"/>
            <w:r w:rsidRPr="00B51276">
              <w:rPr>
                <w:rFonts w:ascii="Times New Roman" w:eastAsia="Times New Roman" w:hAnsi="Times New Roman" w:cs="Times New Roman"/>
                <w:sz w:val="24"/>
                <w:szCs w:val="24"/>
              </w:rPr>
              <w:t>. výdavky – prevencia kriminality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MDaV</w:t>
            </w:r>
            <w:proofErr w:type="spellEnd"/>
            <w:r w:rsidRPr="00B51276">
              <w:rPr>
                <w:rFonts w:ascii="Times New Roman" w:eastAsia="Times New Roman" w:hAnsi="Times New Roman" w:cs="Times New Roman"/>
                <w:sz w:val="24"/>
                <w:szCs w:val="24"/>
              </w:rPr>
              <w:t xml:space="preserve"> SR</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Kapit</w:t>
            </w:r>
            <w:proofErr w:type="spellEnd"/>
            <w:r w:rsidRPr="00B51276">
              <w:rPr>
                <w:rFonts w:ascii="Times New Roman" w:eastAsia="Times New Roman" w:hAnsi="Times New Roman" w:cs="Times New Roman"/>
                <w:sz w:val="24"/>
                <w:szCs w:val="24"/>
              </w:rPr>
              <w:t>. výdavky – návrh územného plánu obce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5920,0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SAŽP/ POD</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 Projekt obnovy dediny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4270,04</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highlight w:val="lightGray"/>
              </w:rPr>
            </w:pP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b/>
                <w:sz w:val="24"/>
                <w:szCs w:val="24"/>
                <w:highlight w:val="lightGray"/>
              </w:rPr>
            </w:pPr>
            <w:r w:rsidRPr="00B51276">
              <w:rPr>
                <w:rFonts w:ascii="Times New Roman" w:eastAsia="Times New Roman" w:hAnsi="Times New Roman" w:cs="Times New Roman"/>
                <w:b/>
                <w:sz w:val="24"/>
                <w:szCs w:val="24"/>
                <w:highlight w:val="lightGray"/>
              </w:rPr>
              <w:t>S P O L U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b/>
                <w:sz w:val="24"/>
                <w:szCs w:val="24"/>
                <w:highlight w:val="lightGray"/>
              </w:rPr>
            </w:pPr>
            <w:r w:rsidRPr="00B51276">
              <w:rPr>
                <w:rFonts w:ascii="Times New Roman" w:eastAsia="Times New Roman" w:hAnsi="Times New Roman" w:cs="Times New Roman"/>
                <w:b/>
                <w:sz w:val="24"/>
                <w:szCs w:val="24"/>
                <w:highlight w:val="lightGray"/>
              </w:rPr>
              <w:t>105443,25</w:t>
            </w:r>
          </w:p>
        </w:tc>
      </w:tr>
    </w:tbl>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Popis najvýznamnejších prijatých grantov a transferov: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Bežný transfer z MŠVVaŠ SR prijatý pre základnú školu na bežné výdavky, vzdelávacie poukazy, učebnice a  pre žiakov so sociálne znevýhodneného prostredia   v sume 77089,0 €.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Poskytnuté dotácie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V roku 2017 obec poskytla zo svojho rozpočtu dotácie v zmysle VZN o poskytovaní dotácií: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794"/>
        <w:gridCol w:w="2340"/>
      </w:tblGrid>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Prijímateľ dotácie</w:t>
            </w:r>
          </w:p>
        </w:tc>
        <w:tc>
          <w:tcPr>
            <w:tcW w:w="2794"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Suma poskytnutých</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 prostriedkov v EUR</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Telovýchovná jednota K. Bakša</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6000,0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ŠKST Valaliky</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Hokejový klub K. Bakša</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1560,0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Mesto Košice</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CVČ </w:t>
            </w:r>
            <w:proofErr w:type="spellStart"/>
            <w:r w:rsidRPr="00B51276">
              <w:rPr>
                <w:rFonts w:ascii="Times New Roman" w:eastAsia="Times New Roman" w:hAnsi="Times New Roman" w:cs="Times New Roman"/>
                <w:sz w:val="24"/>
                <w:szCs w:val="24"/>
              </w:rPr>
              <w:t>Filia</w:t>
            </w:r>
            <w:proofErr w:type="spellEnd"/>
            <w:r w:rsidRPr="00B51276">
              <w:rPr>
                <w:rFonts w:ascii="Times New Roman" w:eastAsia="Times New Roman" w:hAnsi="Times New Roman" w:cs="Times New Roman"/>
                <w:sz w:val="24"/>
                <w:szCs w:val="24"/>
              </w:rPr>
              <w:t xml:space="preserve"> n. o. Košice</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SCVČ Kongregácia </w:t>
            </w:r>
            <w:proofErr w:type="spellStart"/>
            <w:r w:rsidRPr="00B51276">
              <w:rPr>
                <w:rFonts w:ascii="Times New Roman" w:eastAsia="Times New Roman" w:hAnsi="Times New Roman" w:cs="Times New Roman"/>
                <w:sz w:val="24"/>
                <w:szCs w:val="24"/>
              </w:rPr>
              <w:t>s.d</w:t>
            </w:r>
            <w:proofErr w:type="spellEnd"/>
            <w:r w:rsidRPr="00B51276">
              <w:rPr>
                <w:rFonts w:ascii="Times New Roman" w:eastAsia="Times New Roman" w:hAnsi="Times New Roman" w:cs="Times New Roman"/>
                <w:sz w:val="24"/>
                <w:szCs w:val="24"/>
              </w:rPr>
              <w:t>.</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SCVČ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CVČ ZŠ Čaňa</w:t>
            </w:r>
          </w:p>
        </w:tc>
        <w:tc>
          <w:tcPr>
            <w:tcW w:w="27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200,0</w:t>
            </w:r>
          </w:p>
        </w:tc>
      </w:tr>
    </w:tbl>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Významné investičné akcie v roku 2017</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Územný plán obce  - 1. časť, pozostávala z týchto prác</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Prípravné práce ÚPO.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Spracovanie rozborov: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3100,0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Spracovanie návrhu ÚPO: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7400,0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Vypracovanie odborného posudku:</w:t>
      </w:r>
      <w:r w:rsidRPr="00B51276">
        <w:rPr>
          <w:rFonts w:ascii="Times New Roman" w:eastAsia="Times New Roman" w:hAnsi="Times New Roman" w:cs="Times New Roman"/>
          <w:sz w:val="24"/>
          <w:szCs w:val="24"/>
          <w:lang w:eastAsia="sk-SK"/>
        </w:rPr>
        <w:tab/>
        <w:t>700,0 eur.</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Územný plán obce 1. časť celkom:</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t>12800,0 eur.</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contextualSpacing/>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Predpokladaný budúci vývoj činnosti</w:t>
      </w:r>
    </w:p>
    <w:p w:rsidR="00B51276" w:rsidRPr="00B51276" w:rsidRDefault="00B51276" w:rsidP="00B51276">
      <w:p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Predpokladané investičné akcie:</w:t>
      </w:r>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Zateplenie budovy ZŠ</w:t>
      </w:r>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Rekonštrukcia budovy a kúrenia MŠ a </w:t>
      </w:r>
      <w:proofErr w:type="spellStart"/>
      <w:r w:rsidRPr="00B51276">
        <w:rPr>
          <w:rFonts w:ascii="Times New Roman" w:eastAsia="Times New Roman" w:hAnsi="Times New Roman" w:cs="Times New Roman"/>
          <w:sz w:val="24"/>
          <w:szCs w:val="24"/>
          <w:lang w:eastAsia="sk-SK"/>
        </w:rPr>
        <w:t>Ocú</w:t>
      </w:r>
      <w:proofErr w:type="spellEnd"/>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Rekonštrukcia hasičskej zbrojnice</w:t>
      </w:r>
    </w:p>
    <w:p w:rsidR="00B51276" w:rsidRPr="00B51276" w:rsidRDefault="00CF69CF" w:rsidP="00B51276">
      <w:pPr>
        <w:spacing w:after="0" w:line="240" w:lineRule="auto"/>
        <w:jc w:val="both"/>
        <w:rPr>
          <w:rFonts w:ascii="Times New Roman" w:eastAsia="Times New Roman" w:hAnsi="Times New Roman" w:cs="Times New Roman"/>
          <w:sz w:val="24"/>
          <w:szCs w:val="24"/>
          <w:lang w:eastAsia="sk-SK"/>
        </w:rPr>
      </w:pPr>
      <w:r w:rsidRPr="00CF69CF">
        <w:rPr>
          <w:rFonts w:ascii="Times New Roman" w:eastAsia="Times New Roman" w:hAnsi="Times New Roman" w:cs="Times New Roman"/>
          <w:sz w:val="24"/>
          <w:szCs w:val="24"/>
          <w:lang w:eastAsia="sk-SK"/>
        </w:rPr>
        <w:object w:dxaOrig="8940" w:dyaOrig="12630">
          <v:shape id="_x0000_i1026" type="#_x0000_t75" style="width:447.75pt;height:631.5pt" o:ole="">
            <v:imagedata r:id="rId12" o:title=""/>
          </v:shape>
          <o:OLEObject Type="Embed" ProgID="AcroExch.Document.11" ShapeID="_x0000_i1026" DrawAspect="Content" ObjectID="_1606026561" r:id="rId13"/>
        </w:object>
      </w:r>
    </w:p>
    <w:p w:rsidR="00B51276" w:rsidRDefault="00B51276"/>
    <w:p w:rsidR="000E1A4D" w:rsidRDefault="000E1A4D"/>
    <w:p w:rsidR="000E1A4D" w:rsidRDefault="000E1A4D"/>
    <w:p w:rsidR="000E1A4D" w:rsidRDefault="000E1A4D">
      <w:r w:rsidRPr="000E1A4D">
        <w:object w:dxaOrig="8940" w:dyaOrig="12630">
          <v:shape id="_x0000_i1027" type="#_x0000_t75" style="width:447pt;height:631.5pt" o:ole="">
            <v:imagedata r:id="rId14" o:title=""/>
          </v:shape>
          <o:OLEObject Type="Embed" ProgID="AcroExch.Document.11" ShapeID="_x0000_i1027" DrawAspect="Content" ObjectID="_1606026562" r:id="rId15"/>
        </w:object>
      </w:r>
    </w:p>
    <w:p w:rsidR="000E1A4D" w:rsidRDefault="000E1A4D"/>
    <w:p w:rsidR="000E1A4D" w:rsidRDefault="000E1A4D"/>
    <w:p w:rsidR="000E1A4D" w:rsidRDefault="000E1A4D"/>
    <w:p w:rsidR="000E1A4D" w:rsidRDefault="000E1A4D">
      <w:bookmarkStart w:id="0" w:name="_GoBack"/>
      <w:bookmarkEnd w:id="0"/>
    </w:p>
    <w:sectPr w:rsidR="000E1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53090CE"/>
    <w:lvl w:ilvl="0" w:tplc="0F4C243C">
      <w:start w:val="2"/>
      <w:numFmt w:val="bullet"/>
      <w:lvlText w:val="-"/>
      <w:lvlJc w:val="left"/>
      <w:pPr>
        <w:tabs>
          <w:tab w:val="num" w:pos="795"/>
        </w:tabs>
        <w:ind w:left="795" w:hanging="360"/>
      </w:pPr>
      <w:rPr>
        <w:rFonts w:ascii="Arial" w:eastAsia="Times New Roman" w:hAnsi="Arial" w:cs="Arial"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7B725D1"/>
    <w:multiLevelType w:val="hybridMultilevel"/>
    <w:tmpl w:val="A9D6E17C"/>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0D6C9E"/>
    <w:multiLevelType w:val="multilevel"/>
    <w:tmpl w:val="5E46FE5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F6E77ED"/>
    <w:multiLevelType w:val="hybridMultilevel"/>
    <w:tmpl w:val="312E14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171757F"/>
    <w:multiLevelType w:val="multilevel"/>
    <w:tmpl w:val="AE48A38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64"/>
    <w:rsid w:val="00073691"/>
    <w:rsid w:val="000E1A4D"/>
    <w:rsid w:val="00125302"/>
    <w:rsid w:val="00240264"/>
    <w:rsid w:val="003B7CFD"/>
    <w:rsid w:val="005A4CFD"/>
    <w:rsid w:val="00A45CE3"/>
    <w:rsid w:val="00B51276"/>
    <w:rsid w:val="00C96054"/>
    <w:rsid w:val="00CF6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599FA-5C46-4997-ADBE-C5C3C357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B51276"/>
  </w:style>
  <w:style w:type="character" w:styleId="Hypertextovprepojenie">
    <w:name w:val="Hyperlink"/>
    <w:semiHidden/>
    <w:unhideWhenUsed/>
    <w:rsid w:val="00B51276"/>
    <w:rPr>
      <w:color w:val="0000FF"/>
      <w:u w:val="single"/>
    </w:rPr>
  </w:style>
  <w:style w:type="paragraph" w:styleId="Hlavika">
    <w:name w:val="header"/>
    <w:basedOn w:val="Normlny"/>
    <w:link w:val="HlavikaChar"/>
    <w:unhideWhenUsed/>
    <w:rsid w:val="00B5127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B51276"/>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B5127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127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1">
    <w:name w:val="Päta Char1"/>
    <w:basedOn w:val="Predvolenpsmoodseku"/>
    <w:uiPriority w:val="99"/>
    <w:semiHidden/>
    <w:rsid w:val="00B51276"/>
  </w:style>
  <w:style w:type="paragraph" w:styleId="Zkladntext">
    <w:name w:val="Body Text"/>
    <w:basedOn w:val="Normlny"/>
    <w:link w:val="ZkladntextChar"/>
    <w:semiHidden/>
    <w:unhideWhenUsed/>
    <w:rsid w:val="00B51276"/>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B51276"/>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semiHidden/>
    <w:rsid w:val="00B51276"/>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B51276"/>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B51276"/>
    <w:rPr>
      <w:rFonts w:ascii="Segoe UI" w:hAnsi="Segoe UI" w:cs="Segoe UI"/>
      <w:sz w:val="18"/>
      <w:szCs w:val="18"/>
    </w:rPr>
  </w:style>
  <w:style w:type="paragraph" w:styleId="Bezriadkovania">
    <w:name w:val="No Spacing"/>
    <w:qFormat/>
    <w:rsid w:val="00B51276"/>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51276"/>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Pismenka">
    <w:name w:val="Pismenka"/>
    <w:basedOn w:val="Zkladntext"/>
    <w:rsid w:val="00B51276"/>
    <w:pPr>
      <w:tabs>
        <w:tab w:val="num" w:pos="426"/>
      </w:tabs>
      <w:ind w:left="426" w:hanging="426"/>
    </w:pPr>
    <w:rPr>
      <w:b/>
      <w:sz w:val="18"/>
      <w:szCs w:val="20"/>
    </w:rPr>
  </w:style>
  <w:style w:type="character" w:styleId="Siln">
    <w:name w:val="Strong"/>
    <w:basedOn w:val="Predvolenpsmoodseku"/>
    <w:uiPriority w:val="22"/>
    <w:qFormat/>
    <w:rsid w:val="00B51276"/>
    <w:rPr>
      <w:b/>
      <w:bCs/>
    </w:rPr>
  </w:style>
  <w:style w:type="character" w:styleId="Zvraznenie">
    <w:name w:val="Emphasis"/>
    <w:basedOn w:val="Predvolenpsmoodseku"/>
    <w:uiPriority w:val="20"/>
    <w:qFormat/>
    <w:rsid w:val="00B512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ksov" TargetMode="Externa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mailto:koksov-baksa@stonline.sk"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ms.koksov-baksa@gmail.com" TargetMode="External"/><Relationship Id="rId5" Type="http://schemas.openxmlformats.org/officeDocument/2006/relationships/image" Target="media/image1.emf"/><Relationship Id="rId15" Type="http://schemas.openxmlformats.org/officeDocument/2006/relationships/oleObject" Target="embeddings/oleObject3.bin"/><Relationship Id="rId10" Type="http://schemas.openxmlformats.org/officeDocument/2006/relationships/hyperlink" Target="mailto:zskoksovbaksa@zoznam.s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3741</Words>
  <Characters>21326</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ANTOŇÁKOVÁ Monika</dc:creator>
  <cp:keywords/>
  <dc:description/>
  <cp:lastModifiedBy>ANTOŇÁKOVÁ Monika</cp:lastModifiedBy>
  <cp:revision>9</cp:revision>
  <dcterms:created xsi:type="dcterms:W3CDTF">2018-11-12T14:04:00Z</dcterms:created>
  <dcterms:modified xsi:type="dcterms:W3CDTF">2018-12-11T08:43:00Z</dcterms:modified>
</cp:coreProperties>
</file>