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22" w:rsidRPr="006A1C7D" w:rsidRDefault="008F7F22" w:rsidP="008F7F22">
      <w:pPr>
        <w:pStyle w:val="Default"/>
        <w:rPr>
          <w:rFonts w:asciiTheme="minorHAnsi" w:hAnsiTheme="minorHAnsi"/>
        </w:rPr>
      </w:pPr>
    </w:p>
    <w:p w:rsidR="008F7F22" w:rsidRPr="006A1C7D" w:rsidRDefault="008F7F22" w:rsidP="006A1C7D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O</w:t>
      </w:r>
      <w:r w:rsidR="00325777">
        <w:rPr>
          <w:rFonts w:asciiTheme="minorHAnsi" w:hAnsiTheme="minorHAnsi"/>
          <w:b/>
          <w:bCs/>
          <w:sz w:val="40"/>
          <w:szCs w:val="40"/>
        </w:rPr>
        <w:t xml:space="preserve"> </w:t>
      </w:r>
      <w:r w:rsidRPr="006A1C7D">
        <w:rPr>
          <w:rFonts w:asciiTheme="minorHAnsi" w:hAnsiTheme="minorHAnsi"/>
          <w:b/>
          <w:bCs/>
          <w:sz w:val="40"/>
          <w:szCs w:val="40"/>
        </w:rPr>
        <w:t xml:space="preserve">b e c </w:t>
      </w:r>
      <w:r w:rsidR="00803602" w:rsidRPr="006A1C7D">
        <w:rPr>
          <w:rFonts w:asciiTheme="minorHAnsi" w:hAnsiTheme="minorHAnsi"/>
          <w:b/>
          <w:bCs/>
          <w:sz w:val="40"/>
          <w:szCs w:val="40"/>
        </w:rPr>
        <w:t xml:space="preserve">  </w:t>
      </w:r>
      <w:r w:rsidRPr="006A1C7D">
        <w:rPr>
          <w:rFonts w:asciiTheme="minorHAnsi" w:hAnsiTheme="minorHAnsi"/>
          <w:b/>
          <w:bCs/>
          <w:sz w:val="40"/>
          <w:szCs w:val="40"/>
        </w:rPr>
        <w:t>V R C H T E P L Á</w:t>
      </w:r>
    </w:p>
    <w:p w:rsidR="004B4100" w:rsidRPr="006A1C7D" w:rsidRDefault="004B4100" w:rsidP="006A1C7D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-----------------------------------</w:t>
      </w: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8F7F22" w:rsidP="00803602">
      <w:pPr>
        <w:pStyle w:val="Default"/>
        <w:jc w:val="center"/>
        <w:rPr>
          <w:rFonts w:asciiTheme="minorHAnsi" w:hAnsiTheme="minorHAnsi"/>
          <w:sz w:val="52"/>
          <w:szCs w:val="52"/>
        </w:rPr>
      </w:pPr>
      <w:r w:rsidRPr="006A1C7D">
        <w:rPr>
          <w:rFonts w:asciiTheme="minorHAnsi" w:hAnsiTheme="minorHAnsi"/>
          <w:b/>
          <w:bCs/>
          <w:sz w:val="52"/>
          <w:szCs w:val="52"/>
        </w:rPr>
        <w:t>Výročná správa Obce V r c h t e p l á</w:t>
      </w:r>
    </w:p>
    <w:p w:rsidR="008F7F22" w:rsidRPr="006A1C7D" w:rsidRDefault="00003A28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>
        <w:rPr>
          <w:rFonts w:asciiTheme="minorHAnsi" w:hAnsiTheme="minorHAnsi"/>
          <w:b/>
          <w:bCs/>
          <w:sz w:val="52"/>
          <w:szCs w:val="52"/>
        </w:rPr>
        <w:t>za rok 2017</w:t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 w:rsidRPr="006A1C7D">
        <w:rPr>
          <w:rFonts w:asciiTheme="minorHAnsi" w:hAnsiTheme="minorHAnsi"/>
          <w:b/>
          <w:bCs/>
          <w:noProof/>
          <w:sz w:val="52"/>
          <w:szCs w:val="52"/>
          <w:lang w:eastAsia="sk-SK"/>
        </w:rPr>
        <w:drawing>
          <wp:inline distT="0" distB="0" distL="0" distR="0" wp14:anchorId="1E31B353" wp14:editId="73B93005">
            <wp:extent cx="3386467" cy="3924000"/>
            <wp:effectExtent l="0" t="0" r="4445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67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003A28" w:rsidP="008F7F22">
      <w:pPr>
        <w:pStyle w:val="Default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bCs/>
          <w:sz w:val="28"/>
          <w:szCs w:val="28"/>
        </w:rPr>
        <w:t>Vo Vrchteplej, marec 2018</w:t>
      </w:r>
    </w:p>
    <w:p w:rsidR="008F7F22" w:rsidRPr="006A1C7D" w:rsidRDefault="008F7F22" w:rsidP="008F7F22">
      <w:pPr>
        <w:pStyle w:val="Default"/>
        <w:pageBreakBefore/>
        <w:rPr>
          <w:rFonts w:asciiTheme="minorHAnsi" w:hAnsiTheme="minorHAnsi"/>
          <w:color w:val="auto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1. Základná charakteristika Obce Vrchteplá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je samostatný územný samosprávny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1.1.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Geografické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Geografická poloha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Vrchteplá leží v srdci Chránenej krajinnej oblasti Strážovské vrchy, v tesnej blízkosti Národnej prírodnej rezervácie Manínska tiesňava a uprostred turisticky významných Súľovských skál. V strednej odlesnenej časti má povrch chotára charakter pahorkatiny a hornatiny, na zalesnených okrajoch vrchovina až hornatina z treťohorných usadenín. Prevládajú rendziny. Obec Vrchteplá sa nachádza v Trenčianskom kraji.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Z geomorfologického hľadiska leží katastrálne územie Vrchteplej vo Fatransko- Tatranskej oblasti, v jej celku Súľovské vrchy, v strede podcelku Súľovské skaly, v závere doliny Manínskeho potoka.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Celé katastrálne územie obce leží v Chránenej krajinnej oblasti Strážovské vrchy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Susedné obce: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Katastrálne územie Vrchteplej hraničí s katastrom obcí Kostolec, Bodiná, Hradná, Súľov a Plevník – Drienove.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Celková rozloha obce: 490 ha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Nadmorská výška: </w:t>
      </w: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: </w:t>
      </w:r>
      <w:r w:rsidRPr="006A1C7D">
        <w:rPr>
          <w:rFonts w:asciiTheme="minorHAnsi" w:hAnsiTheme="minorHAnsi"/>
          <w:color w:val="auto"/>
          <w:sz w:val="22"/>
          <w:szCs w:val="22"/>
        </w:rPr>
        <w:t xml:space="preserve">520 m nad morom stred obce ,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490 – 835 m n.m. v chotári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1.2.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Demografické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</w:p>
    <w:p w:rsidR="008F7F22" w:rsidRPr="006A1C7D" w:rsidRDefault="00216940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>Počet obyvateľov: 262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Prehľad o počte obyvateľstva: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V r. 1869 – 253 obyvateľov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1940 – 301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1948 – 223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1961 – 337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1970 – 372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2007 - 258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Národnostná štruktúra: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Štruktúra obyvateľstva podľa náboženského vyznania: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prevažne Evanjelická cirkev augsburského vyznania - 68,65 %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Rímskokatolícka cirkev – 22,61 %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1.3.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Symboly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3"/>
          <w:szCs w:val="23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Erb obce: v striebornom štíte zo zelenej oblej trávnatej pažite vyrastajú tri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ervené zlatostredé a zlatokališné ruže na zelených listnatých stopkách, medzi nimi po jednom zelenom bezkvetom výhon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ku.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lastRenderedPageBreak/>
        <w:t>Vlajka obce: pozostáva z deviatich pozd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ĺ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žnych pruhov vo farbách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bielej, zelenej, žltej,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žltej, zelenej, bielej a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ervenej. Vlajka má pomer strán 2:3 a ukon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ená je tromi cípmi, t.j. dvomi zástrihmi, siahajúcimi do tretiny jej listu.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obce: je okrúhla, uprostred s obecným symbolom a kruhopisom OBEC VRCHTEPLÁ. 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má priemer 35 mm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Logo obce: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Obec Vrchteplá nemá vlastné logo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1.4. História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1430 – Toppla, 1431 Tepla, 1440 - Werchtepla,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1458 – Felsew Tepla, 1495 Wrchtepla, 1598 Wrchtepla,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ma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="006A1C7D">
        <w:rPr>
          <w:rFonts w:asciiTheme="minorHAnsi" w:hAnsiTheme="minorHAnsi" w:cs="Calibri"/>
          <w:color w:val="auto"/>
          <w:sz w:val="22"/>
          <w:szCs w:val="22"/>
        </w:rPr>
        <w:t>arsky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Vrchteplá – Felsoheve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Župa Tren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ianska, okres Považská Bystrica,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Žilina do r. 1960, okres Považská Bystrica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Stredoslovenský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Kochanovské, Minar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íkovské </w:t>
      </w:r>
    </w:p>
    <w:p w:rsidR="008F7F22" w:rsidRPr="006A1C7D" w:rsidRDefault="008F7F22" w:rsidP="0021738F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Prvá doteraz známa písomná zmienka o Vrchteplej pochádza z roku 1351. Je to listina,ktorou nariadil krá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udovít I. nitranskej kapitule, aby uviedla Mikuláša, syna Adriana z Podmanína a Pavla, syna Tanaka z Teplej do držby lesného majetku zvaného Lú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ka. U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alších zemanov sa uvádzajú slovenské miestne názvy jako predikáty. </w:t>
      </w:r>
    </w:p>
    <w:p w:rsidR="008F7F22" w:rsidRPr="006A1C7D" w:rsidRDefault="008F7F22" w:rsidP="0021738F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Klobušický /z vetvy rodu Podmanických/ sa uvádza z Vrchteplej „Werch“ možno považova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za prvú písomnú podobu názvu obce. </w:t>
      </w:r>
    </w:p>
    <w:p w:rsidR="00325777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Pamiatky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Pamätník SNP na kopci Hôrka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Pamätná izba SNP zriadená v budove Bývalej Základnej školy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1.5.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Významné osobnosti </w:t>
      </w:r>
    </w:p>
    <w:p w:rsidR="006A1C7D" w:rsidRDefault="006A1C7D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Neboli zaevidované významné osobnosti. </w:t>
      </w:r>
    </w:p>
    <w:p w:rsidR="006A1C7D" w:rsidRDefault="006A1C7D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1.6.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Výchova a vzdelávanie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21738F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nemáme zriadenú ani základnú školu, ani materskú škôlku. Deti navštevujú materskú škôlku v Považskej Teplej, alebo v okresnom meste v Považskej Bystrici. </w:t>
      </w:r>
    </w:p>
    <w:p w:rsidR="008F7F22" w:rsidRPr="006A1C7D" w:rsidRDefault="008F7F22" w:rsidP="0021738F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Základná škola nie je zriadená v obci, deti navštevujú základnú školu v Považskej Teplej, alebo v okresnom meste Považská Bystrica. </w:t>
      </w:r>
    </w:p>
    <w:p w:rsidR="006D3E35" w:rsidRPr="006A1C7D" w:rsidRDefault="006D3E35" w:rsidP="0021738F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1.7. Zdravotníctvo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nemáme poskytovanú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Naši 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ania využívajú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 Nemocnici s poliklinikou v Považskej Bystrici, ktorá je vzdialená 15 km od našej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1.8.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>Sociálne zabezpe</w:t>
      </w:r>
      <w:r w:rsidRPr="006A1C7D">
        <w:rPr>
          <w:rFonts w:asciiTheme="minorHAnsi" w:hAnsiTheme="minorHAnsi" w:cs="Calibri"/>
          <w:b/>
          <w:bCs/>
          <w:color w:val="auto"/>
          <w:sz w:val="28"/>
          <w:szCs w:val="28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enie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 sociálnom úseku obec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nevyhnutnú sociálnu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 xml:space="preserve"> pre 1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ana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formou opatrovate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skej služb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y v domácnosti prostredníctvom 1 opatrovateľky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1.9.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Kultúra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Spolo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enský a kultúrny život v obci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obecný úrad prostredníctvom obecného úradu a poslancov obecného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stva. </w:t>
      </w:r>
      <w:r w:rsidR="00EC7624" w:rsidRPr="006A1C7D">
        <w:rPr>
          <w:rFonts w:asciiTheme="minorHAnsi" w:hAnsiTheme="minorHAnsi" w:cs="BrowalliaUPC"/>
          <w:color w:val="auto"/>
          <w:sz w:val="22"/>
          <w:szCs w:val="22"/>
        </w:rPr>
        <w:t>Obec má obecnú knižnicu, ktorá v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sú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asnosti stagnuje a miestny rozhlas.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organizujeme tieto kultúrne akcie: Medzinárodný de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detí, Posedenie s dôcho</w:t>
      </w:r>
      <w:r w:rsidR="0040618B">
        <w:rPr>
          <w:rFonts w:asciiTheme="minorHAnsi" w:hAnsiTheme="minorHAnsi" w:cs="BrowalliaUPC"/>
          <w:color w:val="auto"/>
          <w:sz w:val="22"/>
          <w:szCs w:val="22"/>
        </w:rPr>
        <w:t>dcami, uvítanie detí do života, Mikuláša.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1.10.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Hospodárstvo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sa nachádzajú len malé prevádzky živnostníkov a to: </w:t>
      </w:r>
    </w:p>
    <w:p w:rsidR="008F7F22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SHR Rudolf Vokel – chov oviec /nástupca po JRD/ </w:t>
      </w:r>
    </w:p>
    <w:p w:rsidR="0040618B" w:rsidRPr="006A1C7D" w:rsidRDefault="0040618B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>
        <w:rPr>
          <w:rFonts w:asciiTheme="minorHAnsi" w:hAnsiTheme="minorHAnsi" w:cs="BrowalliaUPC"/>
          <w:color w:val="auto"/>
          <w:sz w:val="22"/>
          <w:szCs w:val="22"/>
        </w:rPr>
        <w:t xml:space="preserve">SHR Jaroslav Kamas –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Martin Varhaník – Eurotrans a Potraviny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ga Varhaníková – Hostinec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Jaroslav Bohuš – bar 111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AVOM Miloš Vokel – výroba betonárskych výrobkov 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Vokel – </w:t>
      </w:r>
      <w:r w:rsidR="006D52C7" w:rsidRPr="006A1C7D">
        <w:rPr>
          <w:rFonts w:asciiTheme="minorHAnsi" w:hAnsiTheme="minorHAnsi" w:cs="BrowalliaUPC"/>
          <w:color w:val="auto"/>
          <w:sz w:val="22"/>
          <w:szCs w:val="22"/>
        </w:rPr>
        <w:t>kovovýroba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1.11.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Organiza</w:t>
      </w:r>
      <w:r w:rsidRPr="006A1C7D">
        <w:rPr>
          <w:rFonts w:asciiTheme="minorHAnsi" w:hAnsiTheme="minorHAnsi" w:cs="Calibri"/>
          <w:b/>
          <w:bCs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ná štruktúra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Ladislav Kolek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Zástupca starostu obce: 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ubomír Novosad</w:t>
      </w:r>
    </w:p>
    <w:p w:rsidR="004B4100" w:rsidRPr="006A1C7D" w:rsidRDefault="008F7F22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Obecné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stvo: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Ing. Miroslav Minar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ík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Ing. Zdena Bohušová, PhD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urkovský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Miroslav Bohuš </w:t>
      </w:r>
    </w:p>
    <w:p w:rsidR="004B4100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Obecný úrad: </w:t>
      </w:r>
    </w:p>
    <w:p w:rsidR="008F7F22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Ladislav Kolek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-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</w:t>
      </w:r>
      <w:r w:rsidR="008F7F22"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Viera Vokelová 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- 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tovníctvo obce, rozpo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et, da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 nehnute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ností, miestne </w:t>
      </w:r>
    </w:p>
    <w:p w:rsidR="007808FE" w:rsidRDefault="008F7F22" w:rsidP="007808FE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dane, komunálny odpad, poplatky, mzdová agenda, evidencia obyvate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stva, podatel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a, úsek spisový </w:t>
      </w:r>
    </w:p>
    <w:p w:rsidR="008F7F22" w:rsidRPr="006A1C7D" w:rsidRDefault="008F7F22" w:rsidP="007808FE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a skarta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ný, poklad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="00CA0160" w:rsidRPr="006A1C7D">
        <w:rPr>
          <w:rFonts w:asciiTheme="minorHAnsi" w:hAnsiTheme="minorHAnsi" w:cs="BrowalliaUPC"/>
          <w:color w:val="auto"/>
          <w:sz w:val="22"/>
          <w:szCs w:val="22"/>
        </w:rPr>
        <w:t>a, ove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rovanie listín a podpisov, evidencia brancov, CO, vyhlasovanie v MR, š</w:t>
      </w:r>
      <w:r w:rsidR="007808FE">
        <w:rPr>
          <w:rFonts w:asciiTheme="minorHAnsi" w:hAnsiTheme="minorHAnsi" w:cs="BrowalliaUPC"/>
          <w:color w:val="auto"/>
          <w:sz w:val="22"/>
          <w:szCs w:val="22"/>
        </w:rPr>
        <w:t>tatistika</w:t>
      </w:r>
    </w:p>
    <w:p w:rsidR="008F7F22" w:rsidRPr="006A1C7D" w:rsidRDefault="008F7F22" w:rsidP="007808FE">
      <w:pPr>
        <w:pStyle w:val="Default"/>
        <w:jc w:val="both"/>
        <w:rPr>
          <w:rFonts w:asciiTheme="minorHAnsi" w:hAnsiTheme="minorHAnsi" w:cs="BrowalliaUPC"/>
          <w:color w:val="auto"/>
          <w:sz w:val="22"/>
          <w:szCs w:val="22"/>
        </w:rPr>
      </w:pPr>
    </w:p>
    <w:p w:rsidR="00A9124F" w:rsidRPr="006A1C7D" w:rsidRDefault="00A9124F" w:rsidP="007808FE">
      <w:pPr>
        <w:pStyle w:val="Default"/>
        <w:jc w:val="both"/>
        <w:rPr>
          <w:rFonts w:asciiTheme="minorHAnsi" w:hAnsiTheme="minorHAnsi" w:cs="BrowalliaUPC"/>
        </w:rPr>
      </w:pPr>
    </w:p>
    <w:p w:rsidR="004E3287" w:rsidRPr="006A1C7D" w:rsidRDefault="004E3287" w:rsidP="007808FE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Obec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4E3287" w:rsidRPr="006A1C7D" w:rsidRDefault="004E3287" w:rsidP="007808FE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4E3287" w:rsidRPr="006A1C7D" w:rsidRDefault="004E3287" w:rsidP="007808FE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</w:t>
      </w:r>
    </w:p>
    <w:p w:rsidR="004E3287" w:rsidRPr="006A1C7D" w:rsidRDefault="004E3287" w:rsidP="007808FE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Účtovníctvo obce sa vedie podľa zákona č.431/2002 Z.z. o účtovníctve v znení neskorších predpisov a v zmysle § 20 zákona sa vyhotovuje táto výročná správa. </w:t>
      </w:r>
    </w:p>
    <w:p w:rsidR="004E3287" w:rsidRPr="006A1C7D" w:rsidRDefault="004E3287" w:rsidP="007808FE">
      <w:pPr>
        <w:pStyle w:val="Default"/>
        <w:jc w:val="both"/>
        <w:rPr>
          <w:rFonts w:asciiTheme="minorHAnsi" w:hAnsiTheme="minorHAnsi" w:cs="BrowalliaUPC"/>
        </w:rPr>
      </w:pPr>
    </w:p>
    <w:p w:rsidR="006A1C7D" w:rsidRDefault="006A1C7D" w:rsidP="007808FE">
      <w:pPr>
        <w:pStyle w:val="Default"/>
        <w:jc w:val="both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5346AF" w:rsidRDefault="005346AF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  <w:r w:rsidRPr="006A1C7D">
        <w:rPr>
          <w:rFonts w:asciiTheme="minorHAnsi" w:hAnsiTheme="minorHAnsi" w:cs="BrowalliaUPC"/>
          <w:b/>
          <w:sz w:val="28"/>
          <w:szCs w:val="28"/>
        </w:rPr>
        <w:lastRenderedPageBreak/>
        <w:t>Obsah výročnej správy: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Vývoj činnosti obce, jej finančná situácia, riziká a neistoty, ktorým je obec vystavená.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Predpokladaný budúci vývoj činnosti účtovnej jednotky.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7"/>
        </w:numPr>
        <w:rPr>
          <w:rFonts w:asciiTheme="minorHAnsi" w:hAnsiTheme="minorHAnsi" w:cs="BrowalliaUPC"/>
          <w:i/>
          <w:u w:val="single"/>
        </w:rPr>
      </w:pPr>
      <w:r w:rsidRPr="006A1C7D">
        <w:rPr>
          <w:rFonts w:asciiTheme="minorHAnsi" w:hAnsiTheme="minorHAnsi" w:cs="BrowalliaUPC"/>
          <w:i/>
          <w:u w:val="single"/>
        </w:rPr>
        <w:t>Vývoj činnosti obce, jej finančná situácia, riziká a neistoty, ktorým je obec vystavená: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i/>
          <w:u w:val="single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na základe ukazovateľov „Výkazu o plnení rozpočtu a o plnení vybraných finančných ukazovateľov obce“ v EUR: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2948"/>
        <w:gridCol w:w="3047"/>
      </w:tblGrid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  <w:i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 w:rsidP="000900D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2017</w:t>
            </w:r>
          </w:p>
          <w:p w:rsidR="004E3287" w:rsidRPr="006A1C7D" w:rsidRDefault="004E3287" w:rsidP="000900D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rozpočet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003A28" w:rsidP="00B4053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2017</w:t>
            </w:r>
          </w:p>
          <w:p w:rsidR="004E3287" w:rsidRPr="006A1C7D" w:rsidRDefault="004E3287" w:rsidP="00B4053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skutočnosť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68 588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70 902,61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68 588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55 092,80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32 651,00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príjmové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3 139,17</w:t>
            </w: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výdavkové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4 000,00</w:t>
            </w:r>
          </w:p>
        </w:tc>
      </w:tr>
    </w:tbl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  <w:i/>
        </w:rPr>
        <w:t xml:space="preserve"> </w:t>
      </w:r>
      <w:r w:rsidRPr="006A1C7D">
        <w:rPr>
          <w:rFonts w:asciiTheme="minorHAnsi" w:hAnsiTheme="minorHAnsi" w:cs="BrowalliaUPC"/>
        </w:rPr>
        <w:t>Hlavné riziká a neistoty, ktoré ovplyvňujú vývoj budúcich príjmov a tým aj rozvoj a fungovanie obce ako samosprávneho celku, sú podielové dane a daňové príjmy od  fyzických osôb. Výška podielových daní môže ohroziť plánované investičné akcie</w:t>
      </w:r>
      <w:r w:rsidR="00E340AA" w:rsidRPr="006A1C7D">
        <w:rPr>
          <w:rFonts w:asciiTheme="minorHAnsi" w:hAnsiTheme="minorHAnsi" w:cs="BrowalliaUPC"/>
        </w:rPr>
        <w:t xml:space="preserve">, </w:t>
      </w:r>
      <w:r w:rsidRPr="006A1C7D">
        <w:rPr>
          <w:rFonts w:asciiTheme="minorHAnsi" w:hAnsiTheme="minorHAnsi" w:cs="BrowalliaUPC"/>
        </w:rPr>
        <w:t xml:space="preserve">ale aj bežné fungovanie obce. </w:t>
      </w:r>
    </w:p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za vybrané ukazovatele „ Súvahy“ v EUR:</w:t>
      </w: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667"/>
        <w:gridCol w:w="1419"/>
        <w:gridCol w:w="1132"/>
        <w:gridCol w:w="1101"/>
        <w:gridCol w:w="1450"/>
      </w:tblGrid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 31.12.2016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003A28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 31.12.2017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nehmotný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47B2A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340 352,15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47B2A" w:rsidP="00C47B2A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336 362,15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finančný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 w:rsidP="000A04F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36 104,94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36 104,94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Zásoby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Pohľadávky krátkodobé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2 520,62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3 868,10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C47B2A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Finančné účty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3 139,17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C47B2A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15</w:t>
            </w:r>
            <w:r w:rsidR="00531D66">
              <w:rPr>
                <w:rFonts w:asciiTheme="minorHAnsi" w:hAnsiTheme="minorHAnsi" w:cs="BrowalliaUPC"/>
              </w:rPr>
              <w:t> 262,38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Poskytnuté návratné výpomoci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Ostatné aktíva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AKTÍVA CELKOM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0211A5" w:rsidP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382 116,88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531D66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391 597,57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Vybrané ukazovatele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ROK 2016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ROK 2017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minulých rokov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280 475,65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343 614,29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za účtovné obdobie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32605F" w:rsidRDefault="0032605F" w:rsidP="0032605F">
            <w:r>
              <w:t xml:space="preserve">             </w:t>
            </w:r>
            <w:r w:rsidRPr="0032605F">
              <w:t xml:space="preserve"> </w:t>
            </w:r>
            <w:r w:rsidR="00065F2C">
              <w:t>63 138,46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ind w:left="360"/>
            </w:pPr>
            <w:r>
              <w:t xml:space="preserve">      </w:t>
            </w:r>
            <w:r w:rsidR="00065F2C">
              <w:t>17 544,78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rPr>
                <w:b/>
              </w:rPr>
            </w:pPr>
            <w:r w:rsidRPr="006A1C7D">
              <w:rPr>
                <w:b/>
              </w:rPr>
              <w:t>Zúčtovanie medzi subjektami verejnej správy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6A1C7D">
            <w:pPr>
              <w:jc w:val="center"/>
            </w:pPr>
            <w:r>
              <w:t>0,00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4F044F">
            <w:pPr>
              <w:jc w:val="center"/>
            </w:pPr>
            <w:r>
              <w:t>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Dlhodobé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0,97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16,70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Krátkodobé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90,00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Bankové úvery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21 292,17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6A1C7D">
            <w:pPr>
              <w:jc w:val="center"/>
            </w:pPr>
            <w:r>
              <w:t>17 292,17</w:t>
            </w:r>
          </w:p>
        </w:tc>
      </w:tr>
      <w:tr w:rsidR="006D0A81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Pr="006A1C7D" w:rsidRDefault="006D0A81">
            <w:pPr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065F2C" w:rsidP="006A1C7D">
            <w:pPr>
              <w:jc w:val="center"/>
            </w:pPr>
            <w:r>
              <w:t>17 119,63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065F2C" w:rsidP="006A1C7D">
            <w:pPr>
              <w:jc w:val="center"/>
            </w:pPr>
            <w:r>
              <w:t>13 129,63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PASÍVA CELKOM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EF0" w:rsidRPr="006A1C7D" w:rsidRDefault="0032605F" w:rsidP="00136E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065F2C">
              <w:rPr>
                <w:b/>
                <w:sz w:val="24"/>
                <w:szCs w:val="24"/>
              </w:rPr>
              <w:t>82 116,88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391 597,57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pStyle w:val="Odsekzoznamu"/>
        <w:numPr>
          <w:ilvl w:val="0"/>
          <w:numId w:val="8"/>
        </w:numPr>
        <w:jc w:val="both"/>
        <w:rPr>
          <w:rFonts w:asciiTheme="minorHAnsi" w:hAnsiTheme="minorHAnsi"/>
          <w:i/>
          <w:sz w:val="20"/>
          <w:szCs w:val="20"/>
          <w:lang w:val="sk-SK"/>
        </w:rPr>
      </w:pPr>
      <w:r w:rsidRPr="006A1C7D">
        <w:rPr>
          <w:rFonts w:asciiTheme="minorHAnsi" w:hAnsiTheme="minorHAnsi"/>
          <w:i/>
          <w:sz w:val="20"/>
          <w:szCs w:val="20"/>
          <w:lang w:val="sk-SK"/>
        </w:rPr>
        <w:t>Analýza vývoja krátkodobých záväzkov a pohľadávok v EUR:</w:t>
      </w: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1704"/>
        <w:gridCol w:w="1766"/>
      </w:tblGrid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 xml:space="preserve">Vývoj stavu krátkodobých záväzkov a pohľadávok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Pr="006A1C7D">
              <w:rPr>
                <w:b/>
              </w:rPr>
              <w:t xml:space="preserve">     </w:t>
            </w:r>
            <w:r w:rsidR="00065F2C">
              <w:rPr>
                <w:b/>
              </w:rPr>
              <w:t>2016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="00065F2C">
              <w:rPr>
                <w:b/>
              </w:rPr>
              <w:t xml:space="preserve"> 2017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 z toho 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dodávatelia - faktúry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>
            <w:pPr>
              <w:jc w:val="center"/>
            </w:pPr>
            <w: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prijaté preddav. – elektrina byty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zamestnanci – mzdy 12/2017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</w:pPr>
            <w:r>
              <w:t>90,00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</w:pPr>
            <w: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odvody do poisťovní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priame dane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r>
              <w:t xml:space="preserve">            </w:t>
            </w:r>
            <w:r w:rsidR="00065F2C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</w:pPr>
            <w: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iné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jc w:val="center"/>
            </w:pPr>
            <w: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ostatné záväzky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(z toho):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po lehote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 lehoty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2 520,62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3 868,10</w:t>
            </w:r>
          </w:p>
        </w:tc>
      </w:tr>
    </w:tbl>
    <w:p w:rsidR="004E3287" w:rsidRDefault="004E3287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Pr="006A1C7D" w:rsidRDefault="006A1C7D" w:rsidP="004E3287">
      <w:pPr>
        <w:rPr>
          <w:b/>
          <w:i/>
        </w:rPr>
      </w:pPr>
    </w:p>
    <w:p w:rsidR="004E3287" w:rsidRPr="006A1C7D" w:rsidRDefault="004E3287" w:rsidP="004E3287">
      <w:pPr>
        <w:numPr>
          <w:ilvl w:val="0"/>
          <w:numId w:val="8"/>
        </w:numPr>
        <w:spacing w:line="256" w:lineRule="auto"/>
        <w:rPr>
          <w:b/>
          <w:i/>
        </w:rPr>
      </w:pPr>
      <w:r w:rsidRPr="006A1C7D">
        <w:rPr>
          <w:b/>
          <w:i/>
        </w:rPr>
        <w:t>Analýza vývoja nákladov a výnosov podľa „Výkaz ziskov a strát“ v EUR:</w:t>
      </w:r>
    </w:p>
    <w:p w:rsidR="004E3287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Výnosy  - popis a výška významných položiek /v EUR/</w:t>
      </w:r>
    </w:p>
    <w:p w:rsidR="005346AF" w:rsidRPr="006A1C7D" w:rsidRDefault="005346AF" w:rsidP="005346AF">
      <w:pPr>
        <w:spacing w:line="256" w:lineRule="auto"/>
        <w:ind w:left="360"/>
        <w:rPr>
          <w:b/>
        </w:rPr>
      </w:pPr>
      <w:bookmarkStart w:id="0" w:name="_GoBack"/>
      <w:bookmarkEnd w:id="0"/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0"/>
        <w:gridCol w:w="4233"/>
        <w:gridCol w:w="1742"/>
      </w:tblGrid>
      <w:tr w:rsidR="004E3287" w:rsidRPr="006A1C7D" w:rsidTr="004E3287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4E3287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602 – Tržby z predaja služieb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 xml:space="preserve"> 30789,86</w:t>
            </w:r>
          </w:p>
        </w:tc>
      </w:tr>
      <w:tr w:rsidR="004E3287" w:rsidRPr="006A1C7D" w:rsidTr="004E3287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632 – Daňové výnosy samosprávy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4B46B1">
            <w:pPr>
              <w:jc w:val="center"/>
              <w:rPr>
                <w:b/>
              </w:rPr>
            </w:pPr>
            <w:r>
              <w:rPr>
                <w:b/>
              </w:rPr>
              <w:t>56 772,18</w:t>
            </w:r>
          </w:p>
        </w:tc>
      </w:tr>
      <w:tr w:rsidR="004E3287" w:rsidRPr="006A1C7D" w:rsidTr="006A1C7D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633 – Výnosy z poplatkov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3 753,53</w:t>
            </w:r>
          </w:p>
        </w:tc>
      </w:tr>
      <w:tr w:rsidR="004E3287" w:rsidRPr="006A1C7D" w:rsidTr="004E3287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641- tržby z predaja DHM a DNHM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rPr>
          <w:trHeight w:val="3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648- ostatné výnosy z prevádz. činnosti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4E3287" w:rsidRPr="006A1C7D" w:rsidRDefault="004E3287" w:rsidP="004E3287">
      <w:pPr>
        <w:rPr>
          <w:b/>
        </w:rPr>
      </w:pP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8"/>
        <w:gridCol w:w="4221"/>
        <w:gridCol w:w="1766"/>
      </w:tblGrid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Zúčtovanie rezerv  a opravných položiek z prev.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652- zúčtovanie zákonných rezerv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časového rozlíšenia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662 - úroky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693- výnosy z bežných transferov zo ŠR a od iných subjektov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8 045,46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694- výnosy samosprávy z kapitálových transferov zo ŠR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3 990,00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696- výnosy samosprávy z kapitálových transferov od Európskych spoločenstiev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697-výnosy samosprávy z bežných transferov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698-výnosy samosprávy z kapit. transferov 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699 – výnosy samosprávy z odvodu rozpočtových príjmov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76 351,03</w:t>
            </w:r>
          </w:p>
        </w:tc>
      </w:tr>
    </w:tbl>
    <w:p w:rsidR="004E3287" w:rsidRDefault="004E3287" w:rsidP="004E3287">
      <w:pPr>
        <w:rPr>
          <w:b/>
        </w:rPr>
      </w:pPr>
    </w:p>
    <w:p w:rsidR="005346AF" w:rsidRDefault="005346AF" w:rsidP="004E3287">
      <w:pPr>
        <w:rPr>
          <w:b/>
        </w:rPr>
      </w:pPr>
    </w:p>
    <w:p w:rsidR="005346AF" w:rsidRDefault="005346AF" w:rsidP="004E3287">
      <w:pPr>
        <w:rPr>
          <w:b/>
        </w:rPr>
      </w:pPr>
    </w:p>
    <w:p w:rsidR="005346AF" w:rsidRPr="006A1C7D" w:rsidRDefault="005346AF" w:rsidP="004E3287">
      <w:pPr>
        <w:rPr>
          <w:b/>
        </w:rPr>
      </w:pP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lastRenderedPageBreak/>
        <w:t>Náklady  - popis a výška významných položiek /v EUR/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1626"/>
      </w:tblGrid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nákladov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Spotrebované nákupy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501 – Spotreba materiálu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8 481,50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502 – Spotreba energie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0C3D36">
            <w:pPr>
              <w:jc w:val="center"/>
              <w:rPr>
                <w:b/>
              </w:rPr>
            </w:pPr>
            <w:r>
              <w:rPr>
                <w:b/>
              </w:rPr>
              <w:t>2 907,00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Služby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511 – Opravy a udržiavanie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0C3D36">
            <w:pPr>
              <w:jc w:val="center"/>
              <w:rPr>
                <w:b/>
              </w:rPr>
            </w:pPr>
            <w:r>
              <w:rPr>
                <w:b/>
              </w:rPr>
              <w:t>1 459,97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512 – Cestovné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37,82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513 – Náklady na reprezentáciu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518 – Ostatné služby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10 592,14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521 – Mzdové náklady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19 282,27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524 – zákonné sociálne poistenie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6 851,89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525 - ostatné sociálne poistenie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527 – zákonné sociálne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513,61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Dane a poplatky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538 – ostatné dane a poplatky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náklady na prevádzkovú činnosť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545 – ostatné pokuty, penále a úroky 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548 – ostatné náklady na prev. činnosť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Odpisy, rezervy a opravné položky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551- odpisy DNHM a DHM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 w:rsidP="000C3D36">
            <w:pPr>
              <w:jc w:val="center"/>
              <w:rPr>
                <w:b/>
              </w:rPr>
            </w:pPr>
            <w:r>
              <w:rPr>
                <w:b/>
              </w:rPr>
              <w:t>3 990,00</w:t>
            </w:r>
          </w:p>
        </w:tc>
      </w:tr>
      <w:tr w:rsidR="004E3287" w:rsidRPr="006A1C7D" w:rsidTr="006A1C7D">
        <w:trPr>
          <w:trHeight w:val="363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z prevádzkovej a finančnej činnosti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553 – tvorba zákonných  rezerv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Finančné náklady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562 - úroky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568- ostatné finančné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 w:rsidP="000C3D36">
            <w:pPr>
              <w:jc w:val="center"/>
              <w:rPr>
                <w:b/>
              </w:rPr>
            </w:pPr>
            <w:r>
              <w:rPr>
                <w:b/>
              </w:rPr>
              <w:t>3 943,28</w:t>
            </w:r>
          </w:p>
        </w:tc>
      </w:tr>
      <w:tr w:rsidR="004E3287" w:rsidRPr="006A1C7D" w:rsidTr="006A1C7D">
        <w:trPr>
          <w:trHeight w:val="11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Náklady na transfery a náklady z odvodu príjmov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585 – náklady na transfery z rozpočtu obce –staveb.úrad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586 – náklady na transfery  ostatné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587 – Náklady na ostatné transfery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65F2C">
            <w:pPr>
              <w:jc w:val="center"/>
              <w:rPr>
                <w:b/>
              </w:rPr>
            </w:pPr>
            <w:r>
              <w:rPr>
                <w:b/>
              </w:rPr>
              <w:t>58 806,25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Dane z príjmov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591 – splatná daň z príjmov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AE2B12" w:rsidRPr="006A1C7D" w:rsidRDefault="00AE2B12" w:rsidP="004E3287">
      <w:pPr>
        <w:spacing w:line="360" w:lineRule="auto"/>
      </w:pPr>
    </w:p>
    <w:p w:rsidR="004E3287" w:rsidRPr="006A1C7D" w:rsidRDefault="004E3287" w:rsidP="004E3287">
      <w:pPr>
        <w:spacing w:line="360" w:lineRule="auto"/>
        <w:rPr>
          <w:i/>
        </w:rPr>
      </w:pPr>
      <w:r w:rsidRPr="006A1C7D">
        <w:t>Výsledok hospodáre</w:t>
      </w:r>
      <w:r w:rsidR="00BF4C45">
        <w:t>ni</w:t>
      </w:r>
      <w:r w:rsidR="00C47B2A">
        <w:t>a po zdanení       =   17 544,78</w:t>
      </w:r>
      <w:r w:rsidRPr="006A1C7D">
        <w:rPr>
          <w:i/>
        </w:rPr>
        <w:t xml:space="preserve"> EUR</w:t>
      </w:r>
      <w:r w:rsidR="00AE2B12" w:rsidRPr="006A1C7D">
        <w:rPr>
          <w:i/>
        </w:rPr>
        <w:t xml:space="preserve"> </w:t>
      </w:r>
      <w:r w:rsidR="00C47B2A">
        <w:rPr>
          <w:i/>
        </w:rPr>
        <w:t xml:space="preserve">  </w:t>
      </w:r>
      <w:r w:rsidR="00BF4C45">
        <w:rPr>
          <w:i/>
        </w:rPr>
        <w:t xml:space="preserve"> </w:t>
      </w:r>
      <w:r w:rsidR="00AE2B12" w:rsidRPr="006A1C7D">
        <w:rPr>
          <w:i/>
        </w:rPr>
        <w:t>bude zaúčtovaný na účet 428 – Nevysporiadný výsledok hospodárenia minulých rokov.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i/>
          <w:u w:val="single"/>
        </w:rPr>
      </w:pPr>
      <w:r w:rsidRPr="006A1C7D">
        <w:rPr>
          <w:i/>
          <w:u w:val="single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spacing w:line="360" w:lineRule="auto"/>
      </w:pPr>
      <w:r w:rsidRPr="006A1C7D">
        <w:t>Po skončení účtovného obdobia nenastali udalosti ovplyvňujúce účtovnú závierku.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u w:val="single"/>
        </w:rPr>
      </w:pPr>
      <w:r w:rsidRPr="006A1C7D">
        <w:rPr>
          <w:i/>
          <w:u w:val="single"/>
        </w:rPr>
        <w:t>Predpokladaný budúci vývoj činnosti účtovnej jednotky</w:t>
      </w:r>
      <w:r w:rsidRPr="006A1C7D">
        <w:rPr>
          <w:u w:val="single"/>
        </w:rPr>
        <w:t>.</w:t>
      </w:r>
    </w:p>
    <w:p w:rsidR="004E3287" w:rsidRPr="006A1C7D" w:rsidRDefault="0099515C" w:rsidP="004E3287">
      <w:pPr>
        <w:spacing w:line="360" w:lineRule="auto"/>
      </w:pPr>
      <w:r>
        <w:lastRenderedPageBreak/>
        <w:t>Zámery rozvoja obce Vrchteplá podľ</w:t>
      </w:r>
      <w:r w:rsidR="004E3287" w:rsidRPr="006A1C7D">
        <w:t>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</w:t>
      </w:r>
      <w:r w:rsidR="004179C0" w:rsidRPr="006A1C7D">
        <w:t xml:space="preserve"> </w:t>
      </w:r>
      <w:r w:rsidR="004E3287" w:rsidRPr="006A1C7D">
        <w:t>sleduje v priebehu roka vývoj hospodárenia podľa rozpočtu a v prípade potreby vykonáva v ňom zmeny s cieľom zabezpečiť vyrovnanosť bežného rozpočtu ku koncu rozpočtového roka.</w:t>
      </w:r>
    </w:p>
    <w:p w:rsidR="004E3287" w:rsidRPr="006A1C7D" w:rsidRDefault="004E3287" w:rsidP="004E3287">
      <w:pPr>
        <w:spacing w:line="360" w:lineRule="auto"/>
      </w:pPr>
      <w:r w:rsidRPr="006A1C7D"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rPr>
                <w:b/>
              </w:rPr>
            </w:pPr>
            <w:r w:rsidRPr="006A1C7D">
              <w:rPr>
                <w:b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</w:t>
            </w:r>
            <w:r w:rsidR="00065F2C">
              <w:rPr>
                <w:b/>
              </w:rPr>
              <w:t xml:space="preserve"> 2018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065F2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065F2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2020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79 005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65 059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65 059</w:t>
            </w:r>
            <w:r w:rsidR="0060322A" w:rsidRPr="006A1C7D">
              <w:rPr>
                <w:b/>
              </w:rPr>
              <w:t>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79 005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5D3A8D">
              <w:rPr>
                <w:b/>
              </w:rPr>
              <w:t xml:space="preserve"> </w:t>
            </w:r>
            <w:r>
              <w:rPr>
                <w:b/>
              </w:rPr>
              <w:t>059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2173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65 059</w:t>
            </w:r>
            <w:r w:rsidR="0060322A" w:rsidRPr="006A1C7D">
              <w:rPr>
                <w:b/>
              </w:rPr>
              <w:t>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 w:rsidP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5070E6" w:rsidRDefault="005070E6" w:rsidP="004179C0">
      <w:pPr>
        <w:spacing w:line="360" w:lineRule="auto"/>
        <w:rPr>
          <w:b/>
        </w:rPr>
      </w:pPr>
    </w:p>
    <w:p w:rsidR="00172AD9" w:rsidRDefault="004179C0" w:rsidP="00172AD9">
      <w:pPr>
        <w:spacing w:line="360" w:lineRule="auto"/>
        <w:rPr>
          <w:b/>
        </w:rPr>
      </w:pPr>
      <w:r w:rsidRPr="006A1C7D">
        <w:rPr>
          <w:b/>
        </w:rPr>
        <w:t>Prehľad o stave a vývoji dlhu:</w:t>
      </w:r>
    </w:p>
    <w:p w:rsidR="004179C0" w:rsidRPr="00172AD9" w:rsidRDefault="0032605F" w:rsidP="00172AD9">
      <w:pPr>
        <w:spacing w:line="360" w:lineRule="auto"/>
        <w:rPr>
          <w:b/>
        </w:rPr>
      </w:pPr>
      <w:r>
        <w:t>Obec k 31.</w:t>
      </w:r>
      <w:r w:rsidR="00531D66">
        <w:t>12.2017</w:t>
      </w:r>
      <w:r w:rsidR="004179C0" w:rsidRPr="006A1C7D">
        <w:t xml:space="preserve"> eviduje tieto záväzky: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bankám                                                              </w:t>
      </w:r>
      <w:r w:rsidR="00531D66">
        <w:rPr>
          <w:rFonts w:eastAsia="Times New Roman" w:cs="Times New Roman"/>
          <w:lang w:eastAsia="sk-SK"/>
        </w:rPr>
        <w:t>17</w:t>
      </w:r>
      <w:r w:rsidR="0099515C">
        <w:rPr>
          <w:rFonts w:eastAsia="Times New Roman" w:cs="Times New Roman"/>
          <w:lang w:eastAsia="sk-SK"/>
        </w:rPr>
        <w:t> 292,1</w:t>
      </w:r>
      <w:r w:rsidRPr="006A1C7D">
        <w:rPr>
          <w:rFonts w:eastAsia="Times New Roman" w:cs="Times New Roman"/>
          <w:lang w:eastAsia="sk-SK"/>
        </w:rPr>
        <w:t>7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štátnym fondom (ŠFRB, ŠF)                                   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dodávateľom                                                       </w:t>
      </w:r>
      <w:r w:rsidR="0099515C">
        <w:rPr>
          <w:rFonts w:eastAsia="Times New Roman" w:cs="Times New Roman"/>
          <w:lang w:eastAsia="sk-SK"/>
        </w:rPr>
        <w:t xml:space="preserve">  </w:t>
      </w:r>
      <w:r w:rsidRPr="006A1C7D">
        <w:rPr>
          <w:rFonts w:eastAsia="Times New Roman" w:cs="Times New Roman"/>
          <w:lang w:eastAsia="sk-SK"/>
        </w:rPr>
        <w:t>      0,00   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štátnemu rozpočtu                                                     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zamestnancom                                                            0,00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poisťovniam a daňovému úradu                   </w:t>
      </w:r>
      <w:r w:rsidR="0099515C">
        <w:rPr>
          <w:rFonts w:eastAsia="Times New Roman" w:cs="Times New Roman"/>
          <w:lang w:eastAsia="sk-SK"/>
        </w:rPr>
        <w:t xml:space="preserve">    </w:t>
      </w:r>
      <w:r w:rsidRPr="006A1C7D">
        <w:rPr>
          <w:rFonts w:eastAsia="Times New Roman" w:cs="Times New Roman"/>
          <w:lang w:eastAsia="sk-SK"/>
        </w:rPr>
        <w:t xml:space="preserve">       </w:t>
      </w:r>
      <w:r w:rsidR="0099515C">
        <w:rPr>
          <w:rFonts w:eastAsia="Times New Roman" w:cs="Times New Roman"/>
          <w:lang w:eastAsia="sk-SK"/>
        </w:rPr>
        <w:t xml:space="preserve">0,00  </w:t>
      </w:r>
      <w:r w:rsidRPr="006A1C7D">
        <w:rPr>
          <w:rFonts w:eastAsia="Times New Roman" w:cs="Times New Roman"/>
          <w:lang w:eastAsia="sk-SK"/>
        </w:rPr>
        <w:t xml:space="preserve"> EUR</w:t>
      </w:r>
    </w:p>
    <w:p w:rsidR="004179C0" w:rsidRPr="006A1C7D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Pr="006A1C7D">
        <w:rPr>
          <w:rFonts w:asciiTheme="minorHAnsi" w:hAnsiTheme="minorHAnsi"/>
          <w:sz w:val="22"/>
          <w:szCs w:val="22"/>
        </w:rPr>
        <w:t xml:space="preserve">Vrchteplá uzatvorila  s Dexia bankou Slovensko </w:t>
      </w:r>
      <w:r w:rsidR="00EA6946" w:rsidRPr="006A1C7D">
        <w:rPr>
          <w:rFonts w:asciiTheme="minorHAnsi" w:hAnsiTheme="minorHAnsi"/>
          <w:sz w:val="22"/>
          <w:szCs w:val="22"/>
        </w:rPr>
        <w:t>v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="00EA6946" w:rsidRPr="006A1C7D">
        <w:rPr>
          <w:rFonts w:asciiTheme="minorHAnsi" w:hAnsiTheme="minorHAnsi"/>
          <w:sz w:val="22"/>
          <w:szCs w:val="22"/>
        </w:rPr>
        <w:t xml:space="preserve">roku 2014 </w:t>
      </w:r>
      <w:r w:rsidRPr="006A1C7D">
        <w:rPr>
          <w:rFonts w:asciiTheme="minorHAnsi" w:hAnsiTheme="minorHAnsi"/>
          <w:sz w:val="22"/>
          <w:szCs w:val="22"/>
        </w:rPr>
        <w:t xml:space="preserve">dlhodobý úver vo výške  11 560,87 </w:t>
      </w:r>
      <w:r w:rsidR="00EA6946" w:rsidRPr="006A1C7D">
        <w:rPr>
          <w:rFonts w:asciiTheme="minorHAnsi" w:hAnsiTheme="minorHAnsi"/>
          <w:sz w:val="22"/>
          <w:szCs w:val="22"/>
        </w:rPr>
        <w:t xml:space="preserve">€ </w:t>
      </w:r>
      <w:r w:rsidRPr="006A1C7D">
        <w:rPr>
          <w:rFonts w:asciiTheme="minorHAnsi" w:hAnsiTheme="minorHAnsi"/>
          <w:sz w:val="22"/>
          <w:szCs w:val="22"/>
        </w:rPr>
        <w:t>na úhradu faktúry č. 20060407 firme DK TRADE, s.r.o. Považská Bystrica . Nesplaten</w:t>
      </w:r>
      <w:r w:rsidR="00531D66">
        <w:rPr>
          <w:rFonts w:asciiTheme="minorHAnsi" w:hAnsiTheme="minorHAnsi"/>
          <w:sz w:val="22"/>
          <w:szCs w:val="22"/>
        </w:rPr>
        <w:t xml:space="preserve">á čiastka ku 31.12.2017 </w:t>
      </w:r>
      <w:r w:rsidRPr="006A1C7D">
        <w:rPr>
          <w:rFonts w:asciiTheme="minorHAnsi" w:hAnsiTheme="minorHAnsi"/>
          <w:sz w:val="22"/>
          <w:szCs w:val="22"/>
        </w:rPr>
        <w:t>predstavuje  fina</w:t>
      </w:r>
      <w:r w:rsidR="00BF4C45">
        <w:rPr>
          <w:rFonts w:asciiTheme="minorHAnsi" w:hAnsiTheme="minorHAnsi"/>
          <w:sz w:val="22"/>
          <w:szCs w:val="22"/>
        </w:rPr>
        <w:t>nčné pros</w:t>
      </w:r>
      <w:r w:rsidR="00531D66">
        <w:rPr>
          <w:rFonts w:asciiTheme="minorHAnsi" w:hAnsiTheme="minorHAnsi"/>
          <w:sz w:val="22"/>
          <w:szCs w:val="22"/>
        </w:rPr>
        <w:t>triedky vo výške  5</w:t>
      </w:r>
      <w:r w:rsidR="00BF4C45">
        <w:rPr>
          <w:rFonts w:asciiTheme="minorHAnsi" w:hAnsiTheme="minorHAnsi"/>
          <w:sz w:val="22"/>
          <w:szCs w:val="22"/>
        </w:rPr>
        <w:t xml:space="preserve"> 861</w:t>
      </w:r>
      <w:r w:rsidRPr="006A1C7D">
        <w:rPr>
          <w:rFonts w:asciiTheme="minorHAnsi" w:hAnsiTheme="minorHAnsi"/>
          <w:sz w:val="22"/>
          <w:szCs w:val="22"/>
        </w:rPr>
        <w:t>,17 €.</w:t>
      </w:r>
    </w:p>
    <w:p w:rsidR="00AB0F03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 Vrchteplá má ešte uzatvorený kont</w:t>
      </w:r>
      <w:r w:rsidR="00533095" w:rsidRPr="006A1C7D">
        <w:rPr>
          <w:rFonts w:asciiTheme="minorHAnsi" w:hAnsiTheme="minorHAnsi"/>
          <w:sz w:val="22"/>
          <w:szCs w:val="22"/>
        </w:rPr>
        <w:t>o</w:t>
      </w:r>
      <w:r w:rsidRPr="006A1C7D">
        <w:rPr>
          <w:rFonts w:asciiTheme="minorHAnsi" w:hAnsiTheme="minorHAnsi"/>
          <w:sz w:val="22"/>
          <w:szCs w:val="22"/>
        </w:rPr>
        <w:t xml:space="preserve">korentný úver </w:t>
      </w:r>
      <w:r w:rsidR="00EA6946" w:rsidRPr="006A1C7D">
        <w:rPr>
          <w:rFonts w:asciiTheme="minorHAnsi" w:hAnsiTheme="minorHAnsi"/>
          <w:sz w:val="22"/>
          <w:szCs w:val="22"/>
        </w:rPr>
        <w:t xml:space="preserve">od roku 2010 </w:t>
      </w:r>
      <w:r w:rsidRPr="006A1C7D">
        <w:rPr>
          <w:rFonts w:asciiTheme="minorHAnsi" w:hAnsiTheme="minorHAnsi"/>
          <w:sz w:val="22"/>
          <w:szCs w:val="22"/>
        </w:rPr>
        <w:t>vo výške 16 559,0</w:t>
      </w:r>
      <w:r w:rsidR="00BF4C45">
        <w:rPr>
          <w:rFonts w:asciiTheme="minorHAnsi" w:hAnsiTheme="minorHAnsi"/>
          <w:sz w:val="22"/>
          <w:szCs w:val="22"/>
        </w:rPr>
        <w:t>0€, zostatok na tomto kontokorentnom úvere je v nesplatenej výške 11 431,00 € .</w:t>
      </w:r>
    </w:p>
    <w:p w:rsidR="004E3287" w:rsidRPr="006A1C7D" w:rsidRDefault="00533095" w:rsidP="0053309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6A1C7D">
        <w:rPr>
          <w:rFonts w:eastAsia="Times New Roman" w:cs="Times New Roman"/>
          <w:sz w:val="24"/>
          <w:szCs w:val="24"/>
          <w:lang w:eastAsia="sk-SK"/>
        </w:rPr>
        <w:t> </w:t>
      </w:r>
      <w:r w:rsidR="004E3287" w:rsidRPr="006A1C7D">
        <w:rPr>
          <w:b/>
        </w:rPr>
        <w:t>Záver:</w:t>
      </w:r>
    </w:p>
    <w:p w:rsidR="004E3287" w:rsidRPr="006A1C7D" w:rsidRDefault="004E3287" w:rsidP="004E3287">
      <w:pPr>
        <w:spacing w:line="360" w:lineRule="auto"/>
      </w:pPr>
      <w:r w:rsidRPr="006A1C7D">
        <w:lastRenderedPageBreak/>
        <w:t xml:space="preserve">Táto výročná správa sa vyhotovuje </w:t>
      </w:r>
      <w:r w:rsidR="00531D66">
        <w:t>za účtovné obdobie od 01.01.2017 do 31.12.2017</w:t>
      </w:r>
      <w:r w:rsidRPr="006A1C7D">
        <w:t>, podľa výsledkov účtovnej závierky. Účtovná závierka bude odovzdaná na MF SR v zákonom stanovenom termíne v  elektronickej podobe .</w:t>
      </w:r>
    </w:p>
    <w:p w:rsidR="004E3287" w:rsidRDefault="004E3287" w:rsidP="004E3287">
      <w:pPr>
        <w:spacing w:line="360" w:lineRule="auto"/>
      </w:pPr>
      <w:r w:rsidRPr="006A1C7D">
        <w:t>V budúcom období bude obec aj naďalej zabezpečovať plnenie úloh v zmysle zákona č. 369/1990 Zb. o obecnom zriadení v znení neskorších predpisov.</w:t>
      </w:r>
    </w:p>
    <w:p w:rsidR="00325777" w:rsidRDefault="00325777" w:rsidP="004E3287">
      <w:pPr>
        <w:spacing w:line="360" w:lineRule="auto"/>
      </w:pPr>
    </w:p>
    <w:p w:rsidR="00325777" w:rsidRPr="006A1C7D" w:rsidRDefault="00325777" w:rsidP="004E3287">
      <w:pPr>
        <w:spacing w:line="360" w:lineRule="auto"/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t xml:space="preserve"> </w:t>
      </w:r>
      <w:r w:rsidR="00531D66">
        <w:rPr>
          <w:b/>
        </w:rPr>
        <w:t>Vo  Vrchteplej, dňa 9.3.2018</w:t>
      </w:r>
      <w:r w:rsidRPr="006A1C7D">
        <w:rPr>
          <w:b/>
        </w:rPr>
        <w:t xml:space="preserve">                                              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Viera Vokelová                                                                  Ladislav Kolek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----------------------------------------------                            -------------------------------------------                                                                                                                          </w:t>
      </w:r>
    </w:p>
    <w:p w:rsidR="004E3287" w:rsidRPr="006A1C7D" w:rsidRDefault="004E3287" w:rsidP="005070E6">
      <w:pPr>
        <w:tabs>
          <w:tab w:val="right" w:pos="5387"/>
        </w:tabs>
        <w:spacing w:line="360" w:lineRule="auto"/>
        <w:rPr>
          <w:rFonts w:cs="BrowalliaUPC"/>
          <w:b/>
          <w:bCs/>
          <w:sz w:val="28"/>
          <w:szCs w:val="28"/>
        </w:rPr>
      </w:pPr>
      <w:r w:rsidRPr="006A1C7D">
        <w:rPr>
          <w:b/>
        </w:rPr>
        <w:t>Zodpovedná osoba za  vypracovanie                                Štatutárny orgán - starosta</w:t>
      </w:r>
    </w:p>
    <w:sectPr w:rsidR="004E3287" w:rsidRPr="006A1C7D" w:rsidSect="00A9124F">
      <w:pgSz w:w="11906" w:h="17338"/>
      <w:pgMar w:top="1126" w:right="712" w:bottom="1011" w:left="11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813" w:rsidRDefault="00A53813" w:rsidP="004179C0">
      <w:pPr>
        <w:spacing w:after="0" w:line="240" w:lineRule="auto"/>
      </w:pPr>
      <w:r>
        <w:separator/>
      </w:r>
    </w:p>
  </w:endnote>
  <w:endnote w:type="continuationSeparator" w:id="0">
    <w:p w:rsidR="00A53813" w:rsidRDefault="00A53813" w:rsidP="0041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813" w:rsidRDefault="00A53813" w:rsidP="004179C0">
      <w:pPr>
        <w:spacing w:after="0" w:line="240" w:lineRule="auto"/>
      </w:pPr>
      <w:r>
        <w:separator/>
      </w:r>
    </w:p>
  </w:footnote>
  <w:footnote w:type="continuationSeparator" w:id="0">
    <w:p w:rsidR="00A53813" w:rsidRDefault="00A53813" w:rsidP="00417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C06091"/>
    <w:multiLevelType w:val="multilevel"/>
    <w:tmpl w:val="DEB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602D8"/>
    <w:multiLevelType w:val="hybridMultilevel"/>
    <w:tmpl w:val="D68EBB4E"/>
    <w:lvl w:ilvl="0" w:tplc="C79A143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501C5"/>
    <w:multiLevelType w:val="hybridMultilevel"/>
    <w:tmpl w:val="81340F06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155709D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D152D"/>
    <w:multiLevelType w:val="hybridMultilevel"/>
    <w:tmpl w:val="BFF6F3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22"/>
    <w:rsid w:val="00003A28"/>
    <w:rsid w:val="000211A5"/>
    <w:rsid w:val="00065F2C"/>
    <w:rsid w:val="000900D5"/>
    <w:rsid w:val="000A04F3"/>
    <w:rsid w:val="000C3D36"/>
    <w:rsid w:val="00136EF0"/>
    <w:rsid w:val="00147054"/>
    <w:rsid w:val="00172AD9"/>
    <w:rsid w:val="00216940"/>
    <w:rsid w:val="0021738F"/>
    <w:rsid w:val="002B3E00"/>
    <w:rsid w:val="00325777"/>
    <w:rsid w:val="0032605F"/>
    <w:rsid w:val="0033091A"/>
    <w:rsid w:val="0033725E"/>
    <w:rsid w:val="003F5313"/>
    <w:rsid w:val="0040618B"/>
    <w:rsid w:val="004179C0"/>
    <w:rsid w:val="0043279D"/>
    <w:rsid w:val="00445A7D"/>
    <w:rsid w:val="00487616"/>
    <w:rsid w:val="004B4100"/>
    <w:rsid w:val="004B46B1"/>
    <w:rsid w:val="004B692E"/>
    <w:rsid w:val="004C5717"/>
    <w:rsid w:val="004E3287"/>
    <w:rsid w:val="004F044F"/>
    <w:rsid w:val="004F1143"/>
    <w:rsid w:val="005070E6"/>
    <w:rsid w:val="00531D66"/>
    <w:rsid w:val="00533095"/>
    <w:rsid w:val="005346AF"/>
    <w:rsid w:val="00571BDE"/>
    <w:rsid w:val="005D3A8D"/>
    <w:rsid w:val="0060322A"/>
    <w:rsid w:val="006A1C7D"/>
    <w:rsid w:val="006D0A81"/>
    <w:rsid w:val="006D3E35"/>
    <w:rsid w:val="006D52C7"/>
    <w:rsid w:val="007808FE"/>
    <w:rsid w:val="007C0FD6"/>
    <w:rsid w:val="00803602"/>
    <w:rsid w:val="008F7F22"/>
    <w:rsid w:val="0090266F"/>
    <w:rsid w:val="009431C5"/>
    <w:rsid w:val="009857C6"/>
    <w:rsid w:val="0099515C"/>
    <w:rsid w:val="00A24834"/>
    <w:rsid w:val="00A53813"/>
    <w:rsid w:val="00A9124F"/>
    <w:rsid w:val="00AB0F03"/>
    <w:rsid w:val="00AC169D"/>
    <w:rsid w:val="00AE0623"/>
    <w:rsid w:val="00AE2B12"/>
    <w:rsid w:val="00B31FFC"/>
    <w:rsid w:val="00B36B31"/>
    <w:rsid w:val="00B40537"/>
    <w:rsid w:val="00B55BFE"/>
    <w:rsid w:val="00B8510E"/>
    <w:rsid w:val="00BE1E42"/>
    <w:rsid w:val="00BF4C45"/>
    <w:rsid w:val="00C47B2A"/>
    <w:rsid w:val="00CA0160"/>
    <w:rsid w:val="00CC78C5"/>
    <w:rsid w:val="00D10BCB"/>
    <w:rsid w:val="00D62923"/>
    <w:rsid w:val="00DB7405"/>
    <w:rsid w:val="00DC7BBA"/>
    <w:rsid w:val="00DF2FC4"/>
    <w:rsid w:val="00E340AA"/>
    <w:rsid w:val="00E86AD2"/>
    <w:rsid w:val="00EA6946"/>
    <w:rsid w:val="00EB6A84"/>
    <w:rsid w:val="00EC7624"/>
    <w:rsid w:val="00F04085"/>
    <w:rsid w:val="00FC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98667-1066-41B6-87AC-EDD70467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F7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semiHidden/>
    <w:rsid w:val="00EC7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EC76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A8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E32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17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9C0"/>
  </w:style>
  <w:style w:type="paragraph" w:styleId="Normlnywebov">
    <w:name w:val="Normal (Web)"/>
    <w:basedOn w:val="Normlny"/>
    <w:uiPriority w:val="99"/>
    <w:unhideWhenUsed/>
    <w:rsid w:val="0041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630BD-C5B6-426F-B020-FACCA9E0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VOKELOVÁ Viera</dc:creator>
  <cp:lastModifiedBy>VOKELOVÁ Viera</cp:lastModifiedBy>
  <cp:revision>5</cp:revision>
  <cp:lastPrinted>2016-12-30T13:01:00Z</cp:lastPrinted>
  <dcterms:created xsi:type="dcterms:W3CDTF">2018-03-14T07:57:00Z</dcterms:created>
  <dcterms:modified xsi:type="dcterms:W3CDTF">2018-03-16T13:18:00Z</dcterms:modified>
</cp:coreProperties>
</file>