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5EB" w:rsidRDefault="001C55EB" w:rsidP="001C55EB"/>
    <w:p w:rsidR="001C55EB" w:rsidRDefault="001C55EB" w:rsidP="001C55EB">
      <w:pPr>
        <w:jc w:val="center"/>
        <w:rPr>
          <w:b/>
          <w:sz w:val="40"/>
          <w:szCs w:val="40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6B083C">
        <w:rPr>
          <w:b/>
          <w:sz w:val="52"/>
          <w:szCs w:val="52"/>
        </w:rPr>
        <w:t>7</w:t>
      </w: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    Miroslav </w:t>
      </w:r>
      <w:proofErr w:type="spellStart"/>
      <w:r>
        <w:rPr>
          <w:b/>
          <w:sz w:val="44"/>
          <w:szCs w:val="44"/>
        </w:rPr>
        <w:t>Hlačok</w:t>
      </w:r>
      <w:proofErr w:type="spellEnd"/>
    </w:p>
    <w:p w:rsidR="001C55EB" w:rsidRDefault="001C55EB" w:rsidP="001C55EB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582BA1" w:rsidRDefault="00582BA1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5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                           7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7</w:t>
      </w:r>
    </w:p>
    <w:p w:rsidR="001C55EB" w:rsidRDefault="001C55EB" w:rsidP="001C55EB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              8</w:t>
      </w:r>
    </w:p>
    <w:p w:rsidR="001C55EB" w:rsidRDefault="001C55EB" w:rsidP="001C55EB">
      <w:pPr>
        <w:spacing w:line="360" w:lineRule="auto"/>
        <w:jc w:val="both"/>
      </w:pPr>
      <w:r>
        <w:t>6.   Plnenie funkcií obce (prenesené kompetencie, originálne kompetencie)                                     8</w:t>
      </w:r>
    </w:p>
    <w:p w:rsidR="001C55EB" w:rsidRDefault="001C55EB" w:rsidP="001C55E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spacing w:line="360" w:lineRule="auto"/>
        <w:jc w:val="both"/>
      </w:pPr>
      <w:r>
        <w:t xml:space="preserve">    7.1.  Plnenie príjmov a čerpanie výdavkov za rok 201</w:t>
      </w:r>
      <w:r w:rsidR="00E14EFC">
        <w:t>7</w:t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767BFC">
        <w:t>7</w:t>
      </w:r>
      <w:r>
        <w:tab/>
      </w:r>
      <w:r>
        <w:tab/>
      </w:r>
      <w:r>
        <w:tab/>
        <w:t xml:space="preserve">            10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767BFC">
        <w:t>8</w:t>
      </w:r>
      <w:r>
        <w:t xml:space="preserve"> - 20</w:t>
      </w:r>
      <w:r w:rsidR="00767BFC">
        <w:t>20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11</w:t>
      </w:r>
    </w:p>
    <w:p w:rsidR="001C55EB" w:rsidRDefault="001C55EB" w:rsidP="001C55EB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  <w:t>14</w:t>
      </w:r>
    </w:p>
    <w:p w:rsidR="001C55EB" w:rsidRDefault="001C55EB" w:rsidP="001C55EB">
      <w:pPr>
        <w:spacing w:line="360" w:lineRule="auto"/>
      </w:pPr>
      <w:r>
        <w:t xml:space="preserve">  9.    Hospodársky výsledok za rok 201</w:t>
      </w:r>
      <w:r w:rsidR="0054144E">
        <w:t>7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1C55EB" w:rsidRDefault="001C55EB" w:rsidP="001C55EB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767BFC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17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C55EB" w:rsidRDefault="001C55EB" w:rsidP="001C55EB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>Starostom obce Malá Čalomija som od r. 1990.</w:t>
      </w:r>
    </w:p>
    <w:p w:rsidR="001C55EB" w:rsidRDefault="001C55EB" w:rsidP="001C55EB">
      <w:pPr>
        <w:spacing w:line="360" w:lineRule="auto"/>
        <w:jc w:val="both"/>
      </w:pPr>
      <w:r>
        <w:t xml:space="preserve">    Obec Malá Čalomija má pripravený projekt na kanalizáciu. Vodovod  v obci realizovala</w:t>
      </w:r>
    </w:p>
    <w:p w:rsidR="001C55EB" w:rsidRDefault="001C55EB" w:rsidP="001C55EB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1C55EB" w:rsidRDefault="001C55EB" w:rsidP="001C55EB">
      <w:pPr>
        <w:spacing w:line="360" w:lineRule="auto"/>
        <w:jc w:val="both"/>
      </w:pPr>
      <w:r>
        <w:t xml:space="preserve">    oddychová zóna s detským ihriskom. Taktiež nová autobusová čakáreň a  verejné </w:t>
      </w:r>
      <w:proofErr w:type="spellStart"/>
      <w:r>
        <w:t>priestran</w:t>
      </w:r>
      <w:proofErr w:type="spellEnd"/>
      <w:r>
        <w:t>-</w:t>
      </w:r>
    </w:p>
    <w:p w:rsidR="001C55EB" w:rsidRDefault="001C55EB" w:rsidP="001C55EB">
      <w:pPr>
        <w:spacing w:line="360" w:lineRule="auto"/>
        <w:jc w:val="both"/>
      </w:pPr>
      <w:r>
        <w:t xml:space="preserve">    </w:t>
      </w:r>
      <w:proofErr w:type="spellStart"/>
      <w:r>
        <w:t>stvo</w:t>
      </w:r>
      <w:proofErr w:type="spellEnd"/>
      <w:r>
        <w:t xml:space="preserve"> s fontánou a lavičkami.</w:t>
      </w:r>
    </w:p>
    <w:p w:rsidR="001C55EB" w:rsidRDefault="001C55EB" w:rsidP="001C55EB">
      <w:pPr>
        <w:spacing w:line="360" w:lineRule="auto"/>
        <w:jc w:val="both"/>
      </w:pPr>
      <w:r>
        <w:t xml:space="preserve">    Individuálna výročná správa obce Malá Čalomija za rok 201</w:t>
      </w:r>
      <w:r w:rsidR="00D74A95">
        <w:t>7</w:t>
      </w:r>
      <w:r>
        <w:t xml:space="preserve"> je zostavená na základe    </w:t>
      </w:r>
    </w:p>
    <w:p w:rsidR="001C55EB" w:rsidRDefault="001C55EB" w:rsidP="001C55EB">
      <w:pPr>
        <w:spacing w:line="360" w:lineRule="auto"/>
        <w:jc w:val="both"/>
      </w:pPr>
      <w:r>
        <w:t xml:space="preserve">    výsledkov ekonomických ukazovateľov, počas roku 201</w:t>
      </w:r>
      <w:r w:rsidR="00D74A95">
        <w:t>7</w:t>
      </w:r>
      <w:r>
        <w:t>. Počas roku 201</w:t>
      </w:r>
      <w:r w:rsidR="00E14EFC">
        <w:t>7</w:t>
      </w:r>
      <w:r>
        <w:t xml:space="preserve"> bola vypracovaná</w:t>
      </w:r>
      <w:r w:rsidR="00E14EFC">
        <w:t>:</w:t>
      </w:r>
      <w:r>
        <w:t xml:space="preserve"> </w:t>
      </w:r>
    </w:p>
    <w:p w:rsidR="00E14EFC" w:rsidRDefault="001C55EB" w:rsidP="00E14EFC">
      <w:pPr>
        <w:spacing w:line="360" w:lineRule="auto"/>
        <w:jc w:val="both"/>
      </w:pPr>
      <w:r>
        <w:t xml:space="preserve">  </w:t>
      </w:r>
      <w:r w:rsidR="00E14EFC">
        <w:t xml:space="preserve">      </w:t>
      </w:r>
      <w:r>
        <w:t xml:space="preserve">  </w:t>
      </w:r>
      <w:r w:rsidR="00E14EFC">
        <w:t>-</w:t>
      </w:r>
      <w:r>
        <w:t xml:space="preserve">Zmluva </w:t>
      </w:r>
      <w:r w:rsidR="00E14EFC">
        <w:t>č. 229/2017/ODDF o poskytnutí finančnej dotácie na r.2017 z BBSK Banská Bystrica.</w:t>
      </w:r>
    </w:p>
    <w:p w:rsidR="00E14EFC" w:rsidRDefault="00E14EFC" w:rsidP="00E14EFC">
      <w:pPr>
        <w:spacing w:line="360" w:lineRule="auto"/>
        <w:jc w:val="both"/>
      </w:pPr>
      <w:r>
        <w:t xml:space="preserve">    -     Zmluva o dielo na vypracovanie žiadosti o NFP „Základné služby a obnova dedín vo vidieckych   </w:t>
      </w:r>
    </w:p>
    <w:p w:rsidR="001C55EB" w:rsidRDefault="00E14EFC" w:rsidP="00E14EFC">
      <w:pPr>
        <w:spacing w:line="360" w:lineRule="auto"/>
        <w:jc w:val="both"/>
      </w:pPr>
      <w:r>
        <w:t xml:space="preserve">          oblastiach – obec Malá Čalomija“. </w:t>
      </w:r>
      <w:r w:rsidR="001C55EB">
        <w:t xml:space="preserve"> </w:t>
      </w:r>
    </w:p>
    <w:p w:rsidR="00E14EFC" w:rsidRDefault="00E14EFC" w:rsidP="00E14EFC">
      <w:pPr>
        <w:pStyle w:val="Odsekzoznamu"/>
        <w:numPr>
          <w:ilvl w:val="0"/>
          <w:numId w:val="17"/>
        </w:numPr>
        <w:spacing w:line="360" w:lineRule="auto"/>
        <w:jc w:val="both"/>
      </w:pPr>
      <w:r>
        <w:t xml:space="preserve">Zmluva o dielo č. 49/2017/001 predmetom, ktorej je dielo “Projekt pre stavebné povolenie </w:t>
      </w:r>
    </w:p>
    <w:p w:rsidR="001C55EB" w:rsidRDefault="00E14EFC" w:rsidP="00E14EFC">
      <w:pPr>
        <w:spacing w:line="360" w:lineRule="auto"/>
        <w:ind w:left="510"/>
        <w:jc w:val="both"/>
      </w:pPr>
      <w:r>
        <w:t>digitálneho kamerového systému a komunikačnej infraštruktúry obec Malá Čalomija“.</w:t>
      </w:r>
    </w:p>
    <w:p w:rsidR="00E14EFC" w:rsidRDefault="00E14EFC" w:rsidP="00E14EFC">
      <w:pPr>
        <w:pStyle w:val="Odsekzoznamu"/>
        <w:numPr>
          <w:ilvl w:val="0"/>
          <w:numId w:val="17"/>
        </w:numPr>
        <w:spacing w:line="360" w:lineRule="auto"/>
        <w:jc w:val="both"/>
      </w:pPr>
      <w:r>
        <w:t>Zmluva o poskytovaní technickej služby TS/245/2017.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3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Názov:    OBEC MALÁ ČALOMIJA</w:t>
      </w:r>
    </w:p>
    <w:p w:rsidR="001C55EB" w:rsidRDefault="001C55EB" w:rsidP="001C55EB">
      <w:pPr>
        <w:spacing w:line="360" w:lineRule="auto"/>
        <w:jc w:val="both"/>
      </w:pPr>
      <w:r>
        <w:t>Sídlo:      Malá Čalomija 46</w:t>
      </w:r>
    </w:p>
    <w:p w:rsidR="001C55EB" w:rsidRDefault="001C55EB" w:rsidP="001C55EB">
      <w:pPr>
        <w:spacing w:line="360" w:lineRule="auto"/>
        <w:jc w:val="both"/>
      </w:pPr>
      <w:r>
        <w:t xml:space="preserve">IČO:       00647403  </w:t>
      </w:r>
    </w:p>
    <w:p w:rsidR="001C55EB" w:rsidRDefault="001C55EB" w:rsidP="001C55EB">
      <w:pPr>
        <w:spacing w:line="360" w:lineRule="auto"/>
        <w:jc w:val="both"/>
      </w:pPr>
      <w:r>
        <w:t xml:space="preserve">Štatutárny orgán obce: Miroslav </w:t>
      </w:r>
      <w:proofErr w:type="spellStart"/>
      <w:r>
        <w:t>Hlačok</w:t>
      </w:r>
      <w:proofErr w:type="spellEnd"/>
      <w:r>
        <w:t xml:space="preserve"> – starosta obce </w:t>
      </w:r>
    </w:p>
    <w:p w:rsidR="001C55EB" w:rsidRDefault="001C55EB" w:rsidP="001C55EB">
      <w:pPr>
        <w:spacing w:line="360" w:lineRule="auto"/>
        <w:jc w:val="both"/>
      </w:pPr>
      <w:r>
        <w:t>Telefón:  047 4894102</w:t>
      </w:r>
    </w:p>
    <w:p w:rsidR="001C55EB" w:rsidRDefault="001C55EB" w:rsidP="001C55EB">
      <w:pPr>
        <w:spacing w:line="360" w:lineRule="auto"/>
        <w:jc w:val="both"/>
      </w:pPr>
      <w:r>
        <w:t xml:space="preserve">Mail:       m.hlacok@mail.t-com.sk </w:t>
      </w: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Webová stránka: </w:t>
      </w:r>
      <w:hyperlink r:id="rId6" w:history="1">
        <w:r>
          <w:rPr>
            <w:rStyle w:val="Hypertextovprepojenie"/>
          </w:rPr>
          <w:t>www.malacalomija.ocu.sk</w:t>
        </w:r>
      </w:hyperlink>
      <w:r>
        <w:t xml:space="preserve"> 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Starosta obce:                     Miroslav </w:t>
      </w:r>
      <w:proofErr w:type="spellStart"/>
      <w:r>
        <w:t>Hlačok</w:t>
      </w:r>
      <w:proofErr w:type="spellEnd"/>
      <w:r>
        <w:t xml:space="preserve">, Malá Čalomija 98 </w:t>
      </w:r>
    </w:p>
    <w:p w:rsidR="001C55EB" w:rsidRDefault="001C55EB" w:rsidP="001C55EB">
      <w:pPr>
        <w:spacing w:line="360" w:lineRule="auto"/>
        <w:jc w:val="both"/>
      </w:pPr>
      <w:r>
        <w:t xml:space="preserve">Zástupca starostu obce:    Štefan Takáč, Malá Čalomija 49 </w:t>
      </w:r>
    </w:p>
    <w:p w:rsidR="001C55EB" w:rsidRDefault="001C55EB" w:rsidP="001C55EB">
      <w:pPr>
        <w:spacing w:line="360" w:lineRule="auto"/>
        <w:jc w:val="both"/>
      </w:pPr>
      <w:r>
        <w:t xml:space="preserve">Hlavný kontrolór obce:      Ing. Anna Príbeliová  </w:t>
      </w:r>
    </w:p>
    <w:p w:rsidR="001C55EB" w:rsidRDefault="001C55EB" w:rsidP="001C55EB">
      <w:pPr>
        <w:spacing w:line="360" w:lineRule="auto"/>
        <w:jc w:val="both"/>
      </w:pPr>
      <w:r>
        <w:t xml:space="preserve">Obecné zastupiteľstvo:      Štefan Takáč, Malá Čalomija 49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Ladislav Špunta, Malá Čalomija 101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Tomáš Tóth, Malá Čalomija 71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Jozef Kremnický, Malá Čalomija 31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Komisie: Komisia na ochranu verejného záujmu pri výkone funkcií </w:t>
      </w:r>
      <w:proofErr w:type="spellStart"/>
      <w:r>
        <w:t>verej</w:t>
      </w:r>
      <w:proofErr w:type="spellEnd"/>
      <w:r>
        <w:t>.</w:t>
      </w:r>
      <w:r w:rsidR="00791300">
        <w:t xml:space="preserve"> </w:t>
      </w:r>
      <w:r>
        <w:t>funkcionára -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>predseda: Ivan Špunta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členovia: Jozef Kremnický, Ladislav Špunta, Štefan Takáč, Tomáš Tóth </w:t>
      </w:r>
    </w:p>
    <w:p w:rsidR="001C55EB" w:rsidRDefault="001C55EB" w:rsidP="001C55EB">
      <w:pPr>
        <w:suppressAutoHyphens/>
        <w:spacing w:after="0" w:line="360" w:lineRule="auto"/>
        <w:ind w:left="1777"/>
        <w:jc w:val="both"/>
      </w:pPr>
      <w:r>
        <w:t xml:space="preserve">            Komisia verejného poriadku – </w:t>
      </w:r>
    </w:p>
    <w:p w:rsidR="001C55EB" w:rsidRDefault="001C55EB" w:rsidP="001C55EB">
      <w:pPr>
        <w:pStyle w:val="Odsekzoznamu"/>
        <w:numPr>
          <w:ilvl w:val="0"/>
          <w:numId w:val="8"/>
        </w:numPr>
        <w:spacing w:line="360" w:lineRule="auto"/>
        <w:jc w:val="both"/>
      </w:pPr>
      <w:r>
        <w:t>predseda Ladislav Špunta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členovia: Jozef Kremnický , Ivan Špunta, Štefan Takáč, Tomáš Tóth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4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Komisia finančná a správy verejného majetku - </w:t>
      </w:r>
    </w:p>
    <w:p w:rsidR="001C55EB" w:rsidRDefault="001C55EB" w:rsidP="001C55EB">
      <w:pPr>
        <w:spacing w:line="360" w:lineRule="auto"/>
        <w:jc w:val="both"/>
      </w:pPr>
      <w:r>
        <w:t xml:space="preserve">- predseda: Štefan Takáč                </w:t>
      </w:r>
    </w:p>
    <w:p w:rsidR="001C55EB" w:rsidRDefault="001C55EB" w:rsidP="001C55EB">
      <w:pPr>
        <w:spacing w:line="360" w:lineRule="auto"/>
        <w:jc w:val="both"/>
      </w:pPr>
      <w:r>
        <w:t xml:space="preserve">- členovia: Jozef Kremnický, Ivan Špunta, Ladislav Špunta, Tomáš Tóth                 </w:t>
      </w:r>
    </w:p>
    <w:p w:rsidR="001C55EB" w:rsidRDefault="001C55EB" w:rsidP="001C55EB">
      <w:pPr>
        <w:spacing w:line="360" w:lineRule="auto"/>
        <w:jc w:val="both"/>
      </w:pPr>
      <w:r>
        <w:t xml:space="preserve">                Komisia kultúry a športu - </w:t>
      </w:r>
    </w:p>
    <w:p w:rsidR="001C55EB" w:rsidRDefault="001C55EB" w:rsidP="001C55EB">
      <w:pPr>
        <w:spacing w:line="360" w:lineRule="auto"/>
        <w:jc w:val="both"/>
      </w:pPr>
      <w:r>
        <w:t xml:space="preserve">- predseda: Tomáš Tóth </w:t>
      </w:r>
    </w:p>
    <w:p w:rsidR="001C55EB" w:rsidRDefault="001C55EB" w:rsidP="001C55EB">
      <w:pPr>
        <w:spacing w:line="360" w:lineRule="auto"/>
        <w:jc w:val="both"/>
      </w:pPr>
      <w:r>
        <w:t>- členovia: Jozef Kremnický, Ivan Špunta, Ladislav Špunta, Štefan Takáč,</w:t>
      </w:r>
    </w:p>
    <w:p w:rsidR="001C55EB" w:rsidRDefault="001C55EB" w:rsidP="001C55EB">
      <w:pPr>
        <w:spacing w:line="360" w:lineRule="auto"/>
        <w:jc w:val="both"/>
      </w:pPr>
      <w:r>
        <w:t xml:space="preserve">                  Dušan Mäsiar               </w:t>
      </w:r>
    </w:p>
    <w:p w:rsidR="001C55EB" w:rsidRDefault="001C55EB" w:rsidP="001C55EB">
      <w:pPr>
        <w:spacing w:line="360" w:lineRule="auto"/>
        <w:jc w:val="both"/>
      </w:pPr>
      <w:r>
        <w:t xml:space="preserve">Obecný úrad: zabezpečuje organizačné a administratívne veci obecného zastupiteľstva a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1C55EB" w:rsidRDefault="001C55EB" w:rsidP="001C55EB">
      <w:pPr>
        <w:spacing w:line="360" w:lineRule="auto"/>
        <w:jc w:val="both"/>
      </w:pPr>
      <w:r>
        <w:t xml:space="preserve">Zamestnanci obecného úradu: </w:t>
      </w:r>
    </w:p>
    <w:p w:rsidR="001C55EB" w:rsidRDefault="001C55EB" w:rsidP="001C55EB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1C55EB" w:rsidRDefault="001C55EB" w:rsidP="001C55EB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1C55EB" w:rsidRDefault="001C55EB" w:rsidP="001C55EB">
      <w:pPr>
        <w:spacing w:line="360" w:lineRule="auto"/>
        <w:jc w:val="both"/>
      </w:pPr>
      <w:r>
        <w:t>obyvateľov a majetku obce...)</w:t>
      </w:r>
    </w:p>
    <w:p w:rsidR="001C55EB" w:rsidRDefault="001C55EB" w:rsidP="001C55EB">
      <w:pPr>
        <w:spacing w:line="360" w:lineRule="auto"/>
        <w:jc w:val="both"/>
      </w:pPr>
      <w:r>
        <w:t xml:space="preserve">    Ing. Anna Príbeliová Anna, bytom Malá Čalomija  31 – kontrolórka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Poslanie, vízie, ciele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                                                                                                                                                          5</w:t>
      </w:r>
    </w:p>
    <w:p w:rsidR="001C55EB" w:rsidRDefault="001C55EB" w:rsidP="001C55EB">
      <w:pPr>
        <w:spacing w:line="360" w:lineRule="auto"/>
        <w:rPr>
          <w:b/>
          <w:sz w:val="28"/>
          <w:szCs w:val="28"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 xml:space="preserve">Základná charakteristika obce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Geografické údaje</w:t>
      </w:r>
    </w:p>
    <w:p w:rsidR="001C55EB" w:rsidRDefault="001C55EB" w:rsidP="001C55EB">
      <w:pPr>
        <w:spacing w:line="360" w:lineRule="auto"/>
        <w:jc w:val="both"/>
      </w:pPr>
      <w:r>
        <w:t>Geografická poloha obce : Obec leží  v Ipeľskej kotline na pravom brehu hraničnej rieky Ipeľ.</w:t>
      </w:r>
    </w:p>
    <w:p w:rsidR="001C55EB" w:rsidRDefault="001C55EB" w:rsidP="001C55EB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1C55EB" w:rsidRDefault="001C55EB" w:rsidP="001C55EB">
      <w:pPr>
        <w:spacing w:line="360" w:lineRule="auto"/>
        <w:jc w:val="both"/>
      </w:pPr>
      <w:r>
        <w:t xml:space="preserve">s Novohradom v nadmorskej výške 136-237 m. Obec hraničí na severe s obcami Lesenice a </w:t>
      </w:r>
    </w:p>
    <w:p w:rsidR="001C55EB" w:rsidRDefault="001C55EB" w:rsidP="001C55EB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1C55EB" w:rsidRDefault="001C55EB" w:rsidP="001C55EB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1C55EB" w:rsidRDefault="001C55EB" w:rsidP="001C55EB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1C55EB" w:rsidRDefault="001C55EB" w:rsidP="001C55EB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136 – 237 m  n. m . </w:t>
      </w:r>
    </w:p>
    <w:p w:rsidR="001C55EB" w:rsidRDefault="001C55EB" w:rsidP="001C55EB">
      <w:pPr>
        <w:spacing w:line="360" w:lineRule="auto"/>
        <w:jc w:val="both"/>
        <w:rPr>
          <w:b/>
        </w:rPr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Demografické údaje </w:t>
      </w:r>
    </w:p>
    <w:p w:rsidR="001C55EB" w:rsidRDefault="001C55EB" w:rsidP="001C55EB">
      <w:pPr>
        <w:spacing w:line="360" w:lineRule="auto"/>
        <w:jc w:val="both"/>
      </w:pPr>
      <w:r>
        <w:t>Počet obyvateľov k 31.12.201</w:t>
      </w:r>
      <w:r w:rsidR="00767BFC">
        <w:t>7</w:t>
      </w:r>
      <w:r>
        <w:t xml:space="preserve"> je  20</w:t>
      </w:r>
      <w:r w:rsidR="00767BFC">
        <w:t>5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Národnostná štruktúra : slovenská a maďarská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Ekonomické údaje </w:t>
      </w:r>
    </w:p>
    <w:p w:rsidR="001C55EB" w:rsidRDefault="001C55EB" w:rsidP="001C55EB">
      <w:pPr>
        <w:spacing w:line="360" w:lineRule="auto"/>
        <w:jc w:val="both"/>
      </w:pPr>
      <w:r>
        <w:t>Nezamestnanosť v obci :</w:t>
      </w:r>
    </w:p>
    <w:p w:rsidR="001C55EB" w:rsidRDefault="001C55EB" w:rsidP="001C55EB">
      <w:pPr>
        <w:spacing w:line="360" w:lineRule="auto"/>
        <w:jc w:val="both"/>
      </w:pPr>
      <w:r>
        <w:t>Nezamestnanosť v okrese :</w:t>
      </w:r>
    </w:p>
    <w:p w:rsidR="001C55EB" w:rsidRDefault="001C55EB" w:rsidP="001C55EB">
      <w:pPr>
        <w:spacing w:line="360" w:lineRule="auto"/>
        <w:jc w:val="both"/>
      </w:pPr>
      <w:r>
        <w:t xml:space="preserve">Vývoj nezamestnanosti :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  <w:bCs/>
          <w:u w:val="single"/>
        </w:rPr>
      </w:pPr>
      <w:r>
        <w:rPr>
          <w:b/>
        </w:rPr>
        <w:lastRenderedPageBreak/>
        <w:t>Symboly obce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1C55EB" w:rsidRDefault="001C55EB" w:rsidP="001C55EB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1C55EB" w:rsidRDefault="001C55EB" w:rsidP="001C55EB">
      <w:pPr>
        <w:spacing w:line="360" w:lineRule="auto"/>
        <w:jc w:val="both"/>
      </w:pPr>
      <w:r>
        <w:t>modrej, žltej, bielej a čiernej. Vlajka má pomer strán 2:3 a ukončená je tromi cípmi, t.</w:t>
      </w:r>
      <w:r w:rsidR="00902A1A">
        <w:t xml:space="preserve"> </w:t>
      </w:r>
      <w:r>
        <w:t xml:space="preserve">j. </w:t>
      </w:r>
    </w:p>
    <w:p w:rsidR="001C55EB" w:rsidRDefault="001C55EB" w:rsidP="001C55EB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lang w:val="en-US"/>
        </w:rPr>
      </w:pPr>
      <w:r>
        <w:rPr>
          <w:b/>
        </w:rPr>
        <w:t xml:space="preserve">História obce </w:t>
      </w:r>
    </w:p>
    <w:p w:rsidR="001C55EB" w:rsidRDefault="001C55EB" w:rsidP="001C55EB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Malá Čalomija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Čalomija,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Malá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C55EB" w:rsidRDefault="001C55EB" w:rsidP="001C55EB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   </w:t>
      </w:r>
    </w:p>
    <w:p w:rsidR="001C55EB" w:rsidRDefault="001C55EB" w:rsidP="001C55EB">
      <w:pPr>
        <w:spacing w:line="360" w:lineRule="auto"/>
        <w:ind w:left="426" w:hanging="426"/>
        <w:jc w:val="both"/>
      </w:pPr>
    </w:p>
    <w:p w:rsidR="001C55EB" w:rsidRDefault="001C55EB" w:rsidP="001C55EB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7                                                                     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lastRenderedPageBreak/>
        <w:t xml:space="preserve">Významné osobnosti obce  </w:t>
      </w:r>
    </w:p>
    <w:p w:rsidR="001C55EB" w:rsidRDefault="001C55EB" w:rsidP="001C55EB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1C55EB" w:rsidRDefault="001C55EB" w:rsidP="001C55EB">
      <w:pPr>
        <w:spacing w:line="360" w:lineRule="auto"/>
        <w:ind w:left="426" w:hanging="426"/>
        <w:jc w:val="both"/>
        <w:rPr>
          <w:b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C55EB" w:rsidRDefault="001C55EB" w:rsidP="001C55EB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1C55EB" w:rsidRDefault="001C55EB" w:rsidP="001C55EB">
      <w:pPr>
        <w:pStyle w:val="Odsekzoznamu"/>
        <w:numPr>
          <w:ilvl w:val="1"/>
          <w:numId w:val="4"/>
        </w:numPr>
        <w:spacing w:line="360" w:lineRule="auto"/>
        <w:jc w:val="both"/>
      </w:pPr>
      <w:r>
        <w:rPr>
          <w:b/>
        </w:rPr>
        <w:t>Zdravotníctvo</w:t>
      </w:r>
    </w:p>
    <w:p w:rsidR="001C55EB" w:rsidRDefault="001C55EB" w:rsidP="001C55EB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1C55EB" w:rsidRDefault="001C55EB" w:rsidP="001C55EB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>
        <w:rPr>
          <w:b/>
        </w:rPr>
        <w:t xml:space="preserve">Sociálne zabezpečenie </w:t>
      </w:r>
    </w:p>
    <w:p w:rsidR="001C55EB" w:rsidRDefault="001C55EB" w:rsidP="001C55EB">
      <w:pPr>
        <w:spacing w:line="360" w:lineRule="auto"/>
        <w:ind w:left="435"/>
        <w:jc w:val="both"/>
      </w:pPr>
      <w:r>
        <w:t>Sociálne služby v obci nezabezpečujeme.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Kultúra</w:t>
      </w:r>
    </w:p>
    <w:p w:rsidR="001C55EB" w:rsidRDefault="001C55EB" w:rsidP="001C55EB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 xml:space="preserve">Hospodárstvo </w:t>
      </w:r>
    </w:p>
    <w:p w:rsidR="001C55EB" w:rsidRDefault="001C55EB" w:rsidP="001C55EB">
      <w:pPr>
        <w:spacing w:line="360" w:lineRule="auto"/>
        <w:ind w:left="435"/>
        <w:jc w:val="both"/>
      </w:pPr>
      <w:r>
        <w:t>Najvýznamnejší poskytovatelia služieb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1C55EB" w:rsidRDefault="001C55EB" w:rsidP="001C55EB">
      <w:pPr>
        <w:spacing w:line="360" w:lineRule="auto"/>
        <w:ind w:left="435"/>
        <w:jc w:val="both"/>
      </w:pPr>
    </w:p>
    <w:p w:rsidR="001C55EB" w:rsidRDefault="001C55EB" w:rsidP="001C55EB">
      <w:pPr>
        <w:spacing w:line="360" w:lineRule="auto"/>
        <w:ind w:left="435"/>
        <w:jc w:val="both"/>
      </w:pPr>
      <w:r>
        <w:t>Najvýznamnejšia poľnohospodárska výroba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1C55EB" w:rsidRDefault="001C55EB" w:rsidP="001C55EB">
      <w:pPr>
        <w:spacing w:line="360" w:lineRule="auto"/>
        <w:jc w:val="both"/>
      </w:pPr>
    </w:p>
    <w:p w:rsidR="00902A1A" w:rsidRDefault="00902A1A" w:rsidP="001C55EB">
      <w:pPr>
        <w:spacing w:line="360" w:lineRule="auto"/>
        <w:jc w:val="both"/>
      </w:pPr>
    </w:p>
    <w:p w:rsidR="00902A1A" w:rsidRDefault="00902A1A" w:rsidP="00902A1A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                   8</w:t>
      </w:r>
    </w:p>
    <w:p w:rsidR="001C55EB" w:rsidRDefault="00B11CF0" w:rsidP="001C55EB">
      <w:pPr>
        <w:spacing w:line="360" w:lineRule="auto"/>
        <w:jc w:val="both"/>
        <w:rPr>
          <w:b/>
          <w:sz w:val="28"/>
          <w:szCs w:val="28"/>
        </w:rPr>
      </w:pPr>
      <w:r>
        <w:lastRenderedPageBreak/>
        <w:t xml:space="preserve">      </w:t>
      </w:r>
      <w:r w:rsidR="001C55EB">
        <w:t xml:space="preserve">                                                                 </w:t>
      </w:r>
      <w:r w:rsidR="0054144E">
        <w:t xml:space="preserve">                               </w:t>
      </w:r>
      <w:r w:rsidR="001C55EB">
        <w:t xml:space="preserve">                                        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sz w:val="24"/>
          <w:szCs w:val="24"/>
        </w:rPr>
      </w:pPr>
      <w:r>
        <w:rPr>
          <w:b/>
          <w:sz w:val="28"/>
          <w:szCs w:val="28"/>
        </w:rPr>
        <w:t>Informácia o vývoji obce z pohľadu rozpočtovníctva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201</w:t>
      </w:r>
      <w:r w:rsidR="002A5C8C">
        <w:t>7</w:t>
      </w:r>
      <w:r>
        <w:t>. Obec v roku 201</w:t>
      </w:r>
      <w:r w:rsidR="002A5C8C">
        <w:t>7</w:t>
      </w:r>
      <w:r>
        <w:t xml:space="preserve"> zostavila rozpočet podľa ustanovenia § 10 odsek 7) zákona č.583/2004 Z.</w:t>
      </w:r>
      <w:r w:rsidR="001C3B1D">
        <w:t xml:space="preserve"> </w:t>
      </w:r>
      <w:r>
        <w:t xml:space="preserve">z. o rozpočtových pravidlách územnej samosprávy a o zmene a doplnení niektorých zákonov v znení neskorších predpisov. </w:t>
      </w:r>
    </w:p>
    <w:p w:rsidR="001C55EB" w:rsidRDefault="001C55EB" w:rsidP="001C55EB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1C3B1D">
        <w:t>7</w:t>
      </w:r>
      <w:r>
        <w:t xml:space="preserve"> bol zostavený ako vyrovnaný</w:t>
      </w:r>
      <w:r w:rsidR="002451A3">
        <w:t xml:space="preserve"> a kapitálový rozpočet ako schodkový.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>Hospodárenie obce sa riadilo podľa schváleného rozpočtu na rok 201</w:t>
      </w:r>
      <w:r w:rsidR="001C3B1D">
        <w:t>7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Rozpočet obce bol schválený obecným zastupiteľstvom dňa </w:t>
      </w:r>
      <w:r w:rsidR="001C3B1D">
        <w:t>25</w:t>
      </w:r>
      <w:r>
        <w:t>.1</w:t>
      </w:r>
      <w:r w:rsidR="001C3B1D">
        <w:t>1</w:t>
      </w:r>
      <w:r>
        <w:t>.201</w:t>
      </w:r>
      <w:r w:rsidR="001C3B1D">
        <w:t>6</w:t>
      </w:r>
      <w:r>
        <w:t xml:space="preserve"> uznesením č.0</w:t>
      </w:r>
      <w:r w:rsidR="001C3B1D">
        <w:t>2</w:t>
      </w:r>
      <w:r>
        <w:t>/201</w:t>
      </w:r>
      <w:r w:rsidR="001C3B1D">
        <w:t>6</w:t>
      </w:r>
    </w:p>
    <w:p w:rsidR="001C55EB" w:rsidRDefault="001C55EB" w:rsidP="001C55EB">
      <w:pPr>
        <w:spacing w:line="360" w:lineRule="auto"/>
        <w:jc w:val="both"/>
      </w:pPr>
      <w:r>
        <w:t xml:space="preserve">zo dňa </w:t>
      </w:r>
      <w:r w:rsidR="001C3B1D">
        <w:t>25.11.2016.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Plnenie príjmov a čerpanie výdavkov za rok 201</w:t>
      </w:r>
      <w:r w:rsidR="001C3B1D">
        <w:rPr>
          <w:b/>
        </w:rPr>
        <w:t>7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C55EB" w:rsidRDefault="001C55EB" w:rsidP="001554E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1554E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7B28C3" w:rsidP="001554E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1554E0">
              <w:rPr>
                <w:b/>
              </w:rPr>
              <w:t>4545</w:t>
            </w:r>
            <w:r w:rsidR="001C55E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7B28C3">
              <w:rPr>
                <w:b/>
              </w:rPr>
              <w:t>3</w:t>
            </w:r>
            <w:r>
              <w:rPr>
                <w:b/>
              </w:rPr>
              <w:t>589,35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57668,24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951D01" w:rsidP="00407112">
            <w:pPr>
              <w:tabs>
                <w:tab w:val="right" w:pos="8460"/>
              </w:tabs>
              <w:snapToGrid w:val="0"/>
              <w:jc w:val="center"/>
            </w:pPr>
            <w:r>
              <w:t>90,69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44055,</w:t>
            </w:r>
            <w:r w:rsidR="007B28C3"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53099,35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53366,24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100,50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snapToGrid w:val="0"/>
              <w:jc w:val="center"/>
            </w:pPr>
            <w: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snapToGrid w:val="0"/>
              <w:jc w:val="center"/>
            </w:pPr>
            <w:r>
              <w:t>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10490</w:t>
            </w:r>
            <w:r w:rsidR="007B28C3"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10490</w:t>
            </w:r>
            <w:r w:rsidR="007B28C3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tabs>
                <w:tab w:val="right" w:pos="8460"/>
              </w:tabs>
              <w:snapToGrid w:val="0"/>
              <w:jc w:val="center"/>
            </w:pPr>
            <w:r>
              <w:t>4302,00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41,01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07112" w:rsidP="00951D0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951D01">
              <w:rPr>
                <w:b/>
              </w:rPr>
              <w:t>4545,00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407112">
              <w:rPr>
                <w:b/>
              </w:rPr>
              <w:t>3</w:t>
            </w:r>
            <w:r>
              <w:rPr>
                <w:b/>
              </w:rPr>
              <w:t>589,35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54625,97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8</w:t>
            </w:r>
            <w:r w:rsidR="004D31F4">
              <w:rPr>
                <w:b/>
              </w:rPr>
              <w:t>5,</w:t>
            </w:r>
            <w:r>
              <w:rPr>
                <w:b/>
              </w:rPr>
              <w:t>90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44055,00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51691,35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5097D" w:rsidP="00951D01">
            <w:pPr>
              <w:tabs>
                <w:tab w:val="right" w:pos="8460"/>
              </w:tabs>
              <w:snapToGrid w:val="0"/>
              <w:jc w:val="center"/>
            </w:pPr>
            <w:r>
              <w:t>4</w:t>
            </w:r>
            <w:r w:rsidR="00951D01">
              <w:t>8915,97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94,63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10090,00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11498</w:t>
            </w:r>
            <w:r w:rsidR="004D31F4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5308,00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51D01" w:rsidP="00951D01">
            <w:pPr>
              <w:tabs>
                <w:tab w:val="right" w:pos="8460"/>
              </w:tabs>
              <w:snapToGrid w:val="0"/>
              <w:jc w:val="center"/>
            </w:pPr>
            <w:r>
              <w:t>46,16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100,50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111883" w:rsidRDefault="001C55EB" w:rsidP="001C55EB">
      <w:pPr>
        <w:spacing w:line="360" w:lineRule="auto"/>
        <w:jc w:val="both"/>
        <w:rPr>
          <w:color w:val="000000" w:themeColor="text1"/>
          <w:lang w:eastAsia="ar-SA"/>
        </w:rPr>
      </w:pPr>
      <w:r>
        <w:rPr>
          <w:color w:val="000000" w:themeColor="text1"/>
          <w:lang w:eastAsia="ar-SA"/>
        </w:rPr>
        <w:lastRenderedPageBreak/>
        <w:t xml:space="preserve">     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                </w:t>
      </w:r>
      <w:r w:rsidR="00111883">
        <w:rPr>
          <w:color w:val="000000" w:themeColor="text1"/>
          <w:lang w:eastAsia="ar-SA"/>
        </w:rPr>
        <w:t xml:space="preserve">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Prebytok/schodok rozpočtového hospodárenia za rok 201</w:t>
      </w:r>
      <w:r w:rsidR="00B11CF0">
        <w:rPr>
          <w:b/>
        </w:rPr>
        <w:t>7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1C55EB" w:rsidTr="001C55EB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jc w:val="center"/>
            </w:pPr>
          </w:p>
          <w:p w:rsidR="001C55EB" w:rsidRDefault="001C55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951D01">
              <w:rPr>
                <w:b/>
                <w:sz w:val="20"/>
                <w:szCs w:val="20"/>
              </w:rPr>
              <w:t>7</w:t>
            </w:r>
          </w:p>
          <w:p w:rsidR="001C55EB" w:rsidRDefault="001C55EB">
            <w:pPr>
              <w:jc w:val="center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>
            <w:pPr>
              <w:spacing w:after="0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53366,24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53366,24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1C55EB" w:rsidP="00B11CF0">
            <w:pPr>
              <w:snapToGrid w:val="0"/>
              <w:jc w:val="center"/>
            </w:pPr>
            <w:r>
              <w:t>4</w:t>
            </w:r>
            <w:r w:rsidR="00B11CF0">
              <w:t>8915,97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 w:rsidP="00B11CF0">
            <w:pPr>
              <w:snapToGrid w:val="0"/>
              <w:jc w:val="center"/>
            </w:pPr>
            <w:r>
              <w:t>4</w:t>
            </w:r>
            <w:r w:rsidR="00B11CF0">
              <w:t>8915,97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4450,27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0,0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0,0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5308,00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5308,00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-5308,00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-857,73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4302,00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402,00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B11CF0" w:rsidP="00B11CF0">
            <w:pPr>
              <w:snapToGrid w:val="0"/>
              <w:jc w:val="center"/>
            </w:pPr>
            <w:r>
              <w:t>3900,00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B11CF0" w:rsidP="00B11CF0">
            <w:pPr>
              <w:snapToGrid w:val="0"/>
              <w:ind w:right="-108"/>
              <w:jc w:val="center"/>
            </w:pPr>
            <w:r>
              <w:rPr>
                <w:caps/>
              </w:rPr>
              <w:t>57668,24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B11CF0" w:rsidP="00B11CF0">
            <w:pPr>
              <w:snapToGrid w:val="0"/>
              <w:ind w:right="-108"/>
              <w:jc w:val="center"/>
            </w:pPr>
            <w:r>
              <w:t>54625,97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B11CF0" w:rsidP="00B11CF0">
            <w:pPr>
              <w:snapToGrid w:val="0"/>
              <w:ind w:right="-108"/>
              <w:jc w:val="center"/>
            </w:pPr>
            <w:r>
              <w:t>3042,27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B11CF0" w:rsidP="00B11CF0">
            <w:pPr>
              <w:snapToGrid w:val="0"/>
              <w:ind w:right="-108"/>
              <w:jc w:val="center"/>
            </w:pPr>
            <w:r>
              <w:t>0,00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B11CF0" w:rsidP="00B11CF0">
            <w:pPr>
              <w:snapToGrid w:val="0"/>
              <w:ind w:right="-108"/>
              <w:jc w:val="center"/>
            </w:pPr>
            <w:r>
              <w:t>3042,27</w:t>
            </w:r>
          </w:p>
        </w:tc>
      </w:tr>
    </w:tbl>
    <w:p w:rsidR="00AD109A" w:rsidRDefault="001C55EB" w:rsidP="00AD109A">
      <w:pPr>
        <w:spacing w:line="276" w:lineRule="auto"/>
        <w:ind w:left="540"/>
        <w:rPr>
          <w:rFonts w:cs="Arial"/>
          <w:lang w:eastAsia="ar-SA"/>
        </w:rPr>
      </w:pPr>
      <w:r>
        <w:rPr>
          <w:rFonts w:ascii="Arial" w:hAnsi="Arial" w:cs="Arial"/>
          <w:lang w:eastAsia="ar-SA"/>
        </w:rPr>
        <w:t xml:space="preserve">                                                                                                   </w:t>
      </w:r>
      <w:r w:rsidR="00111883">
        <w:rPr>
          <w:rFonts w:ascii="Arial" w:hAnsi="Arial" w:cs="Arial"/>
          <w:lang w:eastAsia="ar-SA"/>
        </w:rPr>
        <w:t xml:space="preserve">                               </w:t>
      </w:r>
      <w:r>
        <w:rPr>
          <w:rFonts w:ascii="Arial" w:hAnsi="Arial" w:cs="Arial"/>
          <w:lang w:eastAsia="ar-SA"/>
        </w:rPr>
        <w:t xml:space="preserve">  </w:t>
      </w:r>
      <w:r w:rsidR="00AD109A">
        <w:rPr>
          <w:rFonts w:cs="Arial"/>
          <w:lang w:eastAsia="ar-SA"/>
        </w:rPr>
        <w:t>Rozpočtové hospodárenie je za rok 2017 schodok vo výške -857,73 EUR zistený podľa</w:t>
      </w:r>
    </w:p>
    <w:p w:rsidR="001C55EB" w:rsidRDefault="00AD109A" w:rsidP="00111883">
      <w:pPr>
        <w:ind w:left="540"/>
      </w:pPr>
      <w:r w:rsidRPr="00AD109A">
        <w:t xml:space="preserve">ustanovenia </w:t>
      </w:r>
      <w:r w:rsidR="001C55EB">
        <w:t xml:space="preserve"> §10 ods.3 písm. a/ a b/ zákona č. 583/2004 Z. z. o rozpočtových pravidlách územnej samosprávy a o zmene a doplnení niektorých zákonov v z. n. p. </w:t>
      </w:r>
    </w:p>
    <w:p w:rsidR="001C55EB" w:rsidRDefault="00AD109A" w:rsidP="001C55EB">
      <w:pPr>
        <w:tabs>
          <w:tab w:val="right" w:pos="7740"/>
        </w:tabs>
        <w:jc w:val="both"/>
      </w:pPr>
      <w:r>
        <w:t>Zostatok finančných operácií je kladný vo výške 3900,00 EUR. V priebehu rozpočtového roka bol použitý na krytie schodku kapitálového rozpočtu vo výške 857,73 EUR.</w:t>
      </w:r>
    </w:p>
    <w:p w:rsidR="001C55EB" w:rsidRDefault="001C55EB" w:rsidP="001C55EB">
      <w:pPr>
        <w:pStyle w:val="Odsekzoznamu"/>
        <w:tabs>
          <w:tab w:val="right" w:pos="7740"/>
        </w:tabs>
        <w:jc w:val="both"/>
        <w:rPr>
          <w:b/>
        </w:rPr>
      </w:pPr>
      <w:r>
        <w:rPr>
          <w:b/>
        </w:rPr>
        <w:t>Na základe uvedených skutočností navrhujeme skutočnú tvorbu rezervného fondu za rok 201</w:t>
      </w:r>
      <w:r w:rsidR="00AD109A">
        <w:rPr>
          <w:b/>
        </w:rPr>
        <w:t>7</w:t>
      </w:r>
      <w:r>
        <w:rPr>
          <w:b/>
        </w:rPr>
        <w:t xml:space="preserve"> vo výške </w:t>
      </w:r>
      <w:r w:rsidR="00AD109A">
        <w:rPr>
          <w:b/>
        </w:rPr>
        <w:t>3042,27</w:t>
      </w:r>
      <w:r>
        <w:rPr>
          <w:b/>
        </w:rPr>
        <w:t xml:space="preserve"> EUR.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426" w:hanging="426"/>
        <w:jc w:val="both"/>
      </w:pPr>
      <w:r>
        <w:rPr>
          <w:b/>
        </w:rPr>
        <w:t>Rozpočet na roky 201</w:t>
      </w:r>
      <w:r w:rsidR="00AD109A">
        <w:rPr>
          <w:b/>
        </w:rPr>
        <w:t>8</w:t>
      </w:r>
      <w:r>
        <w:rPr>
          <w:b/>
        </w:rPr>
        <w:t xml:space="preserve"> - 20</w:t>
      </w:r>
      <w:r w:rsidR="00AD109A">
        <w:rPr>
          <w:b/>
        </w:rPr>
        <w:t>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EFF">
              <w:rPr>
                <w:b/>
              </w:rPr>
              <w:t>7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A84EFF">
              <w:rPr>
                <w:b/>
              </w:rPr>
              <w:t>8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A84EFF">
              <w:rPr>
                <w:b/>
              </w:rPr>
              <w:t>9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A84EFF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A84EFF" w:rsidP="00A84EFF">
            <w:pPr>
              <w:tabs>
                <w:tab w:val="right" w:pos="8460"/>
              </w:tabs>
              <w:snapToGrid w:val="0"/>
              <w:jc w:val="center"/>
            </w:pPr>
            <w:r>
              <w:t>57668,24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54655,00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44965,00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</w:t>
            </w:r>
            <w:r w:rsidR="00F35742">
              <w:t>96</w:t>
            </w:r>
            <w:r w:rsidR="00D775FF">
              <w:t>5,00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EFF" w:rsidP="00A84EFF">
            <w:pPr>
              <w:tabs>
                <w:tab w:val="right" w:pos="8460"/>
              </w:tabs>
              <w:snapToGrid w:val="0"/>
              <w:jc w:val="center"/>
            </w:pPr>
            <w:r>
              <w:t>53366,24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48065,00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44565,00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D775FF">
              <w:t>4</w:t>
            </w:r>
            <w:r w:rsidR="00F35742">
              <w:t>565,00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  <w:r w:rsidR="00A84EFF">
              <w:t>,0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EFF" w:rsidP="00A84EFF">
            <w:pPr>
              <w:tabs>
                <w:tab w:val="right" w:pos="8460"/>
              </w:tabs>
              <w:snapToGrid w:val="0"/>
              <w:jc w:val="center"/>
            </w:pPr>
            <w:r>
              <w:t>4302,00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6590,00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400</w:t>
            </w:r>
            <w:r w:rsidR="00D775FF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EFF">
              <w:rPr>
                <w:b/>
              </w:rPr>
              <w:t>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A84EFF">
              <w:rPr>
                <w:b/>
              </w:rPr>
              <w:t>8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A84E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A84EFF">
              <w:rPr>
                <w:b/>
              </w:rPr>
              <w:t>9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A84EFF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EE2B33" w:rsidP="00A84EFF">
            <w:pPr>
              <w:tabs>
                <w:tab w:val="right" w:pos="8460"/>
              </w:tabs>
              <w:snapToGrid w:val="0"/>
              <w:jc w:val="center"/>
            </w:pPr>
            <w:r>
              <w:t>5</w:t>
            </w:r>
            <w:r w:rsidR="00A84EFF">
              <w:t>4625,97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5</w:t>
            </w:r>
            <w:r w:rsidR="00C327F9">
              <w:t>4</w:t>
            </w:r>
            <w:r w:rsidR="00F35742">
              <w:t>655,00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BC599A">
              <w:t>4</w:t>
            </w:r>
            <w:r w:rsidR="00F35742">
              <w:t>965,</w:t>
            </w:r>
            <w:r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BC599A">
              <w:t>4</w:t>
            </w:r>
            <w:r w:rsidR="00F35742">
              <w:t>96</w:t>
            </w:r>
            <w:r w:rsidR="00BC599A">
              <w:t>5</w:t>
            </w:r>
            <w:r>
              <w:t>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EFF" w:rsidP="00A84EFF">
            <w:pPr>
              <w:tabs>
                <w:tab w:val="right" w:pos="8460"/>
              </w:tabs>
              <w:snapToGrid w:val="0"/>
              <w:jc w:val="center"/>
            </w:pPr>
            <w:r>
              <w:t>48915,97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F35742">
              <w:t>8065,</w:t>
            </w:r>
            <w:r w:rsidR="00C327F9">
              <w:t>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C327F9">
              <w:t>4</w:t>
            </w:r>
            <w:r w:rsidR="00F35742">
              <w:t>565,00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F35742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C327F9">
              <w:t>4</w:t>
            </w:r>
            <w:r w:rsidR="00F35742">
              <w:t>565</w:t>
            </w:r>
            <w:r w:rsidR="00C327F9">
              <w:t>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EFF" w:rsidP="00A84EFF">
            <w:pPr>
              <w:tabs>
                <w:tab w:val="right" w:pos="8460"/>
              </w:tabs>
              <w:snapToGrid w:val="0"/>
              <w:jc w:val="center"/>
            </w:pPr>
            <w:r>
              <w:t>5308,00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6190,00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FA403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</w:t>
      </w:r>
    </w:p>
    <w:p w:rsidR="00E77BC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</w:t>
      </w:r>
    </w:p>
    <w:p w:rsidR="00E77BC4" w:rsidRDefault="00E77BC4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11</w:t>
      </w:r>
    </w:p>
    <w:p w:rsidR="00D05745" w:rsidRDefault="00D05745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1C55EB" w:rsidRDefault="001C55EB" w:rsidP="001C55EB">
      <w:pPr>
        <w:pStyle w:val="Odsekzoznamu"/>
        <w:numPr>
          <w:ilvl w:val="0"/>
          <w:numId w:val="4"/>
        </w:numPr>
        <w:suppressAutoHyphens/>
        <w:spacing w:after="0" w:line="360" w:lineRule="auto"/>
        <w:jc w:val="both"/>
        <w:rPr>
          <w:b/>
        </w:rPr>
      </w:pPr>
      <w:r>
        <w:rPr>
          <w:b/>
        </w:rPr>
        <w:lastRenderedPageBreak/>
        <w:t>Informácia o vývoji obce z pohľadu účtovníctva</w:t>
      </w:r>
    </w:p>
    <w:p w:rsidR="001C55EB" w:rsidRDefault="001C55EB" w:rsidP="001C55EB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 xml:space="preserve">8.1.Majetok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D0574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D05745">
              <w:rPr>
                <w:b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B06646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B06646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06646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B06646">
              <w:rPr>
                <w:b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06646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B06646">
              <w:rPr>
                <w:b/>
              </w:rPr>
              <w:t>9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D05745" w:rsidP="00D05745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422496,02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E33BFB" w:rsidP="00B0664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B06646">
              <w:rPr>
                <w:b/>
              </w:rPr>
              <w:t>17684,55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05745" w:rsidP="00D05745">
            <w:pPr>
              <w:snapToGrid w:val="0"/>
              <w:spacing w:line="360" w:lineRule="auto"/>
              <w:jc w:val="right"/>
            </w:pPr>
            <w:r>
              <w:t>401747,74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397603,74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357513,74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33BFB" w:rsidP="00B06646">
            <w:pPr>
              <w:snapToGrid w:val="0"/>
              <w:spacing w:line="360" w:lineRule="auto"/>
              <w:jc w:val="right"/>
            </w:pPr>
            <w:r>
              <w:t>35</w:t>
            </w:r>
            <w:r w:rsidR="00B06646">
              <w:t>3369,74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20203,28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19520,60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22,80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429,00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321,34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3C7B63">
            <w:pPr>
              <w:snapToGrid w:val="0"/>
              <w:spacing w:line="360" w:lineRule="auto"/>
              <w:jc w:val="right"/>
            </w:pPr>
            <w:r>
              <w:t>321,34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19859,14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18770,26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545,00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560,21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12                                                                                                                                                                  </w:t>
      </w:r>
    </w:p>
    <w:p w:rsidR="00BE5DCB" w:rsidRDefault="00BE5DC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8.2.Zdroje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B0664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B06646">
              <w:rPr>
                <w:b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C22AF4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C22AF4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C22AF4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C22AF4">
              <w:rPr>
                <w:b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C22AF4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201</w:t>
            </w:r>
            <w:r w:rsidR="00C22AF4">
              <w:rPr>
                <w:b/>
              </w:rPr>
              <w:t>9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422496,02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C7B63" w:rsidP="00C22AF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C22AF4">
              <w:rPr>
                <w:b/>
              </w:rPr>
              <w:t>17684,55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257069,75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C7B63" w:rsidP="00C22AF4">
            <w:pPr>
              <w:snapToGrid w:val="0"/>
              <w:spacing w:line="360" w:lineRule="auto"/>
              <w:jc w:val="right"/>
            </w:pPr>
            <w:r>
              <w:t>25</w:t>
            </w:r>
            <w:r w:rsidR="00C22AF4">
              <w:t>9333,03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257069,75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259333,03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12704,54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11965,28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B06646">
            <w:pPr>
              <w:snapToGrid w:val="0"/>
              <w:spacing w:line="360" w:lineRule="auto"/>
              <w:jc w:val="right"/>
            </w:pPr>
            <w:r>
              <w:t>6190,00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8C2480">
            <w:pPr>
              <w:snapToGrid w:val="0"/>
              <w:spacing w:line="360" w:lineRule="auto"/>
              <w:jc w:val="right"/>
            </w:pPr>
            <w:r>
              <w:t>6190,00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645,05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316,40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2286,88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2278,27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2982,61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2580,61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152721,73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146386,24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C22A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22AF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C22AF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C22AF4">
              <w:rPr>
                <w:b/>
                <w:sz w:val="20"/>
                <w:szCs w:val="20"/>
              </w:rPr>
              <w:t>7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1770,18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22AF4" w:rsidP="00C22AF4">
            <w:pPr>
              <w:snapToGrid w:val="0"/>
              <w:spacing w:line="360" w:lineRule="auto"/>
              <w:jc w:val="right"/>
            </w:pPr>
            <w:r>
              <w:t>1930,85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60DC">
            <w:pPr>
              <w:snapToGrid w:val="0"/>
              <w:spacing w:line="360" w:lineRule="auto"/>
              <w:jc w:val="right"/>
            </w:pPr>
            <w:r>
              <w:t>0</w:t>
            </w:r>
            <w:r w:rsidR="00F360DC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632C31">
            <w:pPr>
              <w:snapToGrid w:val="0"/>
              <w:spacing w:line="360" w:lineRule="auto"/>
              <w:jc w:val="right"/>
            </w:pPr>
            <w:r>
              <w:t>0</w:t>
            </w:r>
            <w:r w:rsidR="00632C31">
              <w:t>,</w:t>
            </w:r>
            <w:r>
              <w:t>00</w:t>
            </w:r>
          </w:p>
        </w:tc>
      </w:tr>
    </w:tbl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bookmarkStart w:id="0" w:name="_GoBack"/>
      <w:bookmarkEnd w:id="0"/>
      <w:r>
        <w:rPr>
          <w:b/>
        </w:rPr>
        <w:lastRenderedPageBreak/>
        <w:t>8.4.Záväzky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BC4C2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BC4C2C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BC4C2C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BC4C2C">
              <w:rPr>
                <w:b/>
                <w:sz w:val="20"/>
                <w:szCs w:val="20"/>
              </w:rPr>
              <w:t>7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right"/>
            </w:pPr>
            <w:r>
              <w:t>2931,93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right"/>
            </w:pPr>
            <w:r>
              <w:t>2594,67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jc w:val="both"/>
        <w:rPr>
          <w:color w:val="0000FF"/>
          <w:lang w:eastAsia="ar-SA"/>
        </w:rPr>
      </w:pP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Hospodársky výsledok  za 201</w:t>
      </w:r>
      <w:r w:rsidR="00BC4C2C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BC4C2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BC4C2C">
              <w:rPr>
                <w:b/>
              </w:rPr>
              <w:t>6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BC4C2C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BC4C2C">
              <w:rPr>
                <w:b/>
              </w:rPr>
              <w:t>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C4C2C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BC4C2C">
              <w:rPr>
                <w:b/>
              </w:rPr>
              <w:t>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C4C2C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201</w:t>
            </w:r>
            <w:r w:rsidR="00BC4C2C">
              <w:rPr>
                <w:b/>
              </w:rPr>
              <w:t>9</w:t>
            </w: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7173,82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</w:t>
            </w:r>
            <w:r w:rsidR="00BC4C2C">
              <w:t>423,07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7253,54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8006,60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2B15" w:rsidP="00BC4C2C">
            <w:pPr>
              <w:snapToGrid w:val="0"/>
              <w:spacing w:line="360" w:lineRule="auto"/>
              <w:jc w:val="both"/>
            </w:pPr>
            <w:r>
              <w:t>28</w:t>
            </w:r>
            <w:r w:rsidR="00BC4C2C">
              <w:t>470,41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</w:t>
            </w:r>
            <w:r w:rsidR="00BC4C2C">
              <w:t>9141,80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66,11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56,88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773,00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1964,72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9609,77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10682,57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</w:pPr>
            <w:r>
              <w:t>299,86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301,87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202</w:t>
            </w:r>
            <w:r w:rsidR="00A22B15">
              <w:t>,</w:t>
            </w:r>
            <w:r>
              <w:t>0</w:t>
            </w:r>
            <w:r w:rsidR="00A22B15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185,92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lastRenderedPageBreak/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857483">
            <w:pPr>
              <w:snapToGrid w:val="0"/>
              <w:spacing w:line="360" w:lineRule="auto"/>
              <w:jc w:val="both"/>
            </w:pPr>
            <w:r>
              <w:t>4</w:t>
            </w:r>
            <w:r w:rsidR="00857483">
              <w:t>4979,53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85748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</w:t>
            </w:r>
            <w:r w:rsidR="00857483">
              <w:t>7150,97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3907,91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4539,23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6</w:t>
            </w:r>
            <w:r w:rsidR="005F69A0">
              <w:t>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</w:t>
            </w:r>
            <w:r w:rsidR="001C55EB">
              <w:t>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11,16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85748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</w:t>
            </w:r>
            <w:r w:rsidR="00857483">
              <w:t>0,63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5064,34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7354,04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C55EB" w:rsidRDefault="001C55EB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1118,43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Pr="00C63E56" w:rsidRDefault="00857483" w:rsidP="00857483">
            <w:pPr>
              <w:snapToGrid w:val="0"/>
              <w:spacing w:line="360" w:lineRule="auto"/>
              <w:jc w:val="both"/>
            </w:pPr>
            <w:r>
              <w:t>2263,28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b/>
          <w:lang w:eastAsia="ar-SA"/>
        </w:rPr>
      </w:pPr>
    </w:p>
    <w:p w:rsidR="001C55EB" w:rsidRDefault="001C55EB" w:rsidP="001C55EB">
      <w:pPr>
        <w:spacing w:line="360" w:lineRule="auto"/>
        <w:jc w:val="both"/>
      </w:pPr>
      <w:r>
        <w:t>Hospodársky výsledok /</w:t>
      </w:r>
      <w:r w:rsidR="00C63E56">
        <w:t>kladný</w:t>
      </w:r>
      <w:r>
        <w:t xml:space="preserve">/ v sume </w:t>
      </w:r>
      <w:r w:rsidR="00857483">
        <w:t xml:space="preserve">2263,28 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1C55EB" w:rsidRDefault="001C55EB" w:rsidP="001C55EB">
      <w:pPr>
        <w:pageBreakBefore/>
        <w:numPr>
          <w:ilvl w:val="0"/>
          <w:numId w:val="4"/>
        </w:numPr>
        <w:suppressAutoHyphens/>
        <w:spacing w:after="0" w:line="360" w:lineRule="auto"/>
        <w:ind w:left="426" w:hanging="426"/>
        <w:rPr>
          <w:b/>
        </w:rPr>
      </w:pPr>
      <w:r>
        <w:rPr>
          <w:b/>
          <w:sz w:val="28"/>
          <w:szCs w:val="28"/>
        </w:rPr>
        <w:lastRenderedPageBreak/>
        <w:t xml:space="preserve">Ostatné  dôležité informácie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Prijaté granty a transfery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>V roku 201</w:t>
      </w:r>
      <w:r w:rsidR="00487757">
        <w:t>7</w:t>
      </w:r>
      <w:r>
        <w:t xml:space="preserve"> obec prijala nasledovné granty a transfery: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524BC" w:rsidP="00317AD3">
            <w:pPr>
              <w:snapToGrid w:val="0"/>
              <w:spacing w:line="360" w:lineRule="auto"/>
              <w:jc w:val="both"/>
            </w:pPr>
            <w:r>
              <w:t xml:space="preserve">Voľby </w:t>
            </w:r>
            <w:r w:rsidR="00317AD3">
              <w:t>VÚC 2017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17AD3" w:rsidP="00317AD3">
            <w:pPr>
              <w:snapToGrid w:val="0"/>
              <w:spacing w:line="360" w:lineRule="auto"/>
              <w:jc w:val="both"/>
            </w:pPr>
            <w:r>
              <w:t>616,35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01A5F" w:rsidP="00F01A5F">
            <w:pPr>
              <w:snapToGrid w:val="0"/>
              <w:spacing w:line="360" w:lineRule="auto"/>
              <w:jc w:val="both"/>
            </w:pPr>
            <w:r>
              <w:t>68,97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01A5F" w:rsidP="00F01A5F">
            <w:pPr>
              <w:snapToGrid w:val="0"/>
              <w:spacing w:line="360" w:lineRule="auto"/>
              <w:jc w:val="both"/>
            </w:pPr>
            <w:r>
              <w:t>60,00</w:t>
            </w:r>
          </w:p>
        </w:tc>
      </w:tr>
      <w:tr w:rsidR="001C55EB" w:rsidTr="001E308F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E308F" w:rsidP="001E308F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E308F" w:rsidP="00923534">
            <w:pPr>
              <w:snapToGrid w:val="0"/>
              <w:spacing w:line="360" w:lineRule="auto"/>
              <w:jc w:val="both"/>
            </w:pPr>
            <w:r>
              <w:t>80,40</w:t>
            </w: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lang w:eastAsia="ar-SA"/>
        </w:rPr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Poskytnuté dotácie </w:t>
      </w:r>
    </w:p>
    <w:p w:rsidR="001C55EB" w:rsidRDefault="001C55EB" w:rsidP="001C55EB">
      <w:pPr>
        <w:spacing w:line="360" w:lineRule="auto"/>
        <w:jc w:val="both"/>
      </w:pPr>
      <w:r>
        <w:t>V roku 201</w:t>
      </w:r>
      <w:r w:rsidR="001E308F">
        <w:t>7</w:t>
      </w:r>
      <w:r>
        <w:t xml:space="preserve"> obec neposkytla zo svojho rozpočtu dotácie PO, FO a podnikateľom.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>Významné investičné akcie v roku 201</w:t>
      </w:r>
      <w:r w:rsidR="00791300">
        <w:rPr>
          <w:b/>
        </w:rPr>
        <w:t>7</w:t>
      </w:r>
    </w:p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791300">
        <w:t>7</w:t>
      </w:r>
      <w:r>
        <w:t>:</w:t>
      </w:r>
    </w:p>
    <w:p w:rsidR="00A85FB1" w:rsidRDefault="00A85FB1" w:rsidP="00A85FB1">
      <w:pPr>
        <w:spacing w:line="360" w:lineRule="auto"/>
        <w:jc w:val="both"/>
      </w:pPr>
      <w:r>
        <w:t xml:space="preserve">   Počas roku 2017 bola vypracovaná: </w:t>
      </w:r>
    </w:p>
    <w:p w:rsidR="00A85FB1" w:rsidRDefault="00A85FB1" w:rsidP="00A85FB1">
      <w:pPr>
        <w:spacing w:line="360" w:lineRule="auto"/>
        <w:jc w:val="both"/>
      </w:pPr>
      <w:r>
        <w:t xml:space="preserve">    -</w:t>
      </w:r>
      <w:r w:rsidR="003125EA">
        <w:t xml:space="preserve">     </w:t>
      </w:r>
      <w:r>
        <w:t>Zmluva č. 229/2017/ODDF o poskytnutí finančnej dotácie na r.2017 z BBSK Banská Bystrica.</w:t>
      </w:r>
    </w:p>
    <w:p w:rsidR="00A85FB1" w:rsidRDefault="00A85FB1" w:rsidP="00A85FB1">
      <w:pPr>
        <w:spacing w:line="360" w:lineRule="auto"/>
        <w:jc w:val="both"/>
      </w:pPr>
      <w:r>
        <w:t xml:space="preserve">    -     Zmluva o dielo na vypracovanie žiadosti o NFP „Základné služby a obnova dedín vo vidieckych   </w:t>
      </w:r>
    </w:p>
    <w:p w:rsidR="00A85FB1" w:rsidRDefault="00A85FB1" w:rsidP="00A85FB1">
      <w:pPr>
        <w:spacing w:line="360" w:lineRule="auto"/>
        <w:jc w:val="both"/>
      </w:pPr>
      <w:r>
        <w:t xml:space="preserve">          oblastiach – obec Malá Čalomija“.  </w:t>
      </w:r>
    </w:p>
    <w:p w:rsidR="00A85FB1" w:rsidRDefault="00A85FB1" w:rsidP="00A85FB1">
      <w:pPr>
        <w:pStyle w:val="Odsekzoznamu"/>
        <w:numPr>
          <w:ilvl w:val="0"/>
          <w:numId w:val="17"/>
        </w:numPr>
        <w:spacing w:line="360" w:lineRule="auto"/>
        <w:jc w:val="both"/>
      </w:pPr>
      <w:r>
        <w:t xml:space="preserve">Zmluva o dielo č. 49/2017/001 predmetom, ktorej je dielo “Projekt pre stavebné povolenie </w:t>
      </w:r>
    </w:p>
    <w:p w:rsidR="00A85FB1" w:rsidRDefault="00A85FB1" w:rsidP="00A85FB1">
      <w:pPr>
        <w:spacing w:line="360" w:lineRule="auto"/>
        <w:ind w:left="510"/>
        <w:jc w:val="both"/>
      </w:pPr>
      <w:r>
        <w:t>digitálneho kamerového systému a komunikačnej infraštruktúry obec Malá Čalomija“.</w:t>
      </w:r>
    </w:p>
    <w:p w:rsidR="001C55EB" w:rsidRDefault="00A85FB1" w:rsidP="00A85FB1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   -  </w:t>
      </w:r>
      <w:r w:rsidR="00BF31A9">
        <w:t xml:space="preserve"> </w:t>
      </w:r>
      <w:r>
        <w:t xml:space="preserve">   Zmluva o poskytovaní technickej služby TS/245/2017.</w:t>
      </w:r>
    </w:p>
    <w:p w:rsidR="00A85FB1" w:rsidRDefault="00A85FB1" w:rsidP="00A85FB1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16</w:t>
      </w:r>
    </w:p>
    <w:p w:rsidR="001C55EB" w:rsidRDefault="001C55EB" w:rsidP="001C55EB">
      <w:pPr>
        <w:spacing w:line="360" w:lineRule="auto"/>
        <w:jc w:val="both"/>
      </w:pPr>
    </w:p>
    <w:p w:rsidR="009C2B73" w:rsidRDefault="009C2B73" w:rsidP="009C2B73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Predpokladaný budúci vývoj činnosti </w:t>
      </w:r>
    </w:p>
    <w:p w:rsidR="001C55EB" w:rsidRDefault="001C55EB" w:rsidP="001C55EB">
      <w:pPr>
        <w:spacing w:line="360" w:lineRule="auto"/>
        <w:jc w:val="both"/>
      </w:pPr>
      <w:r>
        <w:t>Predpokladané investičné akcie realizované v budúcich rokoch: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Rekonštrukcia Domu smútku a</w:t>
      </w:r>
      <w:r w:rsidR="00791300">
        <w:t> </w:t>
      </w:r>
      <w:r>
        <w:t>okolia</w:t>
      </w:r>
    </w:p>
    <w:p w:rsidR="001C55EB" w:rsidRDefault="00791300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Výmena svietidiel  verejného osvetlenia </w:t>
      </w:r>
    </w:p>
    <w:p w:rsidR="00B0268F" w:rsidRDefault="00B0268F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Digitálny kamerový systém v obci </w:t>
      </w: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Udalosti osobitného významu po skončení účtovného obdobia </w:t>
      </w:r>
    </w:p>
    <w:p w:rsidR="001C55EB" w:rsidRDefault="001C55EB" w:rsidP="001C55E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numPr>
          <w:ilvl w:val="1"/>
          <w:numId w:val="4"/>
        </w:numPr>
        <w:suppressAutoHyphens/>
        <w:spacing w:after="0" w:line="360" w:lineRule="auto"/>
        <w:ind w:left="567" w:hanging="567"/>
        <w:jc w:val="both"/>
      </w:pPr>
      <w:r>
        <w:rPr>
          <w:b/>
        </w:rPr>
        <w:t xml:space="preserve">Významné riziká a neistoty, ktorým je účtovná jednotka vystavená  </w:t>
      </w:r>
    </w:p>
    <w:p w:rsidR="001C55EB" w:rsidRDefault="001C55EB" w:rsidP="001C55EB">
      <w:pPr>
        <w:spacing w:line="360" w:lineRule="auto"/>
        <w:jc w:val="both"/>
      </w:pPr>
      <w:r>
        <w:t>Obec nevedie žiadne významné riziká 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Miroslav </w:t>
      </w:r>
      <w:proofErr w:type="spellStart"/>
      <w:r>
        <w:t>Hlačok</w:t>
      </w:r>
      <w:proofErr w:type="spellEnd"/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V Malá Čalomija,  dňa 27.06.201</w:t>
      </w:r>
      <w:r w:rsidR="00791300">
        <w:t>8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1C55EB" w:rsidRDefault="001C55EB" w:rsidP="001C55EB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1C55EB" w:rsidRDefault="001C55EB" w:rsidP="001C55EB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1C55EB" w:rsidRPr="009C2B73" w:rsidRDefault="001C55EB" w:rsidP="001C55EB">
      <w:pPr>
        <w:pStyle w:val="Bezriadkovania"/>
        <w:numPr>
          <w:ilvl w:val="0"/>
          <w:numId w:val="14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1C55EB" w:rsidRDefault="00A85FB1" w:rsidP="001C55EB">
      <w:r>
        <w:t xml:space="preserve">                                                                                                                                                   17                 </w:t>
      </w:r>
    </w:p>
    <w:p w:rsidR="009C2B73" w:rsidRDefault="009C2B73" w:rsidP="001C55EB">
      <w:r>
        <w:t xml:space="preserve">                                                                                                                                                            </w:t>
      </w:r>
    </w:p>
    <w:p w:rsidR="001C55EB" w:rsidRDefault="001C55EB" w:rsidP="001C55EB"/>
    <w:p w:rsidR="001C55EB" w:rsidRDefault="001C55EB" w:rsidP="001C55EB"/>
    <w:p w:rsidR="00182EBB" w:rsidRDefault="00182EBB"/>
    <w:sectPr w:rsidR="00182E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4E351949"/>
    <w:multiLevelType w:val="hybridMultilevel"/>
    <w:tmpl w:val="C05AD58A"/>
    <w:lvl w:ilvl="0" w:tplc="03287E24"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9" w15:restartNumberingAfterBreak="0">
    <w:nsid w:val="6AFC260B"/>
    <w:multiLevelType w:val="hybridMultilevel"/>
    <w:tmpl w:val="F4028DEE"/>
    <w:lvl w:ilvl="0" w:tplc="9FFC2BC8">
      <w:numFmt w:val="bullet"/>
      <w:lvlText w:val="-"/>
      <w:lvlJc w:val="left"/>
      <w:pPr>
        <w:ind w:left="1755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9"/>
  </w:num>
  <w:num w:numId="8">
    <w:abstractNumId w:val="9"/>
  </w:num>
  <w:num w:numId="9">
    <w:abstractNumId w:val="0"/>
  </w:num>
  <w:num w:numId="10">
    <w:abstractNumId w:val="0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  <w:num w:numId="16">
    <w:abstractNumId w:val="7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DD"/>
    <w:rsid w:val="0009561C"/>
    <w:rsid w:val="00111883"/>
    <w:rsid w:val="001554E0"/>
    <w:rsid w:val="00182EBB"/>
    <w:rsid w:val="001A3FFD"/>
    <w:rsid w:val="001C3B1D"/>
    <w:rsid w:val="001C55EB"/>
    <w:rsid w:val="001E308F"/>
    <w:rsid w:val="002451A3"/>
    <w:rsid w:val="00297C4B"/>
    <w:rsid w:val="002A5C8C"/>
    <w:rsid w:val="002B5757"/>
    <w:rsid w:val="003125EA"/>
    <w:rsid w:val="00317AD3"/>
    <w:rsid w:val="003C7B63"/>
    <w:rsid w:val="00407112"/>
    <w:rsid w:val="004524BC"/>
    <w:rsid w:val="00464855"/>
    <w:rsid w:val="00487757"/>
    <w:rsid w:val="004D31F4"/>
    <w:rsid w:val="0054144E"/>
    <w:rsid w:val="0055097D"/>
    <w:rsid w:val="00582BA1"/>
    <w:rsid w:val="005F69A0"/>
    <w:rsid w:val="005F7471"/>
    <w:rsid w:val="00632C31"/>
    <w:rsid w:val="006B083C"/>
    <w:rsid w:val="006F49A1"/>
    <w:rsid w:val="00767BFC"/>
    <w:rsid w:val="00791300"/>
    <w:rsid w:val="007B28C3"/>
    <w:rsid w:val="007B42DD"/>
    <w:rsid w:val="00857483"/>
    <w:rsid w:val="008C2480"/>
    <w:rsid w:val="00902A1A"/>
    <w:rsid w:val="00923534"/>
    <w:rsid w:val="00951D01"/>
    <w:rsid w:val="009C2B73"/>
    <w:rsid w:val="00A0491C"/>
    <w:rsid w:val="00A22B15"/>
    <w:rsid w:val="00A84EFF"/>
    <w:rsid w:val="00A85FB1"/>
    <w:rsid w:val="00AD109A"/>
    <w:rsid w:val="00B01478"/>
    <w:rsid w:val="00B0268F"/>
    <w:rsid w:val="00B06646"/>
    <w:rsid w:val="00B11CF0"/>
    <w:rsid w:val="00B54C5E"/>
    <w:rsid w:val="00BC4C2C"/>
    <w:rsid w:val="00BC599A"/>
    <w:rsid w:val="00BE5DCB"/>
    <w:rsid w:val="00BF31A9"/>
    <w:rsid w:val="00C22AF4"/>
    <w:rsid w:val="00C327F9"/>
    <w:rsid w:val="00C63E56"/>
    <w:rsid w:val="00D05745"/>
    <w:rsid w:val="00D438AA"/>
    <w:rsid w:val="00D74A95"/>
    <w:rsid w:val="00D775FF"/>
    <w:rsid w:val="00D91467"/>
    <w:rsid w:val="00DE3B2F"/>
    <w:rsid w:val="00E14EFC"/>
    <w:rsid w:val="00E33BFB"/>
    <w:rsid w:val="00E77BC4"/>
    <w:rsid w:val="00EB3865"/>
    <w:rsid w:val="00EE2B33"/>
    <w:rsid w:val="00F01A5F"/>
    <w:rsid w:val="00F35742"/>
    <w:rsid w:val="00F360DC"/>
    <w:rsid w:val="00F53B2A"/>
    <w:rsid w:val="00FA403B"/>
    <w:rsid w:val="00FE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4F1CC6-FB19-4A91-85D3-D91706D9E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55EB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C55EB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55EB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1C55EB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5EB"/>
    <w:rPr>
      <w:rFonts w:ascii="Segoe UI" w:hAnsi="Segoe UI" w:cs="Segoe UI"/>
      <w:sz w:val="18"/>
      <w:szCs w:val="18"/>
    </w:rPr>
  </w:style>
  <w:style w:type="paragraph" w:styleId="Bezriadkovania">
    <w:name w:val="No Spacing"/>
    <w:qFormat/>
    <w:rsid w:val="001C55EB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uiPriority w:val="34"/>
    <w:qFormat/>
    <w:rsid w:val="001C55EB"/>
    <w:pPr>
      <w:ind w:left="720"/>
      <w:contextualSpacing/>
    </w:pPr>
  </w:style>
  <w:style w:type="character" w:styleId="Siln">
    <w:name w:val="Strong"/>
    <w:basedOn w:val="Predvolenpsmoodseku"/>
    <w:qFormat/>
    <w:rsid w:val="001C55EB"/>
    <w:rPr>
      <w:b/>
      <w:bCs/>
    </w:rPr>
  </w:style>
  <w:style w:type="character" w:styleId="Zvraznenie">
    <w:name w:val="Emphasis"/>
    <w:basedOn w:val="Predvolenpsmoodseku"/>
    <w:qFormat/>
    <w:rsid w:val="001C55E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alacalomija.ocu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A712D1-8B8A-4B45-B969-569B03B37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784</TotalTime>
  <Pages>1</Pages>
  <Words>3331</Words>
  <Characters>18991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38</cp:revision>
  <cp:lastPrinted>2018-09-05T07:44:00Z</cp:lastPrinted>
  <dcterms:created xsi:type="dcterms:W3CDTF">2017-09-12T08:23:00Z</dcterms:created>
  <dcterms:modified xsi:type="dcterms:W3CDTF">2018-09-05T07:54:00Z</dcterms:modified>
</cp:coreProperties>
</file>