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67AE" w:rsidRPr="00AC0CF2" w:rsidRDefault="003B67AE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3B67AE" w:rsidRPr="00AC0CF2" w:rsidRDefault="003B67AE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3B67AE" w:rsidRPr="00AC0CF2" w:rsidRDefault="003B67AE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 xml:space="preserve">ACC Slovakia </w:t>
      </w:r>
      <w:proofErr w:type="spellStart"/>
      <w:r>
        <w:rPr>
          <w:rFonts w:ascii="Calibri" w:hAnsi="Calibri" w:cs="Calibri"/>
        </w:rPr>
        <w:t>s.r.o</w:t>
      </w:r>
      <w:proofErr w:type="spellEnd"/>
      <w:r>
        <w:rPr>
          <w:rFonts w:ascii="Calibri" w:hAnsi="Calibri" w:cs="Calibri"/>
        </w:rPr>
        <w:t>.</w:t>
      </w:r>
    </w:p>
    <w:p w:rsidR="003B67AE" w:rsidRPr="00AC0CF2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Kopčianska 10, 851 01  Bratislava</w:t>
      </w:r>
    </w:p>
    <w:p w:rsidR="003B67AE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45325693</w:t>
      </w:r>
    </w:p>
    <w:p w:rsidR="003B67AE" w:rsidRPr="00AC0CF2" w:rsidRDefault="003B67A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Default="003B67AE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>
        <w:rPr>
          <w:rFonts w:ascii="Calibri" w:hAnsi="Calibri" w:cs="Calibri"/>
        </w:rPr>
        <w:t>:</w:t>
      </w:r>
      <w:r w:rsidRPr="00AC0CF2">
        <w:rPr>
          <w:rFonts w:ascii="Calibri" w:hAnsi="Calibri" w:cs="Calibri"/>
        </w:rPr>
        <w:t xml:space="preserve"> </w:t>
      </w:r>
      <w:r w:rsidRPr="00673CB6">
        <w:rPr>
          <w:rFonts w:ascii="Calibri" w:hAnsi="Calibri" w:cs="Calibri"/>
        </w:rPr>
        <w:t>Poradenské služby v oblasti podnikania  a</w:t>
      </w:r>
      <w:r>
        <w:rPr>
          <w:rFonts w:ascii="Calibri" w:hAnsi="Calibri" w:cs="Calibri"/>
        </w:rPr>
        <w:t> </w:t>
      </w:r>
      <w:r w:rsidRPr="00673CB6">
        <w:rPr>
          <w:rFonts w:ascii="Calibri" w:hAnsi="Calibri" w:cs="Calibri"/>
        </w:rPr>
        <w:t>riadenia</w:t>
      </w:r>
    </w:p>
    <w:p w:rsidR="003B67AE" w:rsidRPr="00AC0CF2" w:rsidRDefault="003B67AE" w:rsidP="00673CB6">
      <w:pPr>
        <w:ind w:firstLine="709"/>
        <w:rPr>
          <w:rFonts w:ascii="Calibri" w:hAnsi="Calibri" w:cs="Calibri"/>
          <w:b/>
          <w:bCs/>
        </w:rPr>
      </w:pPr>
    </w:p>
    <w:p w:rsidR="003B67AE" w:rsidRPr="00706A5A" w:rsidRDefault="003B67AE" w:rsidP="00F412E2">
      <w:pPr>
        <w:pStyle w:val="Zkladn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706A5A">
        <w:rPr>
          <w:rFonts w:ascii="Calibri" w:hAnsi="Calibri" w:cs="Calibri"/>
          <w:sz w:val="20"/>
          <w:szCs w:val="20"/>
        </w:rPr>
        <w:t xml:space="preserve">Dátum schválenia účtovnej závierky za bezprostredne predchádzajúce účtovné obdobie : Valné zhromaždenie spoločnosti na svojom zasadnutí  zo dňa </w:t>
      </w:r>
      <w:r w:rsidR="00706A5A" w:rsidRPr="00706A5A">
        <w:rPr>
          <w:rFonts w:ascii="Calibri" w:hAnsi="Calibri" w:cs="Calibri"/>
          <w:sz w:val="20"/>
          <w:szCs w:val="20"/>
        </w:rPr>
        <w:t>28</w:t>
      </w:r>
      <w:r w:rsidRPr="00706A5A">
        <w:rPr>
          <w:rFonts w:ascii="Calibri" w:hAnsi="Calibri" w:cs="Calibri"/>
          <w:sz w:val="20"/>
          <w:szCs w:val="20"/>
        </w:rPr>
        <w:t>.12.201</w:t>
      </w:r>
      <w:r w:rsidR="00706A5A" w:rsidRPr="00706A5A">
        <w:rPr>
          <w:rFonts w:ascii="Calibri" w:hAnsi="Calibri" w:cs="Calibri"/>
          <w:sz w:val="20"/>
          <w:szCs w:val="20"/>
        </w:rPr>
        <w:t>7</w:t>
      </w:r>
      <w:r w:rsidRPr="00706A5A">
        <w:rPr>
          <w:rFonts w:ascii="Calibri" w:hAnsi="Calibri" w:cs="Calibri"/>
          <w:sz w:val="20"/>
          <w:szCs w:val="20"/>
        </w:rPr>
        <w:t xml:space="preserve"> schválilo účtovnú závierku spoločnosti zostavenú k 30.09.201</w:t>
      </w:r>
      <w:r w:rsidR="00706A5A" w:rsidRPr="00706A5A">
        <w:rPr>
          <w:rFonts w:ascii="Calibri" w:hAnsi="Calibri" w:cs="Calibri"/>
          <w:sz w:val="20"/>
          <w:szCs w:val="20"/>
        </w:rPr>
        <w:t>7</w:t>
      </w:r>
      <w:r w:rsidRPr="00706A5A">
        <w:rPr>
          <w:rFonts w:ascii="Calibri" w:hAnsi="Calibri" w:cs="Calibri"/>
          <w:sz w:val="20"/>
          <w:szCs w:val="20"/>
        </w:rPr>
        <w:t>.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Pr="00AC0CF2" w:rsidRDefault="003B67AE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 w:rsidR="00706A5A">
        <w:rPr>
          <w:rFonts w:ascii="Calibri" w:hAnsi="Calibri" w:cs="Calibri"/>
        </w:rPr>
        <w:t>8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</w:t>
      </w:r>
      <w:r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.201</w:t>
      </w:r>
      <w:r w:rsidR="00706A5A">
        <w:rPr>
          <w:rFonts w:ascii="Calibri" w:hAnsi="Calibri" w:cs="Calibri"/>
        </w:rPr>
        <w:t>7</w:t>
      </w:r>
      <w:r w:rsidRPr="00AC0CF2">
        <w:rPr>
          <w:rFonts w:ascii="Calibri" w:hAnsi="Calibri" w:cs="Calibri"/>
        </w:rPr>
        <w:t xml:space="preserve"> do 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 w:rsidR="00706A5A">
        <w:rPr>
          <w:rFonts w:ascii="Calibri" w:hAnsi="Calibri" w:cs="Calibri"/>
        </w:rPr>
        <w:t>8</w:t>
      </w:r>
      <w:r w:rsidRPr="00AC0CF2">
        <w:rPr>
          <w:rFonts w:ascii="Calibri" w:hAnsi="Calibri" w:cs="Calibri"/>
        </w:rPr>
        <w:t xml:space="preserve">. 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Pr="00AC0CF2" w:rsidRDefault="003B67AE" w:rsidP="00B1633E">
      <w:pPr>
        <w:pStyle w:val="Zkladn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3B67AE" w:rsidRPr="00AC0CF2" w:rsidRDefault="003B67AE">
      <w:pPr>
        <w:ind w:firstLine="283"/>
        <w:jc w:val="both"/>
        <w:rPr>
          <w:rFonts w:ascii="Calibri" w:hAnsi="Calibri" w:cs="Calibri"/>
        </w:rPr>
      </w:pP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3B67AE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DC21D9" w:rsidRDefault="003B67AE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67AE" w:rsidRPr="00AC0CF2" w:rsidRDefault="00706A5A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  <w:b/>
          <w:bCs/>
        </w:rPr>
      </w:pPr>
    </w:p>
    <w:p w:rsidR="003B67AE" w:rsidRPr="00AC0CF2" w:rsidRDefault="003B67AE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3B67AE" w:rsidRPr="00AC0CF2" w:rsidRDefault="003B67AE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B67AE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B67AE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B67AE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3B67AE" w:rsidRPr="00AC0CF2" w:rsidRDefault="003B67AE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3B67AE" w:rsidRPr="00AC0CF2" w:rsidRDefault="003B67AE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3B67AE" w:rsidRPr="00AC0CF2" w:rsidRDefault="003B67AE" w:rsidP="006A418A">
      <w:pPr>
        <w:pStyle w:val="Zkladntext"/>
        <w:rPr>
          <w:rFonts w:ascii="Calibri" w:hAnsi="Calibri" w:cs="Calibri"/>
        </w:rPr>
      </w:pP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:rsidR="003B67AE" w:rsidRDefault="003B67AE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Tvorba odpisového plánu pre dlhodobý majetok : dlhodobý majetok sa zaradí do odpisovej skupiny a odpisuje sa mesačne, a to rovnomerne počas celej doby odpisovania.</w:t>
      </w:r>
    </w:p>
    <w:p w:rsidR="003B67AE" w:rsidRPr="00AC0CF2" w:rsidRDefault="003B67AE">
      <w:pPr>
        <w:rPr>
          <w:rFonts w:ascii="Calibri" w:hAnsi="Calibri" w:cs="Calibri"/>
          <w:b/>
          <w:bCs/>
        </w:rPr>
      </w:pPr>
    </w:p>
    <w:p w:rsidR="003B67AE" w:rsidRPr="00AC0CF2" w:rsidRDefault="003B67A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Informácia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3B67AE" w:rsidRPr="00AC0CF2" w:rsidRDefault="003B67AE" w:rsidP="00F16C58">
      <w:pPr>
        <w:rPr>
          <w:rFonts w:ascii="Calibri" w:hAnsi="Calibri" w:cs="Calibri"/>
        </w:rPr>
      </w:pPr>
    </w:p>
    <w:p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B67AE" w:rsidRPr="00AC0CF2" w:rsidRDefault="003B67AE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: spoločnosť neeviduje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>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3B67AE" w:rsidRPr="00AC0CF2" w:rsidRDefault="003B67AE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03736C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185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03736C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88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B67AE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03736C" w:rsidRDefault="0003736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03736C">
              <w:rPr>
                <w:rFonts w:ascii="Calibri" w:hAnsi="Calibri" w:cs="Calibri"/>
                <w:sz w:val="18"/>
                <w:szCs w:val="18"/>
              </w:rPr>
              <w:t>185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03736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88</w:t>
            </w:r>
          </w:p>
        </w:tc>
      </w:tr>
    </w:tbl>
    <w:p w:rsidR="003B67AE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03736C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56 325</w:t>
            </w:r>
            <w:bookmarkStart w:id="0" w:name="_GoBack"/>
            <w:bookmarkEnd w:id="0"/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03736C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11 262</w:t>
            </w:r>
          </w:p>
        </w:tc>
      </w:tr>
    </w:tbl>
    <w:p w:rsidR="003B67AE" w:rsidRDefault="003B67AE" w:rsidP="00D07EB8"/>
    <w:p w:rsidR="003B67AE" w:rsidRPr="00AC0CF2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Informácie o vlastných akciách : spoločnosť nevlastní vlastné akcie.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B67AE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3B67AE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B67AE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3B67AE" w:rsidRPr="00AC0CF2" w:rsidRDefault="003B67AE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3B67AE" w:rsidRPr="00AC0CF2" w:rsidRDefault="003B67AE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sectPr w:rsidR="003B67AE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67AE" w:rsidRDefault="003B67AE">
      <w:r>
        <w:separator/>
      </w:r>
    </w:p>
  </w:endnote>
  <w:endnote w:type="continuationSeparator" w:id="0">
    <w:p w:rsidR="003B67AE" w:rsidRDefault="003B6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67AE" w:rsidRDefault="003B67AE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3B67AE" w:rsidRDefault="003B67A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67AE" w:rsidRDefault="003B67AE">
      <w:r>
        <w:separator/>
      </w:r>
    </w:p>
  </w:footnote>
  <w:footnote w:type="continuationSeparator" w:id="0">
    <w:p w:rsidR="003B67AE" w:rsidRDefault="003B67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67AE" w:rsidRDefault="003B67AE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>IČO : 45325693    DIČ : 2022941272</w:t>
    </w:r>
  </w:p>
  <w:p w:rsidR="003B67AE" w:rsidRDefault="003B67A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36C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7AE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2315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37CF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A5A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36B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46E3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A9357F"/>
  <w15:docId w15:val="{33479E9E-9BF9-4305-A3AC-4EA7042C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/>
    <w:lsdException w:name="Balloon Text" w:locked="1" w:semiHidden="1" w:unhideWhenUsed="1"/>
    <w:lsdException w:name="Table Grid" w:semiHidden="1" w:uiPriority="0"/>
    <w:lsdException w:name="Table Theme" w:locked="1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246E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246E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E246E3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E246E3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E246E3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246E3"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246E3"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246E3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246E3"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246E3"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246E3"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E246E3"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E246E3"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246E3"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E246E3"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246E3"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246E3"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119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1479</Words>
  <Characters>8433</Characters>
  <Application>Microsoft Office Word</Application>
  <DocSecurity>0</DocSecurity>
  <Lines>70</Lines>
  <Paragraphs>19</Paragraphs>
  <ScaleCrop>false</ScaleCrop>
  <Company>SAPEX</Company>
  <LinksUpToDate>false</LinksUpToDate>
  <CharactersWithSpaces>9893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17</cp:revision>
  <cp:lastPrinted>2014-03-12T10:10:00Z</cp:lastPrinted>
  <dcterms:created xsi:type="dcterms:W3CDTF">2016-06-21T08:41:00Z</dcterms:created>
  <dcterms:modified xsi:type="dcterms:W3CDTF">2018-12-30T15:00:00Z</dcterms:modified>
</cp:coreProperties>
</file>