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E06" w:rsidRDefault="00AD2E06" w:rsidP="00AD2E06">
      <w:pPr>
        <w:rPr>
          <w:b/>
          <w:sz w:val="72"/>
          <w:szCs w:val="72"/>
        </w:rPr>
      </w:pPr>
      <w:r>
        <w:rPr>
          <w:b/>
          <w:sz w:val="72"/>
          <w:szCs w:val="72"/>
        </w:rPr>
        <w:t>Výročná správa</w:t>
      </w:r>
    </w:p>
    <w:p w:rsidR="00AD2E06" w:rsidRDefault="00AD2E06" w:rsidP="00AD2E06">
      <w:pPr>
        <w:jc w:val="center"/>
        <w:rPr>
          <w:b/>
          <w:sz w:val="72"/>
          <w:szCs w:val="72"/>
        </w:rPr>
      </w:pPr>
    </w:p>
    <w:p w:rsidR="00AD2E06" w:rsidRDefault="00AD2E06" w:rsidP="00AD2E06">
      <w:pPr>
        <w:jc w:val="center"/>
        <w:rPr>
          <w:b/>
          <w:sz w:val="72"/>
          <w:szCs w:val="72"/>
        </w:rPr>
      </w:pPr>
      <w:r>
        <w:rPr>
          <w:b/>
          <w:sz w:val="72"/>
          <w:szCs w:val="72"/>
        </w:rPr>
        <w:t>Obce</w:t>
      </w:r>
    </w:p>
    <w:p w:rsidR="00AD2E06" w:rsidRDefault="00AD2E06" w:rsidP="00AD2E06">
      <w:pPr>
        <w:jc w:val="center"/>
        <w:rPr>
          <w:b/>
          <w:sz w:val="72"/>
          <w:szCs w:val="72"/>
        </w:rPr>
      </w:pPr>
    </w:p>
    <w:p w:rsidR="00AD2E06" w:rsidRDefault="00AD2E06" w:rsidP="00AD2E06">
      <w:pPr>
        <w:rPr>
          <w:b/>
          <w:sz w:val="72"/>
          <w:szCs w:val="72"/>
        </w:rPr>
      </w:pPr>
      <w:r>
        <w:rPr>
          <w:b/>
          <w:sz w:val="72"/>
          <w:szCs w:val="72"/>
        </w:rPr>
        <w:t xml:space="preserve">                Krokava</w:t>
      </w:r>
    </w:p>
    <w:p w:rsidR="00AD2E06" w:rsidRDefault="00AD2E06" w:rsidP="00AD2E06">
      <w:pPr>
        <w:jc w:val="center"/>
        <w:rPr>
          <w:b/>
          <w:sz w:val="72"/>
          <w:szCs w:val="72"/>
        </w:rPr>
      </w:pPr>
    </w:p>
    <w:p w:rsidR="00AD2E06" w:rsidRDefault="00AD2E06" w:rsidP="00AD2E06">
      <w:pPr>
        <w:rPr>
          <w:b/>
          <w:sz w:val="72"/>
          <w:szCs w:val="72"/>
        </w:rPr>
      </w:pPr>
      <w:r>
        <w:rPr>
          <w:b/>
          <w:sz w:val="72"/>
          <w:szCs w:val="72"/>
        </w:rPr>
        <w:t xml:space="preserve"> Za rok 2017</w:t>
      </w:r>
    </w:p>
    <w:p w:rsidR="00AD2E06" w:rsidRDefault="00AD2E06" w:rsidP="00AD2E06">
      <w:pPr>
        <w:jc w:val="both"/>
        <w:rPr>
          <w:b/>
          <w:sz w:val="28"/>
          <w:szCs w:val="28"/>
        </w:rPr>
      </w:pPr>
    </w:p>
    <w:p w:rsidR="00AD2E06" w:rsidRDefault="00AD2E06" w:rsidP="00AD2E06">
      <w:pPr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46"/>
        <w:gridCol w:w="1316"/>
      </w:tblGrid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tabs>
                <w:tab w:val="right" w:pos="8820"/>
              </w:tabs>
              <w:jc w:val="both"/>
              <w:rPr>
                <w:b/>
                <w:sz w:val="24"/>
                <w:szCs w:val="24"/>
              </w:rPr>
            </w:pPr>
          </w:p>
          <w:p w:rsidR="00AD2E06" w:rsidRDefault="00AD2E06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OBSAH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Strana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1. Základná charakteristika obce</w:t>
            </w:r>
            <w:r>
              <w:tab/>
              <w:t xml:space="preserve"> 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1.1   Identifikačné údaje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1.2   Geografické údaje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1.3   Demografické údaje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1.4   Ekonomické údaje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1.5   Symboly obce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1.6   Logo obce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1.7   História obce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1.8   Pamiatky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lastRenderedPageBreak/>
              <w:t xml:space="preserve">    1.9   Významné osobnosti obce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1.10   Výchova a vzdelávanie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1.11 Zdravotníctvo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1.12 Sociálne zabezpečenie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1.13 Kultúra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1.14 Hospodárstvo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1.15 Organizačná štruktúra obce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tabs>
                <w:tab w:val="right" w:pos="8820"/>
              </w:tabs>
              <w:jc w:val="both"/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rPr>
                <w:b/>
              </w:rPr>
              <w:t>2. Rozpočet obce na rok 2017 a jeho plnenie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2.1   Plnenie príjmov za rok 2017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7-8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9203"/>
              </w:tabs>
              <w:jc w:val="both"/>
            </w:pPr>
            <w:r>
              <w:t xml:space="preserve">    2.2   Plnenie výdavkov za rok 2016                                                                              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9203"/>
              </w:tabs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2.3   Komentár k čerpaniu výdavkov podľa jed. oddielov   funk. klas.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10-11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2.4   Stav na bankovom účte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2.5   Plán rozpočtu na rok   2017 – 2018-2019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tabs>
                <w:tab w:val="right" w:pos="8820"/>
              </w:tabs>
              <w:jc w:val="both"/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rPr>
                <w:b/>
              </w:rPr>
              <w:t>3. Hospodárenie obce a rozdelenie výsledku hospodárenia za rok 2017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tabs>
                <w:tab w:val="right" w:pos="8820"/>
              </w:tabs>
              <w:jc w:val="both"/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rPr>
                <w:b/>
              </w:rPr>
              <w:t>4. Bilancia aktív a pasív v €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tabs>
                <w:tab w:val="right" w:pos="8820"/>
              </w:tabs>
              <w:jc w:val="both"/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rPr>
                <w:b/>
              </w:rPr>
              <w:t>5. Vývoj pohľadávok a záväzkov v €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5.1   Pohľadávky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5.2   Záväzky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tabs>
                <w:tab w:val="right" w:pos="8820"/>
              </w:tabs>
              <w:jc w:val="both"/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rPr>
                <w:b/>
              </w:rPr>
              <w:t>6. Ostatné dôležité informácie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6.1   Prijaté granty a transfery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6.2   Poskytnuté dotácie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6.3   Významné investičné akcie v roku 2017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6.4   Predpokladaný budúci vývoj činnosti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AD2E06" w:rsidTr="00AD2E06"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both"/>
            </w:pPr>
            <w:r>
              <w:t xml:space="preserve">    6.5   Udalosti osobitného významu po skončení účtovného obdobia</w:t>
            </w:r>
            <w:r>
              <w:tab/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</w:tr>
    </w:tbl>
    <w:p w:rsidR="00AD2E06" w:rsidRDefault="00AD2E06" w:rsidP="00AD2E06">
      <w:pPr>
        <w:tabs>
          <w:tab w:val="right" w:pos="8820"/>
        </w:tabs>
        <w:jc w:val="both"/>
      </w:pPr>
    </w:p>
    <w:p w:rsidR="00AD2E06" w:rsidRDefault="00AD2E06" w:rsidP="00AD2E06">
      <w:pPr>
        <w:tabs>
          <w:tab w:val="right" w:pos="8820"/>
        </w:tabs>
        <w:jc w:val="both"/>
      </w:pPr>
    </w:p>
    <w:p w:rsidR="00AD2E06" w:rsidRDefault="00AD2E06" w:rsidP="00AD2E06">
      <w:pPr>
        <w:tabs>
          <w:tab w:val="right" w:pos="8820"/>
        </w:tabs>
        <w:jc w:val="both"/>
      </w:pPr>
    </w:p>
    <w:p w:rsidR="00AD2E06" w:rsidRDefault="00AD2E06" w:rsidP="00AD2E06">
      <w:pPr>
        <w:tabs>
          <w:tab w:val="right" w:pos="8820"/>
        </w:tabs>
        <w:jc w:val="both"/>
      </w:pPr>
    </w:p>
    <w:p w:rsidR="00AD2E06" w:rsidRDefault="00AD2E06" w:rsidP="00AD2E06">
      <w:pPr>
        <w:tabs>
          <w:tab w:val="right" w:pos="8820"/>
        </w:tabs>
        <w:jc w:val="both"/>
      </w:pPr>
    </w:p>
    <w:p w:rsidR="00AD2E06" w:rsidRDefault="00AD2E06" w:rsidP="00AD2E06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>1. Základná charakteristika Obce Krokava</w:t>
      </w:r>
    </w:p>
    <w:p w:rsidR="00AD2E06" w:rsidRDefault="00AD2E06" w:rsidP="00AD2E06">
      <w:pPr>
        <w:rPr>
          <w:sz w:val="24"/>
          <w:szCs w:val="24"/>
        </w:rPr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AD2E06" w:rsidRDefault="00AD2E06" w:rsidP="00AD2E06">
      <w:r>
        <w:t>Územie obce tvorí katastrálne územie Krokava.</w:t>
      </w:r>
    </w:p>
    <w:p w:rsidR="00AD2E06" w:rsidRDefault="00AD2E06" w:rsidP="00AD2E06"/>
    <w:p w:rsidR="00AD2E06" w:rsidRDefault="00AD2E06" w:rsidP="00AD2E06"/>
    <w:p w:rsidR="00AD2E06" w:rsidRDefault="00AD2E06" w:rsidP="00AD2E06">
      <w:pPr>
        <w:rPr>
          <w:b/>
        </w:rPr>
      </w:pPr>
      <w:r>
        <w:rPr>
          <w:b/>
        </w:rPr>
        <w:t xml:space="preserve">1.1. Identifikačné údaje :  </w:t>
      </w:r>
    </w:p>
    <w:p w:rsidR="00AD2E06" w:rsidRDefault="00AD2E06" w:rsidP="00AD2E06">
      <w:pPr>
        <w:rPr>
          <w:b/>
        </w:rPr>
      </w:pPr>
    </w:p>
    <w:p w:rsidR="00AD2E06" w:rsidRDefault="00AD2E06" w:rsidP="00AD2E06">
      <w:r>
        <w:t>Názov:</w:t>
      </w:r>
      <w:r>
        <w:tab/>
      </w:r>
      <w:r>
        <w:tab/>
      </w:r>
      <w:r>
        <w:tab/>
        <w:t>Obec Krokava</w:t>
      </w:r>
    </w:p>
    <w:p w:rsidR="00AD2E06" w:rsidRDefault="00AD2E06" w:rsidP="00AD2E06">
      <w:r>
        <w:t>Poštová adresa:</w:t>
      </w:r>
      <w:r>
        <w:tab/>
      </w:r>
      <w:r>
        <w:tab/>
        <w:t>Obecný úrad Krokava  , č. 4,  PSČ  98267</w:t>
      </w:r>
    </w:p>
    <w:p w:rsidR="00AD2E06" w:rsidRDefault="00AD2E06" w:rsidP="00AD2E06">
      <w:r>
        <w:t>IČO:</w:t>
      </w:r>
      <w:r>
        <w:tab/>
      </w:r>
      <w:r>
        <w:tab/>
      </w:r>
      <w:r>
        <w:tab/>
      </w:r>
      <w:r>
        <w:tab/>
      </w:r>
      <w:r>
        <w:tab/>
      </w:r>
      <w:r>
        <w:tab/>
        <w:t>00650081</w:t>
      </w:r>
    </w:p>
    <w:p w:rsidR="00AD2E06" w:rsidRDefault="00AD2E06" w:rsidP="00AD2E06"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  <w:t>2021293263</w:t>
      </w:r>
    </w:p>
    <w:p w:rsidR="00AD2E06" w:rsidRDefault="00AD2E06" w:rsidP="00AD2E06">
      <w:r>
        <w:t>Právna forma:</w:t>
      </w:r>
      <w:r>
        <w:tab/>
      </w:r>
      <w:r>
        <w:tab/>
      </w:r>
      <w:r>
        <w:tab/>
      </w:r>
      <w:r>
        <w:tab/>
      </w:r>
      <w:r>
        <w:tab/>
        <w:t>Právnická osoba</w:t>
      </w:r>
    </w:p>
    <w:p w:rsidR="00AD2E06" w:rsidRDefault="00AD2E06" w:rsidP="00AD2E06"/>
    <w:p w:rsidR="00AD2E06" w:rsidRDefault="00AD2E06" w:rsidP="00AD2E06">
      <w:pPr>
        <w:rPr>
          <w:b/>
        </w:rPr>
      </w:pPr>
      <w:r>
        <w:t>Obec ako samostatný  územný  a správny celok sa riadi zákonom  č. 369/1990 Zb. o obecnom zriadení v znení neskorších zmien a doplnkov a ústavou  Slovenskej republiky.</w:t>
      </w:r>
    </w:p>
    <w:p w:rsidR="00AD2E06" w:rsidRDefault="00AD2E06" w:rsidP="00AD2E06">
      <w:pPr>
        <w:rPr>
          <w:b/>
        </w:rPr>
      </w:pPr>
    </w:p>
    <w:p w:rsidR="00AD2E06" w:rsidRDefault="00AD2E06" w:rsidP="00AD2E06">
      <w:pPr>
        <w:rPr>
          <w:b/>
        </w:rPr>
      </w:pPr>
    </w:p>
    <w:p w:rsidR="00AD2E06" w:rsidRDefault="00AD2E06" w:rsidP="00AD2E06">
      <w:pPr>
        <w:rPr>
          <w:b/>
        </w:rPr>
      </w:pPr>
      <w:r>
        <w:rPr>
          <w:b/>
        </w:rPr>
        <w:t>1.2. Geografické údaje :</w:t>
      </w:r>
    </w:p>
    <w:p w:rsidR="00AD2E06" w:rsidRDefault="00AD2E06" w:rsidP="00AD2E06">
      <w:pPr>
        <w:rPr>
          <w:b/>
        </w:rPr>
      </w:pPr>
    </w:p>
    <w:p w:rsidR="00AD2E06" w:rsidRDefault="00AD2E06" w:rsidP="00AD2E06">
      <w:r>
        <w:t>Obec Krokava sa nachádza v Banskobystrickom kraji v okrese Rimavská Sobota. Jeho severná časť susedí s obcami Ratkovská Zdychava - okr. Rimavská Sobota, Hrlica- okr.Revúca,</w:t>
      </w:r>
    </w:p>
    <w:p w:rsidR="00AD2E06" w:rsidRDefault="00AD2E06" w:rsidP="00AD2E06">
      <w:r>
        <w:t>Celková rozloha obce  ( katastra ):    1028ha</w:t>
      </w:r>
    </w:p>
    <w:p w:rsidR="00AD2E06" w:rsidRDefault="00AD2E06" w:rsidP="00AD2E06">
      <w:r>
        <w:t xml:space="preserve">Nadmorská výška:     </w:t>
      </w:r>
      <w:r>
        <w:tab/>
      </w:r>
      <w:smartTag w:uri="urn:schemas-microsoft-com:office:smarttags" w:element="metricconverter">
        <w:smartTagPr>
          <w:attr w:name="ProductID" w:val="752 m"/>
        </w:smartTagPr>
        <w:r>
          <w:t>752 m</w:t>
        </w:r>
      </w:smartTag>
      <w:r>
        <w:tab/>
      </w:r>
    </w:p>
    <w:p w:rsidR="00AD2E06" w:rsidRDefault="00AD2E06" w:rsidP="00AD2E06"/>
    <w:p w:rsidR="00AD2E06" w:rsidRDefault="00AD2E06" w:rsidP="00AD2E06"/>
    <w:p w:rsidR="00AD2E06" w:rsidRDefault="00AD2E06" w:rsidP="00AD2E06">
      <w:pPr>
        <w:jc w:val="both"/>
      </w:pPr>
    </w:p>
    <w:p w:rsidR="00AD2E06" w:rsidRDefault="00AD2E06" w:rsidP="00AD2E06">
      <w:pPr>
        <w:jc w:val="both"/>
        <w:rPr>
          <w:b/>
        </w:rPr>
      </w:pPr>
      <w:r>
        <w:rPr>
          <w:b/>
        </w:rPr>
        <w:lastRenderedPageBreak/>
        <w:t xml:space="preserve">1.3. Demografické údaje: </w:t>
      </w:r>
    </w:p>
    <w:p w:rsidR="00AD2E06" w:rsidRDefault="00AD2E06" w:rsidP="00AD2E06">
      <w:pPr>
        <w:jc w:val="both"/>
        <w:rPr>
          <w:b/>
        </w:rPr>
      </w:pPr>
    </w:p>
    <w:p w:rsidR="00AD2E06" w:rsidRDefault="00AD2E06" w:rsidP="00AD2E06">
      <w:pPr>
        <w:jc w:val="both"/>
      </w:pPr>
      <w:r>
        <w:t xml:space="preserve">Počet obyvateľov :        k 31.12. 2017   žilo v obci     25  obyvateľov , </w:t>
      </w:r>
    </w:p>
    <w:p w:rsidR="00AD2E06" w:rsidRDefault="00AD2E06" w:rsidP="00AD2E06">
      <w:pPr>
        <w:jc w:val="both"/>
      </w:pPr>
      <w:r>
        <w:t xml:space="preserve">                                      z toho      mužov 17  a 8  žien, t.j.     </w:t>
      </w:r>
    </w:p>
    <w:p w:rsidR="00AD2E06" w:rsidRDefault="00AD2E06" w:rsidP="00AD2E06">
      <w:pPr>
        <w:jc w:val="both"/>
      </w:pPr>
      <w:r>
        <w:t xml:space="preserve">                                      Deti do 15 rokov: počet  1  ,  rokov do 18 rokov 1 počet  </w:t>
      </w:r>
    </w:p>
    <w:p w:rsidR="00AD2E06" w:rsidRDefault="00AD2E06" w:rsidP="00AD2E06">
      <w:pPr>
        <w:jc w:val="both"/>
      </w:pPr>
      <w:r>
        <w:t xml:space="preserve">                                      počet dospelých: . 23</w:t>
      </w:r>
    </w:p>
    <w:p w:rsidR="00AD2E06" w:rsidRDefault="00AD2E06" w:rsidP="00AD2E06">
      <w:pPr>
        <w:jc w:val="both"/>
      </w:pPr>
      <w:r>
        <w:t xml:space="preserve">                                     </w:t>
      </w:r>
    </w:p>
    <w:p w:rsidR="00AD2E06" w:rsidRDefault="00AD2E06" w:rsidP="00AD2E06">
      <w:pPr>
        <w:jc w:val="both"/>
      </w:pPr>
    </w:p>
    <w:p w:rsidR="00AD2E06" w:rsidRDefault="00AD2E06" w:rsidP="00AD2E06">
      <w:pPr>
        <w:jc w:val="both"/>
      </w:pPr>
      <w:r>
        <w:t>Národnostná štruktúra : prevažuje  Slovenská národnosť,        100     %</w:t>
      </w:r>
    </w:p>
    <w:p w:rsidR="00AD2E06" w:rsidRDefault="00AD2E06" w:rsidP="00AD2E06">
      <w:pPr>
        <w:jc w:val="both"/>
      </w:pPr>
      <w:r>
        <w:t xml:space="preserve">                                                        Rómska   národnosť.              0     %</w:t>
      </w:r>
    </w:p>
    <w:p w:rsidR="00AD2E06" w:rsidRDefault="00AD2E06" w:rsidP="00AD2E06">
      <w:pPr>
        <w:jc w:val="both"/>
      </w:pPr>
      <w:r>
        <w:t xml:space="preserve">                                                        Maďarská národnosť              0     % </w:t>
      </w:r>
    </w:p>
    <w:p w:rsidR="00AD2E06" w:rsidRDefault="00AD2E06" w:rsidP="00AD2E06">
      <w:pPr>
        <w:jc w:val="both"/>
      </w:pPr>
    </w:p>
    <w:p w:rsidR="00AD2E06" w:rsidRDefault="00AD2E06" w:rsidP="00AD2E06">
      <w:pPr>
        <w:jc w:val="both"/>
      </w:pPr>
      <w:r>
        <w:t xml:space="preserve">Vývoj počtu obyvateľov :  </w:t>
      </w:r>
    </w:p>
    <w:p w:rsidR="00AD2E06" w:rsidRDefault="00AD2E06" w:rsidP="00AD2E06">
      <w:pPr>
        <w:jc w:val="both"/>
      </w:pPr>
      <w:r>
        <w:t>Obec Krokava vykazuje v roku 2017 oproti predchádzajúcemu roku úbytok o 0    obyvateľov. V roku 2017 sa  do obce prisťahoval 0 občan a  odsťahoval sa 0 občan, narodil sa 0 občan a zomrel 0 občan obce. Možno konštatovať, že v  reprodukcii obyvateľstva pretrváva nepriaznivý vývoj. V posledných rokoch sa prejavuje starnutie obyvateľstva dôsledkom poklesu živonarodených detí a následnej zmeny vekovej štruktúry obyvateľstva. Počet obyvateľov oproti predchádzajúcemu roku sa znížil  o 1obyvateľa.</w:t>
      </w:r>
    </w:p>
    <w:p w:rsidR="00AD2E06" w:rsidRDefault="00AD2E06" w:rsidP="00AD2E06">
      <w:pPr>
        <w:jc w:val="both"/>
        <w:rPr>
          <w:b/>
        </w:rPr>
      </w:pPr>
    </w:p>
    <w:p w:rsidR="00AD2E06" w:rsidRDefault="00AD2E06" w:rsidP="00AD2E06">
      <w:pPr>
        <w:jc w:val="both"/>
        <w:rPr>
          <w:b/>
        </w:rPr>
      </w:pPr>
      <w:r>
        <w:rPr>
          <w:b/>
        </w:rPr>
        <w:t xml:space="preserve">1.4. Ekonomické údaje </w:t>
      </w:r>
    </w:p>
    <w:p w:rsidR="00AD2E06" w:rsidRDefault="00AD2E06" w:rsidP="00AD2E06">
      <w:pPr>
        <w:jc w:val="both"/>
        <w:rPr>
          <w:b/>
        </w:rPr>
      </w:pPr>
    </w:p>
    <w:p w:rsidR="00AD2E06" w:rsidRDefault="00AD2E06" w:rsidP="00AD2E06">
      <w:pPr>
        <w:jc w:val="both"/>
        <w:rPr>
          <w:color w:val="000000"/>
        </w:rPr>
      </w:pPr>
      <w:r>
        <w:t xml:space="preserve">Nezamestnanosť v obci : </w:t>
      </w:r>
      <w:r>
        <w:rPr>
          <w:color w:val="000000"/>
        </w:rPr>
        <w:t>v obci máme štyroch nezamestnaných.</w:t>
      </w:r>
    </w:p>
    <w:p w:rsidR="00AD2E06" w:rsidRDefault="00AD2E06" w:rsidP="00AD2E06">
      <w:pPr>
        <w:jc w:val="both"/>
      </w:pPr>
    </w:p>
    <w:p w:rsidR="00AD2E06" w:rsidRDefault="00AD2E06" w:rsidP="00AD2E06">
      <w:pPr>
        <w:jc w:val="both"/>
        <w:rPr>
          <w:b/>
        </w:rPr>
      </w:pPr>
      <w:r>
        <w:rPr>
          <w:b/>
        </w:rPr>
        <w:t>1.5. Symboly obce</w:t>
      </w:r>
    </w:p>
    <w:p w:rsidR="00AD2E06" w:rsidRDefault="00AD2E06" w:rsidP="00AD2E06">
      <w:pPr>
        <w:jc w:val="both"/>
        <w:rPr>
          <w:b/>
        </w:rPr>
      </w:pPr>
    </w:p>
    <w:p w:rsidR="00AD2E06" w:rsidRDefault="00AD2E06" w:rsidP="00AD2E06">
      <w:r>
        <w:rPr>
          <w:b/>
        </w:rPr>
        <w:t>Erb obce :</w:t>
      </w:r>
      <w:r>
        <w:rPr>
          <w:rFonts w:ascii="Arial" w:hAnsi="Arial" w:cs="Arial"/>
          <w:sz w:val="28"/>
          <w:szCs w:val="28"/>
        </w:rPr>
        <w:t xml:space="preserve"> </w:t>
      </w:r>
      <w:r>
        <w:t>Erb obce vychádzajúci z historickej predlohy z.r.1779 podľa otlačky pečatidla</w:t>
      </w:r>
    </w:p>
    <w:p w:rsidR="00AD2E06" w:rsidRDefault="00AD2E06" w:rsidP="00AD2E06">
      <w:r>
        <w:t> v roku  2007 bol schválený Heraldickou komisiou  v Bratislave. Má túto podobu- ústredí pečatného poľa je erb, na jeho hornou okrajov je  položená koruna popri erbe rozložený letopočet 1779. V samotnom štíte je zobrazený po vrchole kráčajúci bližšie neidentifikovaný vlak, nad ním hviezda.</w:t>
      </w:r>
    </w:p>
    <w:p w:rsidR="00AD2E06" w:rsidRDefault="00AD2E06" w:rsidP="00AD2E06">
      <w:pPr>
        <w:jc w:val="both"/>
        <w:rPr>
          <w:b/>
        </w:rPr>
      </w:pPr>
    </w:p>
    <w:p w:rsidR="00AD2E06" w:rsidRDefault="00AD2E06" w:rsidP="00AD2E06">
      <w:pPr>
        <w:jc w:val="both"/>
        <w:rPr>
          <w:color w:val="333333"/>
        </w:rPr>
      </w:pPr>
      <w:r>
        <w:rPr>
          <w:b/>
        </w:rPr>
        <w:t>Vlajka obce:</w:t>
      </w:r>
      <w:r>
        <w:t xml:space="preserve"> pozostáva </w:t>
      </w:r>
      <w:r>
        <w:rPr>
          <w:u w:val="single"/>
        </w:rPr>
        <w:t>zo siedmich pozdĺžnych pruhov vo farbách: žltej, bielej ,modrej, žltej, zelenej, bielej a žltej. Vlajka má pomer strán2:3a ukončená je tromi cípmi.</w:t>
      </w:r>
      <w:r>
        <w:rPr>
          <w:rFonts w:ascii="Arial" w:hAnsi="Arial" w:cs="Arial"/>
          <w:color w:val="333333"/>
        </w:rPr>
        <w:t xml:space="preserve"> </w:t>
      </w:r>
      <w:r>
        <w:rPr>
          <w:color w:val="333333"/>
        </w:rPr>
        <w:t>.t.j .troma zastrihni siahajúcimi do tretiny jej listu.</w:t>
      </w:r>
    </w:p>
    <w:p w:rsidR="00AD2E06" w:rsidRDefault="00AD2E06" w:rsidP="00AD2E06">
      <w:pPr>
        <w:jc w:val="both"/>
      </w:pPr>
    </w:p>
    <w:p w:rsidR="00AD2E06" w:rsidRDefault="00AD2E06" w:rsidP="00AD2E06">
      <w:pPr>
        <w:tabs>
          <w:tab w:val="left" w:pos="4050"/>
        </w:tabs>
        <w:jc w:val="both"/>
        <w:rPr>
          <w:color w:val="333333"/>
        </w:rPr>
      </w:pPr>
      <w:r>
        <w:rPr>
          <w:b/>
        </w:rPr>
        <w:t xml:space="preserve">Pečať obce: </w:t>
      </w:r>
      <w:r>
        <w:t>pochádza z 17 storočia ako najstaršia pečať obce- je okrúhla a uprostred obecným symbolom a kruhopisom. Pečať má priemer 35mm čo je v súlade z predpismi o používaní pečiatok s obecnými symbolmi. V roku 2007 Ministerstvo vnútra Slovenskej republiky so sídlom v Bratislave úsek: Heraldický register odporučilo prijatie obecných symbolov obecným zastupiteľstvom. Obecné zastupiteľstvo v Krokave uznesením 03/2007schválilo návrhy obecných symbolov o navrhovanej podobe.</w:t>
      </w:r>
    </w:p>
    <w:p w:rsidR="00AD2E06" w:rsidRDefault="00AD2E06" w:rsidP="00AD2E06">
      <w:pPr>
        <w:jc w:val="both"/>
      </w:pPr>
    </w:p>
    <w:p w:rsidR="00AD2E06" w:rsidRDefault="00AD2E06" w:rsidP="00AD2E06">
      <w:pPr>
        <w:jc w:val="both"/>
        <w:rPr>
          <w:b/>
        </w:rPr>
      </w:pPr>
      <w:r>
        <w:rPr>
          <w:b/>
        </w:rPr>
        <w:t xml:space="preserve">1.6. Logo obce  </w:t>
      </w:r>
    </w:p>
    <w:p w:rsidR="00AD2E06" w:rsidRDefault="00AD2E06" w:rsidP="00AD2E06">
      <w:pPr>
        <w:jc w:val="both"/>
      </w:pPr>
      <w:r>
        <w:t xml:space="preserve">Logo obce tvorí erb obce . </w:t>
      </w:r>
    </w:p>
    <w:p w:rsidR="00AD2E06" w:rsidRDefault="00AD2E06" w:rsidP="00AD2E06">
      <w:pPr>
        <w:jc w:val="both"/>
        <w:rPr>
          <w:b/>
        </w:rPr>
      </w:pPr>
    </w:p>
    <w:p w:rsidR="00AD2E06" w:rsidRDefault="00AD2E06" w:rsidP="00AD2E06">
      <w:pPr>
        <w:rPr>
          <w:b/>
        </w:rPr>
      </w:pPr>
      <w:r>
        <w:rPr>
          <w:b/>
        </w:rPr>
        <w:t xml:space="preserve">1.6.  História obce  </w:t>
      </w:r>
    </w:p>
    <w:p w:rsidR="00AD2E06" w:rsidRDefault="00AD2E06" w:rsidP="00AD2E06">
      <w:pPr>
        <w:jc w:val="both"/>
        <w:rPr>
          <w:b/>
        </w:rPr>
      </w:pPr>
      <w:r>
        <w:rPr>
          <w:color w:val="333333"/>
        </w:rPr>
        <w:t>Obec sa spomína od roku  1427. vznikla v pol. 14 storočia na južnom svahu Tŕstia vo východnej časti Slovenského rudohoria kde pramenia východné prítoky Blhu a Západného Turca. Názov obce vznikol od roku 1427 CROKWA, 1450 KROKOWA a od roku 1920 KROKAVA. Obec kedysi patrila Derencsényovcom, Coburkovcom, Koháryovcom a viacerým zemepánom. Po spustošení Turkami bola obec opustená a znova sa osídlila v 17.stor.r.1828 a bolo tu 47 domácností a žilo cca 402 obyvateľov. Zaoberali sa poľnohospodárstvom, tkáčstvom, výrobou dreveného riadu a uhlia. V chotári sa nachádza prírodná rezervácia TŔSTIE ako aj Rekreačné a lyžiarske stredisko.</w:t>
      </w:r>
      <w:r>
        <w:rPr>
          <w:b/>
        </w:rPr>
        <w:t xml:space="preserve"> </w:t>
      </w:r>
    </w:p>
    <w:p w:rsidR="00AD2E06" w:rsidRDefault="00AD2E06" w:rsidP="00AD2E06">
      <w:pPr>
        <w:jc w:val="both"/>
        <w:rPr>
          <w:b/>
        </w:rPr>
      </w:pPr>
      <w:r>
        <w:rPr>
          <w:b/>
        </w:rPr>
        <w:t xml:space="preserve">1.7.  Pamiatky </w:t>
      </w:r>
    </w:p>
    <w:p w:rsidR="00AD2E06" w:rsidRDefault="00AD2E06" w:rsidP="00AD2E06">
      <w:pPr>
        <w:jc w:val="both"/>
      </w:pPr>
      <w:r>
        <w:t>Najstaršou pamiatkou je zvonica z 18 storočia.</w:t>
      </w:r>
    </w:p>
    <w:p w:rsidR="00AD2E06" w:rsidRDefault="00AD2E06" w:rsidP="00AD2E06">
      <w:pPr>
        <w:jc w:val="both"/>
        <w:rPr>
          <w:b/>
        </w:rPr>
      </w:pPr>
    </w:p>
    <w:p w:rsidR="00AD2E06" w:rsidRDefault="00AD2E06" w:rsidP="00AD2E06">
      <w:pPr>
        <w:jc w:val="both"/>
      </w:pPr>
      <w:r>
        <w:rPr>
          <w:b/>
        </w:rPr>
        <w:t xml:space="preserve">1.8. Významné osobnosti obce – </w:t>
      </w:r>
      <w:r>
        <w:t>v obci pôsobil významní šíriteľ slovenskej literatúry Matej Hrebenda a platený obecný hlásnik</w:t>
      </w:r>
    </w:p>
    <w:p w:rsidR="00AD2E06" w:rsidRDefault="00AD2E06" w:rsidP="00AD2E06">
      <w:pPr>
        <w:jc w:val="both"/>
      </w:pPr>
    </w:p>
    <w:p w:rsidR="00AD2E06" w:rsidRDefault="00AD2E06" w:rsidP="00AD2E06">
      <w:pPr>
        <w:jc w:val="both"/>
      </w:pPr>
      <w:r>
        <w:rPr>
          <w:b/>
        </w:rPr>
        <w:t xml:space="preserve">1.9 Výchova a vzdelávanie </w:t>
      </w:r>
    </w:p>
    <w:p w:rsidR="00AD2E06" w:rsidRDefault="00AD2E06" w:rsidP="00AD2E06">
      <w:pPr>
        <w:jc w:val="both"/>
      </w:pPr>
      <w:r>
        <w:t>V súčasnosti výchovu a vzdelávanie detí v obci poskytuje obec Ratková alebo mesto Hnúšťa. V obci sa nenachádzajú žiadne školské zariadenia.</w:t>
      </w:r>
    </w:p>
    <w:p w:rsidR="00AD2E06" w:rsidRDefault="00AD2E06" w:rsidP="00AD2E06">
      <w:pPr>
        <w:jc w:val="both"/>
      </w:pPr>
    </w:p>
    <w:p w:rsidR="00AD2E06" w:rsidRDefault="00AD2E06" w:rsidP="00AD2E06">
      <w:pPr>
        <w:jc w:val="both"/>
      </w:pPr>
      <w:r>
        <w:rPr>
          <w:b/>
        </w:rPr>
        <w:t>1.10  Zdravotníctvo</w:t>
      </w:r>
    </w:p>
    <w:p w:rsidR="00AD2E06" w:rsidRDefault="00AD2E06" w:rsidP="00AD2E06">
      <w:pPr>
        <w:jc w:val="both"/>
      </w:pPr>
      <w:r>
        <w:t xml:space="preserve"> Zdravotnú starostlivosť pre obec poskytuje</w:t>
      </w:r>
    </w:p>
    <w:p w:rsidR="00AD2E06" w:rsidRDefault="00AD2E06" w:rsidP="00AD2E06">
      <w:pPr>
        <w:jc w:val="both"/>
      </w:pPr>
      <w:r>
        <w:t xml:space="preserve">- Obvodné zdravotnícke zariadenie v Hnúšti </w:t>
      </w:r>
    </w:p>
    <w:p w:rsidR="00AD2E06" w:rsidRDefault="00AD2E06" w:rsidP="00AD2E06">
      <w:pPr>
        <w:jc w:val="both"/>
      </w:pPr>
      <w:r>
        <w:t>-  zmluvný lekár podľa výberu občana obce</w:t>
      </w:r>
    </w:p>
    <w:p w:rsidR="00AD2E06" w:rsidRDefault="00AD2E06" w:rsidP="00AD2E06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AD2E06" w:rsidRDefault="00AD2E06" w:rsidP="00AD2E06">
      <w:pPr>
        <w:jc w:val="both"/>
        <w:rPr>
          <w:b/>
        </w:rPr>
      </w:pPr>
      <w:r>
        <w:rPr>
          <w:b/>
        </w:rPr>
        <w:t>1.11 Sociálne zabezpečenie</w:t>
      </w:r>
    </w:p>
    <w:p w:rsidR="00AD2E06" w:rsidRDefault="00AD2E06" w:rsidP="00AD2E06">
      <w:pPr>
        <w:jc w:val="both"/>
      </w:pPr>
      <w:r>
        <w:t>V roku 2014 obec neevidovala žiadne žiadosti občanov o zabezpečenie opatrovateľskej služby.</w:t>
      </w:r>
    </w:p>
    <w:p w:rsidR="00AD2E06" w:rsidRDefault="00AD2E06" w:rsidP="00AD2E06">
      <w:pPr>
        <w:jc w:val="both"/>
        <w:rPr>
          <w:b/>
        </w:rPr>
      </w:pPr>
      <w:r>
        <w:rPr>
          <w:b/>
        </w:rPr>
        <w:lastRenderedPageBreak/>
        <w:t>1.12 Kultúra</w:t>
      </w:r>
    </w:p>
    <w:p w:rsidR="00AD2E06" w:rsidRDefault="00AD2E06" w:rsidP="00AD2E06">
      <w:pPr>
        <w:jc w:val="both"/>
        <w:rPr>
          <w:b/>
        </w:rPr>
      </w:pPr>
      <w:r>
        <w:t>Spoločenský a kultúrny život v obci zabezpečuje :</w:t>
      </w:r>
    </w:p>
    <w:p w:rsidR="00AD2E06" w:rsidRDefault="00AD2E06" w:rsidP="00AD2E06">
      <w:pPr>
        <w:jc w:val="both"/>
      </w:pPr>
      <w:r>
        <w:t xml:space="preserve"> Kultúrny dom</w:t>
      </w:r>
    </w:p>
    <w:p w:rsidR="00AD2E06" w:rsidRDefault="00AD2E06" w:rsidP="00AD2E06">
      <w:pPr>
        <w:jc w:val="both"/>
        <w:rPr>
          <w:b/>
        </w:rPr>
      </w:pPr>
    </w:p>
    <w:p w:rsidR="00AD2E06" w:rsidRDefault="00AD2E06" w:rsidP="00AD2E06">
      <w:pPr>
        <w:jc w:val="both"/>
        <w:rPr>
          <w:b/>
        </w:rPr>
      </w:pPr>
      <w:r>
        <w:rPr>
          <w:b/>
        </w:rPr>
        <w:t xml:space="preserve">1.13  Hospodárstvo </w:t>
      </w:r>
    </w:p>
    <w:p w:rsidR="00AD2E06" w:rsidRDefault="00AD2E06" w:rsidP="00AD2E06">
      <w:pPr>
        <w:jc w:val="both"/>
      </w:pPr>
      <w:r>
        <w:t xml:space="preserve"> Najvýznamnejšia poľnohospodárska výroba v obci :</w:t>
      </w:r>
    </w:p>
    <w:p w:rsidR="00AD2E06" w:rsidRDefault="00AD2E06" w:rsidP="00AD2E06">
      <w:pPr>
        <w:numPr>
          <w:ilvl w:val="0"/>
          <w:numId w:val="2"/>
        </w:numPr>
        <w:spacing w:after="0" w:line="240" w:lineRule="auto"/>
        <w:jc w:val="both"/>
      </w:pPr>
      <w:r>
        <w:t>Agrokres s.r.o</w:t>
      </w:r>
    </w:p>
    <w:p w:rsidR="00AD2E06" w:rsidRDefault="00AD2E06" w:rsidP="00AD2E06">
      <w:pPr>
        <w:numPr>
          <w:ilvl w:val="0"/>
          <w:numId w:val="2"/>
        </w:numPr>
        <w:spacing w:after="0" w:line="240" w:lineRule="auto"/>
        <w:jc w:val="both"/>
      </w:pPr>
      <w:r>
        <w:t>SHR- Karas</w:t>
      </w:r>
    </w:p>
    <w:p w:rsidR="00AD2E06" w:rsidRDefault="00AD2E06" w:rsidP="00AD2E06">
      <w:pPr>
        <w:numPr>
          <w:ilvl w:val="0"/>
          <w:numId w:val="2"/>
        </w:numPr>
        <w:spacing w:after="0" w:line="240" w:lineRule="auto"/>
        <w:jc w:val="both"/>
      </w:pPr>
      <w:r>
        <w:t>SHR- Ďurian</w:t>
      </w:r>
    </w:p>
    <w:p w:rsidR="00AD2E06" w:rsidRDefault="00AD2E06" w:rsidP="00AD2E06">
      <w:pPr>
        <w:numPr>
          <w:ilvl w:val="0"/>
          <w:numId w:val="2"/>
        </w:numPr>
        <w:spacing w:after="0" w:line="240" w:lineRule="auto"/>
        <w:jc w:val="both"/>
      </w:pPr>
      <w:r>
        <w:t>V obci pôsobí Rekreačné stredisko VINOGOLD s.r.o</w:t>
      </w:r>
    </w:p>
    <w:p w:rsidR="00AD2E06" w:rsidRDefault="00AD2E06" w:rsidP="00AD2E06">
      <w:pPr>
        <w:jc w:val="both"/>
      </w:pPr>
    </w:p>
    <w:p w:rsidR="00AD2E06" w:rsidRDefault="00AD2E06" w:rsidP="00AD2E06">
      <w:pPr>
        <w:jc w:val="both"/>
        <w:rPr>
          <w:b/>
        </w:rPr>
      </w:pPr>
      <w:r>
        <w:rPr>
          <w:b/>
        </w:rPr>
        <w:t xml:space="preserve">1.14 Organizačná štruktúra obce </w:t>
      </w:r>
    </w:p>
    <w:p w:rsidR="00AD2E06" w:rsidRDefault="00AD2E06" w:rsidP="00AD2E06">
      <w:pPr>
        <w:jc w:val="both"/>
        <w:rPr>
          <w:b/>
        </w:rPr>
      </w:pPr>
    </w:p>
    <w:p w:rsidR="00AD2E06" w:rsidRDefault="00AD2E06" w:rsidP="00AD2E06">
      <w:pPr>
        <w:jc w:val="both"/>
      </w:pPr>
      <w:r>
        <w:t xml:space="preserve">Starostka obce:   Lukáš Remper </w:t>
      </w:r>
    </w:p>
    <w:p w:rsidR="00AD2E06" w:rsidRDefault="00AD2E06" w:rsidP="00AD2E06">
      <w:pPr>
        <w:jc w:val="both"/>
      </w:pPr>
      <w:r>
        <w:t>Zástupca starostu obce : Ján Remper</w:t>
      </w:r>
    </w:p>
    <w:p w:rsidR="00AD2E06" w:rsidRDefault="00AD2E06" w:rsidP="00AD2E06">
      <w:pPr>
        <w:jc w:val="both"/>
      </w:pPr>
    </w:p>
    <w:p w:rsidR="00AD2E06" w:rsidRDefault="00AD2E06" w:rsidP="00AD2E06">
      <w:pPr>
        <w:jc w:val="both"/>
      </w:pPr>
      <w:r>
        <w:t xml:space="preserve">Obecné zastupiteľstvo: Ján Remper – zástupca starostu, Jarmila Gráčová, Jozef Macúrik, </w:t>
      </w:r>
    </w:p>
    <w:p w:rsidR="00AD2E06" w:rsidRDefault="00AD2E06" w:rsidP="00AD2E06">
      <w:smartTag w:uri="urn:schemas-microsoft-com:office:smarttags" w:element="PersonName">
        <w:r>
          <w:t>Komisie</w:t>
        </w:r>
      </w:smartTag>
      <w:r>
        <w:t>:</w:t>
      </w:r>
    </w:p>
    <w:p w:rsidR="00AD2E06" w:rsidRDefault="00AD2E06" w:rsidP="00AD2E06">
      <w:pPr>
        <w:ind w:left="720"/>
        <w:jc w:val="both"/>
        <w:rPr>
          <w:u w:val="single"/>
        </w:rPr>
      </w:pPr>
    </w:p>
    <w:p w:rsidR="00AD2E06" w:rsidRDefault="00AD2E06" w:rsidP="00AD2E06">
      <w:pPr>
        <w:ind w:left="720"/>
        <w:jc w:val="both"/>
      </w:pPr>
      <w:r>
        <w:t>1. Komisia poriadková</w:t>
      </w:r>
    </w:p>
    <w:p w:rsidR="00AD2E06" w:rsidRDefault="00AD2E06" w:rsidP="00AD2E06">
      <w:pPr>
        <w:ind w:left="720"/>
        <w:jc w:val="both"/>
      </w:pPr>
    </w:p>
    <w:p w:rsidR="00AD2E06" w:rsidRDefault="00AD2E06" w:rsidP="00AD2E06">
      <w:pPr>
        <w:ind w:left="720"/>
        <w:jc w:val="both"/>
      </w:pPr>
      <w:r>
        <w:t>2. Komisia finančná a správy majetku</w:t>
      </w:r>
    </w:p>
    <w:p w:rsidR="00AD2E06" w:rsidRDefault="00AD2E06" w:rsidP="00AD2E06">
      <w:pPr>
        <w:ind w:left="720"/>
        <w:jc w:val="both"/>
      </w:pPr>
    </w:p>
    <w:p w:rsidR="00AD2E06" w:rsidRDefault="00AD2E06" w:rsidP="00AD2E06">
      <w:pPr>
        <w:ind w:left="720"/>
        <w:jc w:val="both"/>
      </w:pPr>
      <w:r>
        <w:t>3. Komisia kultúry</w:t>
      </w:r>
    </w:p>
    <w:p w:rsidR="00AD2E06" w:rsidRDefault="00AD2E06" w:rsidP="00AD2E06">
      <w:pPr>
        <w:ind w:left="720"/>
        <w:jc w:val="both"/>
      </w:pPr>
    </w:p>
    <w:p w:rsidR="00AD2E06" w:rsidRDefault="00AD2E06" w:rsidP="00AD2E06">
      <w:pPr>
        <w:jc w:val="both"/>
      </w:pPr>
      <w:r>
        <w:t>Obecný úrad: Darina Demeterová  – externá pracovníčka pre ekonomické,  a administratívne činnosti obce</w:t>
      </w:r>
    </w:p>
    <w:p w:rsidR="00AD2E06" w:rsidRDefault="00AD2E06" w:rsidP="00AD2E06">
      <w:pPr>
        <w:jc w:val="both"/>
      </w:pPr>
      <w:r>
        <w:t xml:space="preserve">             </w:t>
      </w:r>
    </w:p>
    <w:p w:rsidR="00AD2E06" w:rsidRDefault="00AD2E06" w:rsidP="00AD2E06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2017 a jeho plnenie</w:t>
      </w:r>
    </w:p>
    <w:p w:rsidR="00AD2E06" w:rsidRDefault="00AD2E06" w:rsidP="00AD2E06">
      <w:pPr>
        <w:jc w:val="both"/>
        <w:rPr>
          <w:sz w:val="24"/>
          <w:szCs w:val="24"/>
        </w:rPr>
      </w:pPr>
    </w:p>
    <w:p w:rsidR="00AD2E06" w:rsidRDefault="00AD2E06" w:rsidP="00AD2E06">
      <w:pPr>
        <w:jc w:val="both"/>
      </w:pPr>
      <w:r>
        <w:t xml:space="preserve">Rozpočet obce je základným nástrojom finančného hospodárenia v príslušnom rozpočtovom roku, ktorým sa riadi financovanie úloh a funkcií obce v príslušnom rozpočtovom roku. Rozpočet obce je súčasťou rozpočtu verejnej správy. Rozpočtový rok je zhodný s kalendárnym rokom. </w:t>
      </w:r>
      <w:r>
        <w:rPr>
          <w:b/>
        </w:rPr>
        <w:t xml:space="preserve"> </w:t>
      </w:r>
      <w:r>
        <w:t xml:space="preserve">Rozpočet obce vyjadruje samostatnosť hospodárenia  obce. </w:t>
      </w:r>
    </w:p>
    <w:p w:rsidR="00AD2E06" w:rsidRDefault="00AD2E06" w:rsidP="00AD2E06">
      <w:pPr>
        <w:jc w:val="both"/>
      </w:pPr>
      <w:r>
        <w:lastRenderedPageBreak/>
        <w:t>Rozpočet obce obsahuje príjmy a výdavky, v ktorých sú vyjadrené finančné vzťahy:</w:t>
      </w:r>
    </w:p>
    <w:p w:rsidR="00AD2E06" w:rsidRDefault="00AD2E06" w:rsidP="00AD2E06">
      <w:pPr>
        <w:numPr>
          <w:ilvl w:val="0"/>
          <w:numId w:val="4"/>
        </w:numPr>
        <w:spacing w:after="0" w:line="240" w:lineRule="auto"/>
        <w:jc w:val="both"/>
      </w:pPr>
      <w:r>
        <w:t xml:space="preserve">k právnickým osobám a fyzickým osobám </w:t>
      </w:r>
    </w:p>
    <w:p w:rsidR="00AD2E06" w:rsidRDefault="00AD2E06" w:rsidP="00AD2E06">
      <w:pPr>
        <w:jc w:val="both"/>
      </w:pPr>
      <w:r>
        <w:t xml:space="preserve">      -    k podnikateľom pôsobiacim na území obce, </w:t>
      </w:r>
    </w:p>
    <w:p w:rsidR="00AD2E06" w:rsidRDefault="00AD2E06" w:rsidP="00AD2E06">
      <w:pPr>
        <w:numPr>
          <w:ilvl w:val="0"/>
          <w:numId w:val="4"/>
        </w:numPr>
        <w:spacing w:after="0" w:line="240" w:lineRule="auto"/>
        <w:jc w:val="both"/>
      </w:pPr>
      <w:r>
        <w:t>ako aj k obyvateľom žijúcim na tomto území vyplývajúce pre ne zo zákonov a z iných vše</w:t>
      </w:r>
      <w:smartTag w:uri="urn:schemas-microsoft-com:office:smarttags" w:element="PersonName">
        <w:r>
          <w:t>obec</w:t>
        </w:r>
      </w:smartTag>
      <w:r>
        <w:t>ne záväzných právnych predpisov, zo všeobecne záväzných nariadení obce, ako aj zo zmlúv.</w:t>
      </w:r>
    </w:p>
    <w:p w:rsidR="00AD2E06" w:rsidRDefault="00AD2E06" w:rsidP="00AD2E06">
      <w:pPr>
        <w:jc w:val="both"/>
      </w:pPr>
      <w:r>
        <w:t>Rozpočet obce zahŕňa aj finančné vzťahy štátu k rozpočtom obcí :</w:t>
      </w:r>
    </w:p>
    <w:p w:rsidR="00AD2E06" w:rsidRDefault="00AD2E06" w:rsidP="00AD2E06">
      <w:pPr>
        <w:numPr>
          <w:ilvl w:val="0"/>
          <w:numId w:val="4"/>
        </w:numPr>
        <w:spacing w:after="0" w:line="240" w:lineRule="auto"/>
        <w:jc w:val="both"/>
        <w:rPr>
          <w:bCs/>
        </w:rPr>
      </w:pPr>
      <w:r>
        <w:rPr>
          <w:bCs/>
        </w:rPr>
        <w:t>podiely na daniach v správe štátu,</w:t>
      </w:r>
    </w:p>
    <w:p w:rsidR="00AD2E06" w:rsidRDefault="00AD2E06" w:rsidP="00AD2E06">
      <w:pPr>
        <w:numPr>
          <w:ilvl w:val="0"/>
          <w:numId w:val="4"/>
        </w:numPr>
        <w:spacing w:after="0" w:line="240" w:lineRule="auto"/>
        <w:jc w:val="both"/>
        <w:rPr>
          <w:bCs/>
        </w:rPr>
      </w:pPr>
      <w:r>
        <w:rPr>
          <w:bCs/>
        </w:rPr>
        <w:t xml:space="preserve">dotácia na úhradu nákladov preneseného výkonu štátnej správy, </w:t>
      </w:r>
    </w:p>
    <w:p w:rsidR="00AD2E06" w:rsidRDefault="00AD2E06" w:rsidP="00AD2E06">
      <w:pPr>
        <w:numPr>
          <w:ilvl w:val="0"/>
          <w:numId w:val="4"/>
        </w:numPr>
        <w:spacing w:after="0" w:line="240" w:lineRule="auto"/>
        <w:jc w:val="both"/>
        <w:rPr>
          <w:bCs/>
        </w:rPr>
      </w:pPr>
      <w:r>
        <w:rPr>
          <w:bCs/>
        </w:rPr>
        <w:t>ďalšie dotácie v súlade so zákonom o štátnom rozpočte na príslušný rozpočtový rok.</w:t>
      </w:r>
    </w:p>
    <w:p w:rsidR="00AD2E06" w:rsidRDefault="00AD2E06" w:rsidP="00AD2E06">
      <w:pPr>
        <w:jc w:val="both"/>
      </w:pPr>
      <w:r>
        <w:t xml:space="preserve">Rozpočet obce obsahuje finančné vzťahy k rozpočtovým organizáciám a príspevkovým organizáciám zriadeným  obcou, a k iným právnickým osobám, ktorých je zakladateľom.  </w:t>
      </w:r>
      <w:r>
        <w:rPr>
          <w:b/>
        </w:rPr>
        <w:t xml:space="preserve"> </w:t>
      </w:r>
    </w:p>
    <w:p w:rsidR="00AD2E06" w:rsidRDefault="00AD2E06" w:rsidP="00AD2E06">
      <w:pPr>
        <w:jc w:val="both"/>
      </w:pPr>
      <w:r>
        <w:t>Rozpočet obce môže obsahovať finančné vzťahy :</w:t>
      </w:r>
    </w:p>
    <w:p w:rsidR="00AD2E06" w:rsidRDefault="00AD2E06" w:rsidP="00AD2E06">
      <w:pPr>
        <w:numPr>
          <w:ilvl w:val="0"/>
          <w:numId w:val="4"/>
        </w:numPr>
        <w:spacing w:after="0" w:line="240" w:lineRule="auto"/>
        <w:jc w:val="both"/>
      </w:pPr>
      <w:r>
        <w:t>k rozpočtom iných obcí,</w:t>
      </w:r>
    </w:p>
    <w:p w:rsidR="00AD2E06" w:rsidRDefault="00AD2E06" w:rsidP="00AD2E06">
      <w:pPr>
        <w:numPr>
          <w:ilvl w:val="0"/>
          <w:numId w:val="4"/>
        </w:numPr>
        <w:spacing w:after="0" w:line="240" w:lineRule="auto"/>
        <w:jc w:val="both"/>
      </w:pPr>
      <w:r>
        <w:t xml:space="preserve">k rozpočtu vyššieho územného celku, do ktorého územia </w:t>
      </w:r>
      <w:smartTag w:uri="urn:schemas-microsoft-com:office:smarttags" w:element="PersonName">
        <w:r>
          <w:t>obec</w:t>
        </w:r>
      </w:smartTag>
      <w:r>
        <w:t xml:space="preserve"> patrí, ak plnia spoločné úlohy.</w:t>
      </w:r>
    </w:p>
    <w:p w:rsidR="00AD2E06" w:rsidRDefault="00AD2E06" w:rsidP="00AD2E06">
      <w:pPr>
        <w:jc w:val="both"/>
      </w:pPr>
      <w:r>
        <w:t>V  rozpočte  obce  sa  uplatňuje  rozpočtová  klasifikácia  v  súlade  s  osobitným predpisom.</w:t>
      </w:r>
    </w:p>
    <w:p w:rsidR="00AD2E06" w:rsidRDefault="00AD2E06" w:rsidP="00AD2E06">
      <w:pPr>
        <w:jc w:val="both"/>
      </w:pPr>
      <w:r>
        <w:t xml:space="preserve">Rozpočet obce na rok 2017 bol zostavený v súlade s ustanovením § 10 zákona č.583/2004 Z.z. o rozpočtových pravidlách územnej samosprávy a o zmene a doplnení niektorých zákonov v znení neskorších predpisov. </w:t>
      </w:r>
    </w:p>
    <w:p w:rsidR="00AD2E06" w:rsidRDefault="00AD2E06" w:rsidP="00AD2E06">
      <w:pPr>
        <w:jc w:val="both"/>
      </w:pPr>
      <w:r>
        <w:t xml:space="preserve">Rozpočet obce sa vnútorne člení na bežné príjmy a bežné výdavky  (ďalej len bežný rozpočet), kapitálové príjmy a kapitálové výdavky (ďalej len kapitálový rozpočet) a finančné operácie. </w:t>
      </w:r>
    </w:p>
    <w:p w:rsidR="00AD2E06" w:rsidRDefault="00AD2E06" w:rsidP="00AD2E06">
      <w:pPr>
        <w:jc w:val="both"/>
      </w:pPr>
      <w:r>
        <w:t>Rozpočet obce na rok 2016bol zostavený ako vyrovnaný. .</w:t>
      </w:r>
    </w:p>
    <w:p w:rsidR="00AD2E06" w:rsidRDefault="00AD2E06" w:rsidP="00AD2E06">
      <w:pPr>
        <w:jc w:val="both"/>
        <w:rPr>
          <w:b/>
        </w:rPr>
      </w:pPr>
      <w:r>
        <w:t xml:space="preserve">Finančné hospodárenie obce Krokava sa riadilo </w:t>
      </w:r>
      <w:r>
        <w:rPr>
          <w:b/>
        </w:rPr>
        <w:t>finančným rozpočtom obce</w:t>
      </w:r>
      <w:r>
        <w:t xml:space="preserve">, ktorý bol </w:t>
      </w:r>
      <w:r>
        <w:rPr>
          <w:b/>
        </w:rPr>
        <w:t xml:space="preserve">schválený: </w:t>
      </w:r>
    </w:p>
    <w:p w:rsidR="00AD2E06" w:rsidRDefault="00AD2E06" w:rsidP="00AD2E06">
      <w:pPr>
        <w:rPr>
          <w:b/>
        </w:rPr>
      </w:pPr>
      <w:r>
        <w:t>Obecným zastupiteľstvom v Krokave  uznesením číslo5/2016</w:t>
      </w:r>
      <w:r>
        <w:rPr>
          <w:b/>
        </w:rPr>
        <w:t xml:space="preserve"> uznesenia: zo dňa15.11.2016</w:t>
      </w:r>
    </w:p>
    <w:p w:rsidR="00AD2E06" w:rsidRDefault="00AD2E06" w:rsidP="00AD2E06">
      <w:pPr>
        <w:jc w:val="both"/>
        <w:rPr>
          <w:b/>
        </w:rPr>
      </w:pPr>
      <w:r>
        <w:rPr>
          <w:b/>
        </w:rPr>
        <w:t xml:space="preserve">      </w:t>
      </w:r>
    </w:p>
    <w:p w:rsidR="00AD2E06" w:rsidRDefault="00AD2E06" w:rsidP="00AD2E06">
      <w:pPr>
        <w:jc w:val="both"/>
        <w:rPr>
          <w:b/>
        </w:rPr>
      </w:pPr>
    </w:p>
    <w:p w:rsidR="00AD2E06" w:rsidRDefault="00AD2E06" w:rsidP="00AD2E06">
      <w:pPr>
        <w:jc w:val="both"/>
        <w:rPr>
          <w:b/>
        </w:rPr>
      </w:pPr>
      <w:r>
        <w:rPr>
          <w:b/>
        </w:rPr>
        <w:t>Schválený  rozpočet obce k 31.12.2017</w:t>
      </w:r>
    </w:p>
    <w:p w:rsidR="00AD2E06" w:rsidRDefault="00AD2E06" w:rsidP="00AD2E06">
      <w:pPr>
        <w:rPr>
          <w:b/>
        </w:rPr>
      </w:pPr>
      <w:r>
        <w:rPr>
          <w:b/>
        </w:rPr>
        <w:t>Rozpočet obce v €:</w:t>
      </w:r>
    </w:p>
    <w:p w:rsidR="00AD2E06" w:rsidRDefault="00AD2E06" w:rsidP="00AD2E06">
      <w:pPr>
        <w:rPr>
          <w:b/>
        </w:rPr>
      </w:pPr>
    </w:p>
    <w:p w:rsidR="00AD2E06" w:rsidRDefault="00AD2E06" w:rsidP="00AD2E06">
      <w:pPr>
        <w:rPr>
          <w:b/>
        </w:rPr>
      </w:pPr>
    </w:p>
    <w:p w:rsidR="00AD2E06" w:rsidRDefault="00AD2E06" w:rsidP="00AD2E06">
      <w:pPr>
        <w:rPr>
          <w:b/>
        </w:rPr>
      </w:pPr>
    </w:p>
    <w:p w:rsidR="00AD2E06" w:rsidRDefault="00AD2E06" w:rsidP="00AD2E06">
      <w:pPr>
        <w:jc w:val="both"/>
      </w:pPr>
    </w:p>
    <w:p w:rsidR="00AD2E06" w:rsidRDefault="00AD2E06" w:rsidP="00AD2E06">
      <w:pPr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89535" distR="89535" simplePos="0" relativeHeight="251659264" behindDoc="0" locked="0" layoutInCell="1" allowOverlap="1">
                <wp:simplePos x="0" y="0"/>
                <wp:positionH relativeFrom="margin">
                  <wp:posOffset>-3175</wp:posOffset>
                </wp:positionH>
                <wp:positionV relativeFrom="line">
                  <wp:align>bottom</wp:align>
                </wp:positionV>
                <wp:extent cx="3570605" cy="518160"/>
                <wp:effectExtent l="0" t="0" r="4445" b="0"/>
                <wp:wrapSquare wrapText="largest"/>
                <wp:docPr id="9" name="Textové po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70605" cy="518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5385" w:type="dxa"/>
                              <w:tblInd w:w="108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3527"/>
                              <w:gridCol w:w="1858"/>
                            </w:tblGrid>
                            <w:tr w:rsidR="00AD2E06">
                              <w:trPr>
                                <w:cantSplit/>
                              </w:trPr>
                              <w:tc>
                                <w:tcPr>
                                  <w:tcW w:w="3528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D2E06" w:rsidRDefault="00AD2E06">
                                  <w:r>
                                    <w:t>Príjmy celkom</w:t>
                                  </w:r>
                                </w:p>
                              </w:tc>
                              <w:tc>
                                <w:tcPr>
                                  <w:tcW w:w="1859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vAlign w:val="bottom"/>
                                  <w:hideMark/>
                                </w:tcPr>
                                <w:p w:rsidR="00AD2E06" w:rsidRDefault="00AD2E06">
                                  <w:pPr>
                                    <w:jc w:val="center"/>
                                  </w:pPr>
                                  <w:r>
                                    <w:t>20100</w:t>
                                  </w:r>
                                </w:p>
                              </w:tc>
                            </w:tr>
                            <w:tr w:rsidR="00AD2E06">
                              <w:trPr>
                                <w:cantSplit/>
                              </w:trPr>
                              <w:tc>
                                <w:tcPr>
                                  <w:tcW w:w="3528" w:type="dxa"/>
                                  <w:tcBorders>
                                    <w:top w:val="nil"/>
                                    <w:left w:val="single" w:sz="2" w:space="0" w:color="000000"/>
                                    <w:bottom w:val="single" w:sz="2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D2E06" w:rsidRDefault="00AD2E06">
                                  <w:r>
                                    <w:t>Výdavky celkom</w:t>
                                  </w:r>
                                </w:p>
                              </w:tc>
                              <w:tc>
                                <w:tcPr>
                                  <w:tcW w:w="1859" w:type="dxa"/>
                                  <w:tcBorders>
                                    <w:top w:val="nil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vAlign w:val="bottom"/>
                                  <w:hideMark/>
                                </w:tcPr>
                                <w:p w:rsidR="00AD2E06" w:rsidRDefault="00AD2E06">
                                  <w:pPr>
                                    <w:jc w:val="center"/>
                                  </w:pPr>
                                  <w:r>
                                    <w:t>20100</w:t>
                                  </w:r>
                                </w:p>
                              </w:tc>
                            </w:tr>
                            <w:tr w:rsidR="00AD2E06">
                              <w:trPr>
                                <w:cantSplit/>
                              </w:trPr>
                              <w:tc>
                                <w:tcPr>
                                  <w:tcW w:w="3528" w:type="dxa"/>
                                  <w:tcBorders>
                                    <w:top w:val="nil"/>
                                    <w:left w:val="single" w:sz="2" w:space="0" w:color="000000"/>
                                    <w:bottom w:val="single" w:sz="2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D2E06" w:rsidRDefault="00AD2E06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Hospodárenie obce - prebytok</w:t>
                                  </w:r>
                                </w:p>
                              </w:tc>
                              <w:tc>
                                <w:tcPr>
                                  <w:tcW w:w="1859" w:type="dxa"/>
                                  <w:tcBorders>
                                    <w:top w:val="nil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vAlign w:val="bottom"/>
                                  <w:hideMark/>
                                </w:tcPr>
                                <w:p w:rsidR="00AD2E06" w:rsidRDefault="00AD2E06">
                                  <w:pPr>
                                    <w:jc w:val="center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:rsidR="00AD2E06" w:rsidRDefault="00AD2E06" w:rsidP="00AD2E06">
                            <w:pPr>
                              <w:pStyle w:val="WW-Obsahrmca1111111"/>
                            </w:pPr>
                          </w:p>
                          <w:p w:rsidR="00AD2E06" w:rsidRDefault="00AD2E06" w:rsidP="00AD2E06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9" o:spid="_x0000_s1026" type="#_x0000_t202" style="position:absolute;left:0;text-align:left;margin-left:-.25pt;margin-top:0;width:281.15pt;height:40.8pt;z-index:251659264;visibility:visible;mso-wrap-style:square;mso-width-percent:0;mso-height-percent:0;mso-wrap-distance-left:7.05pt;mso-wrap-distance-top:0;mso-wrap-distance-right:7.05pt;mso-wrap-distance-bottom:0;mso-position-horizontal:absolute;mso-position-horizontal-relative:margin;mso-position-vertical:bottom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" stroked="f">
                <v:textbox inset="0,0,0,0">
                  <w:txbxContent>
                    <w:tbl>
                      <w:tblPr>
                        <w:tblW w:w="5385" w:type="dxa"/>
                        <w:tblInd w:w="108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3527"/>
                        <w:gridCol w:w="1858"/>
                      </w:tblGrid>
                      <w:tr w:rsidR="00AD2E06">
                        <w:trPr>
                          <w:cantSplit/>
                        </w:trPr>
                        <w:tc>
                          <w:tcPr>
                            <w:tcW w:w="3528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nil"/>
                            </w:tcBorders>
                            <w:hideMark/>
                          </w:tcPr>
                          <w:p w:rsidR="00AD2E06" w:rsidRDefault="00AD2E06">
                            <w:r>
                              <w:t>Príjmy celkom</w:t>
                            </w:r>
                          </w:p>
                        </w:tc>
                        <w:tc>
                          <w:tcPr>
                            <w:tcW w:w="1859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vAlign w:val="bottom"/>
                            <w:hideMark/>
                          </w:tcPr>
                          <w:p w:rsidR="00AD2E06" w:rsidRDefault="00AD2E06">
                            <w:pPr>
                              <w:jc w:val="center"/>
                            </w:pPr>
                            <w:r>
                              <w:t>20100</w:t>
                            </w:r>
                          </w:p>
                        </w:tc>
                      </w:tr>
                      <w:tr w:rsidR="00AD2E06">
                        <w:trPr>
                          <w:cantSplit/>
                        </w:trPr>
                        <w:tc>
                          <w:tcPr>
                            <w:tcW w:w="3528" w:type="dxa"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nil"/>
                            </w:tcBorders>
                            <w:hideMark/>
                          </w:tcPr>
                          <w:p w:rsidR="00AD2E06" w:rsidRDefault="00AD2E06">
                            <w:r>
                              <w:t>Výdavky celkom</w:t>
                            </w:r>
                          </w:p>
                        </w:tc>
                        <w:tc>
                          <w:tcPr>
                            <w:tcW w:w="1859" w:type="dxa"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vAlign w:val="bottom"/>
                            <w:hideMark/>
                          </w:tcPr>
                          <w:p w:rsidR="00AD2E06" w:rsidRDefault="00AD2E06">
                            <w:pPr>
                              <w:jc w:val="center"/>
                            </w:pPr>
                            <w:r>
                              <w:t>20100</w:t>
                            </w:r>
                          </w:p>
                        </w:tc>
                      </w:tr>
                      <w:tr w:rsidR="00AD2E06">
                        <w:trPr>
                          <w:cantSplit/>
                        </w:trPr>
                        <w:tc>
                          <w:tcPr>
                            <w:tcW w:w="3528" w:type="dxa"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nil"/>
                            </w:tcBorders>
                            <w:hideMark/>
                          </w:tcPr>
                          <w:p w:rsidR="00AD2E06" w:rsidRDefault="00AD2E06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Hospodárenie obce - prebytok</w:t>
                            </w:r>
                          </w:p>
                        </w:tc>
                        <w:tc>
                          <w:tcPr>
                            <w:tcW w:w="1859" w:type="dxa"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vAlign w:val="bottom"/>
                            <w:hideMark/>
                          </w:tcPr>
                          <w:p w:rsidR="00AD2E06" w:rsidRDefault="00AD2E06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0</w:t>
                            </w:r>
                          </w:p>
                        </w:tc>
                      </w:tr>
                    </w:tbl>
                    <w:p w:rsidR="00AD2E06" w:rsidRDefault="00AD2E06" w:rsidP="00AD2E06">
                      <w:pPr>
                        <w:pStyle w:val="WW-Obsahrmca1111111"/>
                      </w:pPr>
                    </w:p>
                    <w:p w:rsidR="00AD2E06" w:rsidRDefault="00AD2E06" w:rsidP="00AD2E06"/>
                  </w:txbxContent>
                </v:textbox>
                <w10:wrap type="square" side="largest" anchorx="margin" anchory="line"/>
              </v:shape>
            </w:pict>
          </mc:Fallback>
        </mc:AlternateContent>
      </w:r>
    </w:p>
    <w:p w:rsidR="00AD2E06" w:rsidRDefault="00AD2E06" w:rsidP="00AD2E06">
      <w:pPr>
        <w:rPr>
          <w:b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89535" distR="89535" simplePos="0" relativeHeight="251660288" behindDoc="0" locked="0" layoutInCell="1" allowOverlap="1">
                <wp:simplePos x="0" y="0"/>
                <wp:positionH relativeFrom="margin">
                  <wp:posOffset>-3175</wp:posOffset>
                </wp:positionH>
                <wp:positionV relativeFrom="line">
                  <wp:posOffset>52070</wp:posOffset>
                </wp:positionV>
                <wp:extent cx="3399155" cy="521335"/>
                <wp:effectExtent l="0" t="4445" r="4445" b="0"/>
                <wp:wrapSquare wrapText="largest"/>
                <wp:docPr id="8" name="Textové po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99155" cy="521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3528"/>
                              <w:gridCol w:w="1859"/>
                            </w:tblGrid>
                            <w:tr w:rsidR="00AD2E06">
                              <w:trPr>
                                <w:cantSplit/>
                              </w:trPr>
                              <w:tc>
                                <w:tcPr>
                                  <w:tcW w:w="3528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D2E06" w:rsidRDefault="00AD2E06">
                                  <w:r>
                                    <w:t>Bežné príjmy</w:t>
                                  </w:r>
                                </w:p>
                              </w:tc>
                              <w:tc>
                                <w:tcPr>
                                  <w:tcW w:w="1859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vAlign w:val="bottom"/>
                                  <w:hideMark/>
                                </w:tcPr>
                                <w:p w:rsidR="00AD2E06" w:rsidRDefault="00AD2E06">
                                  <w:r>
                                    <w:t>20100</w:t>
                                  </w:r>
                                </w:p>
                              </w:tc>
                            </w:tr>
                            <w:tr w:rsidR="00AD2E06">
                              <w:trPr>
                                <w:cantSplit/>
                              </w:trPr>
                              <w:tc>
                                <w:tcPr>
                                  <w:tcW w:w="3528" w:type="dxa"/>
                                  <w:tcBorders>
                                    <w:top w:val="nil"/>
                                    <w:left w:val="single" w:sz="2" w:space="0" w:color="000000"/>
                                    <w:bottom w:val="single" w:sz="2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D2E06" w:rsidRDefault="00AD2E06">
                                  <w:r>
                                    <w:t>Bežné výdavky</w:t>
                                  </w:r>
                                </w:p>
                              </w:tc>
                              <w:tc>
                                <w:tcPr>
                                  <w:tcW w:w="1859" w:type="dxa"/>
                                  <w:tcBorders>
                                    <w:top w:val="nil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vAlign w:val="bottom"/>
                                  <w:hideMark/>
                                </w:tcPr>
                                <w:p w:rsidR="00AD2E06" w:rsidRDefault="00AD2E06">
                                  <w:pPr>
                                    <w:jc w:val="center"/>
                                  </w:pPr>
                                  <w:r>
                                    <w:t>20100</w:t>
                                  </w:r>
                                </w:p>
                              </w:tc>
                            </w:tr>
                            <w:tr w:rsidR="00AD2E06">
                              <w:trPr>
                                <w:cantSplit/>
                              </w:trPr>
                              <w:tc>
                                <w:tcPr>
                                  <w:tcW w:w="3528" w:type="dxa"/>
                                  <w:tcBorders>
                                    <w:top w:val="nil"/>
                                    <w:left w:val="single" w:sz="2" w:space="0" w:color="000000"/>
                                    <w:bottom w:val="single" w:sz="2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D2E06" w:rsidRDefault="00AD2E06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Prebytok bežného rozpočtu</w:t>
                                  </w:r>
                                </w:p>
                              </w:tc>
                              <w:tc>
                                <w:tcPr>
                                  <w:tcW w:w="1859" w:type="dxa"/>
                                  <w:tcBorders>
                                    <w:top w:val="nil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hideMark/>
                                </w:tcPr>
                                <w:p w:rsidR="00AD2E06" w:rsidRDefault="00AD2E06">
                                  <w:pPr>
                                    <w:jc w:val="center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:rsidR="00AD2E06" w:rsidRDefault="00AD2E06" w:rsidP="00AD2E06"/>
                          <w:p w:rsidR="00AD2E06" w:rsidRDefault="00AD2E06" w:rsidP="00AD2E06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8" o:spid="_x0000_s1027" type="#_x0000_t202" style="position:absolute;margin-left:-.25pt;margin-top:4.1pt;width:267.65pt;height:41.05pt;z-index:251660288;visibility:visible;mso-wrap-style:square;mso-width-percent:0;mso-height-percent:0;mso-wrap-distance-left:7.05pt;mso-wrap-distance-top:0;mso-wrap-distance-right:7.05pt;mso-wrap-distance-bottom:0;mso-position-horizontal:absolute;mso-position-horizontal-relative:margin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" stroked="f"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3528"/>
                        <w:gridCol w:w="1859"/>
                      </w:tblGrid>
                      <w:tr w:rsidR="00AD2E06">
                        <w:trPr>
                          <w:cantSplit/>
                        </w:trPr>
                        <w:tc>
                          <w:tcPr>
                            <w:tcW w:w="3528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nil"/>
                            </w:tcBorders>
                            <w:hideMark/>
                          </w:tcPr>
                          <w:p w:rsidR="00AD2E06" w:rsidRDefault="00AD2E06">
                            <w:r>
                              <w:t>Bežné príjmy</w:t>
                            </w:r>
                          </w:p>
                        </w:tc>
                        <w:tc>
                          <w:tcPr>
                            <w:tcW w:w="1859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vAlign w:val="bottom"/>
                            <w:hideMark/>
                          </w:tcPr>
                          <w:p w:rsidR="00AD2E06" w:rsidRDefault="00AD2E06">
                            <w:r>
                              <w:t>20100</w:t>
                            </w:r>
                          </w:p>
                        </w:tc>
                      </w:tr>
                      <w:tr w:rsidR="00AD2E06">
                        <w:trPr>
                          <w:cantSplit/>
                        </w:trPr>
                        <w:tc>
                          <w:tcPr>
                            <w:tcW w:w="3528" w:type="dxa"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nil"/>
                            </w:tcBorders>
                            <w:hideMark/>
                          </w:tcPr>
                          <w:p w:rsidR="00AD2E06" w:rsidRDefault="00AD2E06">
                            <w:r>
                              <w:t>Bežné výdavky</w:t>
                            </w:r>
                          </w:p>
                        </w:tc>
                        <w:tc>
                          <w:tcPr>
                            <w:tcW w:w="1859" w:type="dxa"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vAlign w:val="bottom"/>
                            <w:hideMark/>
                          </w:tcPr>
                          <w:p w:rsidR="00AD2E06" w:rsidRDefault="00AD2E06">
                            <w:pPr>
                              <w:jc w:val="center"/>
                            </w:pPr>
                            <w:r>
                              <w:t>20100</w:t>
                            </w:r>
                          </w:p>
                        </w:tc>
                      </w:tr>
                      <w:tr w:rsidR="00AD2E06">
                        <w:trPr>
                          <w:cantSplit/>
                        </w:trPr>
                        <w:tc>
                          <w:tcPr>
                            <w:tcW w:w="3528" w:type="dxa"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nil"/>
                            </w:tcBorders>
                            <w:hideMark/>
                          </w:tcPr>
                          <w:p w:rsidR="00AD2E06" w:rsidRDefault="00AD2E06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Prebytok bežného rozpočtu</w:t>
                            </w:r>
                          </w:p>
                        </w:tc>
                        <w:tc>
                          <w:tcPr>
                            <w:tcW w:w="1859" w:type="dxa"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hideMark/>
                          </w:tcPr>
                          <w:p w:rsidR="00AD2E06" w:rsidRDefault="00AD2E06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0</w:t>
                            </w:r>
                          </w:p>
                        </w:tc>
                      </w:tr>
                    </w:tbl>
                    <w:p w:rsidR="00AD2E06" w:rsidRDefault="00AD2E06" w:rsidP="00AD2E06"/>
                    <w:p w:rsidR="00AD2E06" w:rsidRDefault="00AD2E06" w:rsidP="00AD2E06"/>
                  </w:txbxContent>
                </v:textbox>
                <w10:wrap type="square" side="largest" anchorx="margin" anchory="line"/>
              </v:shape>
            </w:pict>
          </mc:Fallback>
        </mc:AlternateContent>
      </w:r>
    </w:p>
    <w:p w:rsidR="00AD2E06" w:rsidRDefault="00AD2E06" w:rsidP="00AD2E06">
      <w:pPr>
        <w:rPr>
          <w:b/>
        </w:rPr>
      </w:pPr>
    </w:p>
    <w:p w:rsidR="00AD2E06" w:rsidRDefault="00AD2E06" w:rsidP="00AD2E06"/>
    <w:p w:rsidR="00AD2E06" w:rsidRDefault="00AD2E06" w:rsidP="00AD2E06"/>
    <w:p w:rsidR="00AD2E06" w:rsidRDefault="00AD2E06" w:rsidP="00AD2E06">
      <w:r>
        <w:lastRenderedPageBreak/>
        <w:t xml:space="preserve">        </w:t>
      </w:r>
    </w:p>
    <w:p w:rsidR="00AD2E06" w:rsidRDefault="00AD2E06" w:rsidP="00AD2E06">
      <w:r>
        <w:t xml:space="preserve">           </w:t>
      </w:r>
      <w:r>
        <w:rPr>
          <w:noProof/>
          <w:lang w:eastAsia="sk-SK"/>
        </w:rPr>
        <mc:AlternateContent>
          <mc:Choice Requires="wps">
            <w:drawing>
              <wp:anchor distT="0" distB="0" distL="89535" distR="89535" simplePos="0" relativeHeight="251661312" behindDoc="0" locked="0" layoutInCell="1" allowOverlap="1">
                <wp:simplePos x="0" y="0"/>
                <wp:positionH relativeFrom="margin">
                  <wp:posOffset>-3175</wp:posOffset>
                </wp:positionH>
                <wp:positionV relativeFrom="line">
                  <wp:posOffset>635</wp:posOffset>
                </wp:positionV>
                <wp:extent cx="3399155" cy="518160"/>
                <wp:effectExtent l="0" t="635" r="4445" b="0"/>
                <wp:wrapSquare wrapText="largest"/>
                <wp:docPr id="7" name="Textové po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99155" cy="518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3528"/>
                              <w:gridCol w:w="1859"/>
                            </w:tblGrid>
                            <w:tr w:rsidR="00AD2E06">
                              <w:trPr>
                                <w:cantSplit/>
                              </w:trPr>
                              <w:tc>
                                <w:tcPr>
                                  <w:tcW w:w="3528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D2E06" w:rsidRDefault="00AD2E06">
                                  <w:r>
                                    <w:t>Kapitálové príjmy</w:t>
                                  </w:r>
                                </w:p>
                              </w:tc>
                              <w:tc>
                                <w:tcPr>
                                  <w:tcW w:w="1859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vAlign w:val="bottom"/>
                                  <w:hideMark/>
                                </w:tcPr>
                                <w:p w:rsidR="00AD2E06" w:rsidRDefault="00AD2E06">
                                  <w:pPr>
                                    <w:jc w:val="center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</w:tr>
                            <w:tr w:rsidR="00AD2E06">
                              <w:trPr>
                                <w:cantSplit/>
                              </w:trPr>
                              <w:tc>
                                <w:tcPr>
                                  <w:tcW w:w="3528" w:type="dxa"/>
                                  <w:tcBorders>
                                    <w:top w:val="nil"/>
                                    <w:left w:val="single" w:sz="2" w:space="0" w:color="000000"/>
                                    <w:bottom w:val="single" w:sz="2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D2E06" w:rsidRDefault="00AD2E06">
                                  <w:r>
                                    <w:t>Kapitálové výdavky</w:t>
                                  </w:r>
                                </w:p>
                              </w:tc>
                              <w:tc>
                                <w:tcPr>
                                  <w:tcW w:w="1859" w:type="dxa"/>
                                  <w:tcBorders>
                                    <w:top w:val="nil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vAlign w:val="bottom"/>
                                  <w:hideMark/>
                                </w:tcPr>
                                <w:p w:rsidR="00AD2E06" w:rsidRDefault="00AD2E06">
                                  <w:pPr>
                                    <w:jc w:val="center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</w:tr>
                            <w:tr w:rsidR="00AD2E06">
                              <w:trPr>
                                <w:cantSplit/>
                              </w:trPr>
                              <w:tc>
                                <w:tcPr>
                                  <w:tcW w:w="3528" w:type="dxa"/>
                                  <w:tcBorders>
                                    <w:top w:val="nil"/>
                                    <w:left w:val="single" w:sz="2" w:space="0" w:color="000000"/>
                                    <w:bottom w:val="single" w:sz="2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D2E06" w:rsidRDefault="00AD2E06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Schodok- prebytok kap.  Rozp.tálového rozpočtu</w:t>
                                  </w:r>
                                </w:p>
                              </w:tc>
                              <w:tc>
                                <w:tcPr>
                                  <w:tcW w:w="1859" w:type="dxa"/>
                                  <w:tcBorders>
                                    <w:top w:val="nil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vAlign w:val="bottom"/>
                                  <w:hideMark/>
                                </w:tcPr>
                                <w:p w:rsidR="00AD2E06" w:rsidRDefault="00AD2E06">
                                  <w:pPr>
                                    <w:jc w:val="center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:rsidR="00AD2E06" w:rsidRDefault="00AD2E06" w:rsidP="00AD2E06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7" o:spid="_x0000_s1028" type="#_x0000_t202" style="position:absolute;margin-left:-.25pt;margin-top:.05pt;width:267.65pt;height:40.8pt;z-index:251661312;visibility:visible;mso-wrap-style:square;mso-width-percent:0;mso-height-percent:0;mso-wrap-distance-left:7.05pt;mso-wrap-distance-top:0;mso-wrap-distance-right:7.05pt;mso-wrap-distance-bottom:0;mso-position-horizontal:absolute;mso-position-horizontal-relative:margin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" stroked="f"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3528"/>
                        <w:gridCol w:w="1859"/>
                      </w:tblGrid>
                      <w:tr w:rsidR="00AD2E06">
                        <w:trPr>
                          <w:cantSplit/>
                        </w:trPr>
                        <w:tc>
                          <w:tcPr>
                            <w:tcW w:w="3528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nil"/>
                            </w:tcBorders>
                            <w:hideMark/>
                          </w:tcPr>
                          <w:p w:rsidR="00AD2E06" w:rsidRDefault="00AD2E06">
                            <w:r>
                              <w:t>Kapitálové príjmy</w:t>
                            </w:r>
                          </w:p>
                        </w:tc>
                        <w:tc>
                          <w:tcPr>
                            <w:tcW w:w="1859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vAlign w:val="bottom"/>
                            <w:hideMark/>
                          </w:tcPr>
                          <w:p w:rsidR="00AD2E06" w:rsidRDefault="00AD2E06">
                            <w:pPr>
                              <w:jc w:val="center"/>
                            </w:pPr>
                            <w:r>
                              <w:t>0</w:t>
                            </w:r>
                          </w:p>
                        </w:tc>
                      </w:tr>
                      <w:tr w:rsidR="00AD2E06">
                        <w:trPr>
                          <w:cantSplit/>
                        </w:trPr>
                        <w:tc>
                          <w:tcPr>
                            <w:tcW w:w="3528" w:type="dxa"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nil"/>
                            </w:tcBorders>
                            <w:hideMark/>
                          </w:tcPr>
                          <w:p w:rsidR="00AD2E06" w:rsidRDefault="00AD2E06">
                            <w:r>
                              <w:t>Kapitálové výdavky</w:t>
                            </w:r>
                          </w:p>
                        </w:tc>
                        <w:tc>
                          <w:tcPr>
                            <w:tcW w:w="1859" w:type="dxa"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vAlign w:val="bottom"/>
                            <w:hideMark/>
                          </w:tcPr>
                          <w:p w:rsidR="00AD2E06" w:rsidRDefault="00AD2E06">
                            <w:pPr>
                              <w:jc w:val="center"/>
                            </w:pPr>
                            <w:r>
                              <w:t>0</w:t>
                            </w:r>
                          </w:p>
                        </w:tc>
                      </w:tr>
                      <w:tr w:rsidR="00AD2E06">
                        <w:trPr>
                          <w:cantSplit/>
                        </w:trPr>
                        <w:tc>
                          <w:tcPr>
                            <w:tcW w:w="3528" w:type="dxa"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nil"/>
                            </w:tcBorders>
                            <w:hideMark/>
                          </w:tcPr>
                          <w:p w:rsidR="00AD2E06" w:rsidRDefault="00AD2E06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Schodok- prebytok kap.  Rozp.tálového rozpočtu</w:t>
                            </w:r>
                          </w:p>
                        </w:tc>
                        <w:tc>
                          <w:tcPr>
                            <w:tcW w:w="1859" w:type="dxa"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vAlign w:val="bottom"/>
                            <w:hideMark/>
                          </w:tcPr>
                          <w:p w:rsidR="00AD2E06" w:rsidRDefault="00AD2E06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0</w:t>
                            </w:r>
                          </w:p>
                        </w:tc>
                      </w:tr>
                    </w:tbl>
                    <w:p w:rsidR="00AD2E06" w:rsidRDefault="00AD2E06" w:rsidP="00AD2E06"/>
                  </w:txbxContent>
                </v:textbox>
                <w10:wrap type="square" side="largest" anchorx="margin" anchory="line"/>
              </v:shape>
            </w:pict>
          </mc:Fallback>
        </mc:AlternateContent>
      </w:r>
    </w:p>
    <w:p w:rsidR="00AD2E06" w:rsidRDefault="00AD2E06" w:rsidP="00AD2E06"/>
    <w:p w:rsidR="00AD2E06" w:rsidRDefault="00AD2E06" w:rsidP="00AD2E06"/>
    <w:p w:rsidR="00AD2E06" w:rsidRDefault="00AD2E06" w:rsidP="00AD2E06"/>
    <w:p w:rsidR="00AD2E06" w:rsidRDefault="00AD2E06" w:rsidP="00AD2E06"/>
    <w:p w:rsidR="00AD2E06" w:rsidRDefault="00AD2E06" w:rsidP="00AD2E06">
      <w:r>
        <w:rPr>
          <w:noProof/>
          <w:lang w:eastAsia="sk-SK"/>
        </w:rPr>
        <mc:AlternateContent>
          <mc:Choice Requires="wps">
            <w:drawing>
              <wp:anchor distT="0" distB="0" distL="89535" distR="89535" simplePos="0" relativeHeight="251662336" behindDoc="0" locked="0" layoutInCell="1" allowOverlap="1">
                <wp:simplePos x="0" y="0"/>
                <wp:positionH relativeFrom="margin">
                  <wp:posOffset>-3175</wp:posOffset>
                </wp:positionH>
                <wp:positionV relativeFrom="line">
                  <wp:posOffset>-5080</wp:posOffset>
                </wp:positionV>
                <wp:extent cx="3399155" cy="518160"/>
                <wp:effectExtent l="0" t="4445" r="4445" b="1270"/>
                <wp:wrapSquare wrapText="largest"/>
                <wp:docPr id="6" name="Textové po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99155" cy="518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3528"/>
                              <w:gridCol w:w="1859"/>
                            </w:tblGrid>
                            <w:tr w:rsidR="00AD2E06">
                              <w:trPr>
                                <w:cantSplit/>
                              </w:trPr>
                              <w:tc>
                                <w:tcPr>
                                  <w:tcW w:w="3528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D2E06" w:rsidRDefault="00AD2E06">
                                  <w:r>
                                    <w:t>Príjmové finančné operácie</w:t>
                                  </w:r>
                                </w:p>
                              </w:tc>
                              <w:tc>
                                <w:tcPr>
                                  <w:tcW w:w="1859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vAlign w:val="bottom"/>
                                  <w:hideMark/>
                                </w:tcPr>
                                <w:p w:rsidR="00AD2E06" w:rsidRDefault="00AD2E06">
                                  <w:pPr>
                                    <w:jc w:val="center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</w:tr>
                            <w:tr w:rsidR="00AD2E06">
                              <w:trPr>
                                <w:cantSplit/>
                              </w:trPr>
                              <w:tc>
                                <w:tcPr>
                                  <w:tcW w:w="3528" w:type="dxa"/>
                                  <w:tcBorders>
                                    <w:top w:val="nil"/>
                                    <w:left w:val="single" w:sz="2" w:space="0" w:color="000000"/>
                                    <w:bottom w:val="single" w:sz="2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D2E06" w:rsidRDefault="00AD2E06">
                                  <w:r>
                                    <w:t>Výdavkové finančné operácie</w:t>
                                  </w:r>
                                </w:p>
                              </w:tc>
                              <w:tc>
                                <w:tcPr>
                                  <w:tcW w:w="1859" w:type="dxa"/>
                                  <w:tcBorders>
                                    <w:top w:val="nil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vAlign w:val="bottom"/>
                                  <w:hideMark/>
                                </w:tcPr>
                                <w:p w:rsidR="00AD2E06" w:rsidRDefault="00AD2E06">
                                  <w:pPr>
                                    <w:jc w:val="center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</w:tr>
                            <w:tr w:rsidR="00AD2E06">
                              <w:trPr>
                                <w:cantSplit/>
                              </w:trPr>
                              <w:tc>
                                <w:tcPr>
                                  <w:tcW w:w="3528" w:type="dxa"/>
                                  <w:tcBorders>
                                    <w:top w:val="nil"/>
                                    <w:left w:val="single" w:sz="2" w:space="0" w:color="000000"/>
                                    <w:bottom w:val="single" w:sz="2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D2E06" w:rsidRDefault="00AD2E06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Hospodárenie z fin. operácií</w:t>
                                  </w:r>
                                </w:p>
                              </w:tc>
                              <w:tc>
                                <w:tcPr>
                                  <w:tcW w:w="1859" w:type="dxa"/>
                                  <w:tcBorders>
                                    <w:top w:val="nil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vAlign w:val="bottom"/>
                                  <w:hideMark/>
                                </w:tcPr>
                                <w:p w:rsidR="00AD2E06" w:rsidRDefault="00AD2E06">
                                  <w:pPr>
                                    <w:jc w:val="center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:rsidR="00AD2E06" w:rsidRDefault="00AD2E06" w:rsidP="00AD2E06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6" o:spid="_x0000_s1029" type="#_x0000_t202" style="position:absolute;margin-left:-.25pt;margin-top:-.4pt;width:267.65pt;height:40.8pt;z-index:251662336;visibility:visible;mso-wrap-style:square;mso-width-percent:0;mso-height-percent:0;mso-wrap-distance-left:7.05pt;mso-wrap-distance-top:0;mso-wrap-distance-right:7.05pt;mso-wrap-distance-bottom:0;mso-position-horizontal:absolute;mso-position-horizontal-relative:margin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" stroked="f"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3528"/>
                        <w:gridCol w:w="1859"/>
                      </w:tblGrid>
                      <w:tr w:rsidR="00AD2E06">
                        <w:trPr>
                          <w:cantSplit/>
                        </w:trPr>
                        <w:tc>
                          <w:tcPr>
                            <w:tcW w:w="3528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nil"/>
                            </w:tcBorders>
                            <w:hideMark/>
                          </w:tcPr>
                          <w:p w:rsidR="00AD2E06" w:rsidRDefault="00AD2E06">
                            <w:r>
                              <w:t>Príjmové finančné operácie</w:t>
                            </w:r>
                          </w:p>
                        </w:tc>
                        <w:tc>
                          <w:tcPr>
                            <w:tcW w:w="1859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vAlign w:val="bottom"/>
                            <w:hideMark/>
                          </w:tcPr>
                          <w:p w:rsidR="00AD2E06" w:rsidRDefault="00AD2E06">
                            <w:pPr>
                              <w:jc w:val="center"/>
                            </w:pPr>
                            <w:r>
                              <w:t>0</w:t>
                            </w:r>
                          </w:p>
                        </w:tc>
                      </w:tr>
                      <w:tr w:rsidR="00AD2E06">
                        <w:trPr>
                          <w:cantSplit/>
                        </w:trPr>
                        <w:tc>
                          <w:tcPr>
                            <w:tcW w:w="3528" w:type="dxa"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nil"/>
                            </w:tcBorders>
                            <w:hideMark/>
                          </w:tcPr>
                          <w:p w:rsidR="00AD2E06" w:rsidRDefault="00AD2E06">
                            <w:r>
                              <w:t>Výdavkové finančné operácie</w:t>
                            </w:r>
                          </w:p>
                        </w:tc>
                        <w:tc>
                          <w:tcPr>
                            <w:tcW w:w="1859" w:type="dxa"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vAlign w:val="bottom"/>
                            <w:hideMark/>
                          </w:tcPr>
                          <w:p w:rsidR="00AD2E06" w:rsidRDefault="00AD2E06">
                            <w:pPr>
                              <w:jc w:val="center"/>
                            </w:pPr>
                            <w:r>
                              <w:t>0</w:t>
                            </w:r>
                          </w:p>
                        </w:tc>
                      </w:tr>
                      <w:tr w:rsidR="00AD2E06">
                        <w:trPr>
                          <w:cantSplit/>
                        </w:trPr>
                        <w:tc>
                          <w:tcPr>
                            <w:tcW w:w="3528" w:type="dxa"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nil"/>
                            </w:tcBorders>
                            <w:hideMark/>
                          </w:tcPr>
                          <w:p w:rsidR="00AD2E06" w:rsidRDefault="00AD2E06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Hospodárenie z fin. operácií</w:t>
                            </w:r>
                          </w:p>
                        </w:tc>
                        <w:tc>
                          <w:tcPr>
                            <w:tcW w:w="1859" w:type="dxa"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vAlign w:val="bottom"/>
                            <w:hideMark/>
                          </w:tcPr>
                          <w:p w:rsidR="00AD2E06" w:rsidRDefault="00AD2E06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0</w:t>
                            </w:r>
                          </w:p>
                        </w:tc>
                      </w:tr>
                    </w:tbl>
                    <w:p w:rsidR="00AD2E06" w:rsidRDefault="00AD2E06" w:rsidP="00AD2E06"/>
                  </w:txbxContent>
                </v:textbox>
                <w10:wrap type="square" side="largest" anchorx="margin" anchory="line"/>
              </v:shape>
            </w:pict>
          </mc:Fallback>
        </mc:AlternateContent>
      </w:r>
    </w:p>
    <w:p w:rsidR="00AD2E06" w:rsidRDefault="00AD2E06" w:rsidP="00AD2E06"/>
    <w:p w:rsidR="00AD2E06" w:rsidRDefault="00AD2E06" w:rsidP="00AD2E06"/>
    <w:p w:rsidR="00AD2E06" w:rsidRDefault="00AD2E06" w:rsidP="00AD2E06"/>
    <w:p w:rsidR="00AD2E06" w:rsidRDefault="00AD2E06" w:rsidP="00AD2E06">
      <w:pPr>
        <w:rPr>
          <w:b/>
          <w:iCs/>
          <w:sz w:val="28"/>
          <w:szCs w:val="28"/>
        </w:rPr>
      </w:pPr>
      <w:r>
        <w:rPr>
          <w:b/>
          <w:iCs/>
          <w:sz w:val="28"/>
          <w:szCs w:val="28"/>
        </w:rPr>
        <w:t xml:space="preserve">2.1. Plnenie príjmov za rok 2017 v € </w:t>
      </w:r>
    </w:p>
    <w:p w:rsidR="00AD2E06" w:rsidRDefault="00AD2E06" w:rsidP="00AD2E06">
      <w:pPr>
        <w:rPr>
          <w:b/>
          <w:sz w:val="24"/>
          <w:szCs w:val="24"/>
        </w:rPr>
      </w:pPr>
    </w:p>
    <w:tbl>
      <w:tblPr>
        <w:tblW w:w="0" w:type="auto"/>
        <w:tblInd w:w="-14" w:type="dxa"/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099"/>
      </w:tblGrid>
      <w:tr w:rsidR="00AD2E06" w:rsidTr="00AD2E06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AD2E06" w:rsidTr="00AD2E06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r>
              <w:t>20100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jc w:val="center"/>
            </w:pPr>
            <w:r>
              <w:t>19387,34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D2E06" w:rsidRDefault="00AD2E06">
            <w:r>
              <w:t>96,45</w:t>
            </w:r>
          </w:p>
        </w:tc>
      </w:tr>
    </w:tbl>
    <w:p w:rsidR="00AD2E06" w:rsidRDefault="00AD2E06" w:rsidP="00AD2E06"/>
    <w:p w:rsidR="00AD2E06" w:rsidRDefault="00AD2E06" w:rsidP="00AD2E06"/>
    <w:p w:rsidR="00AD2E06" w:rsidRDefault="00AD2E06" w:rsidP="00AD2E06">
      <w:pPr>
        <w:rPr>
          <w:b/>
        </w:rPr>
      </w:pPr>
      <w:r>
        <w:rPr>
          <w:b/>
        </w:rPr>
        <w:t xml:space="preserve">1) Bežné príjmy - daňové príjmy : </w:t>
      </w:r>
    </w:p>
    <w:p w:rsidR="00AD2E06" w:rsidRDefault="00AD2E06" w:rsidP="00AD2E0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14" w:type="dxa"/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099"/>
      </w:tblGrid>
      <w:tr w:rsidR="00AD2E06" w:rsidTr="00AD2E06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E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E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AD2E06" w:rsidTr="00AD2E06">
        <w:trPr>
          <w:cantSplit/>
        </w:trPr>
        <w:tc>
          <w:tcPr>
            <w:tcW w:w="30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r>
              <w:t>17990,-</w:t>
            </w:r>
          </w:p>
        </w:tc>
        <w:tc>
          <w:tcPr>
            <w:tcW w:w="30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jc w:val="center"/>
            </w:pPr>
            <w:r>
              <w:t>18304,48</w:t>
            </w:r>
          </w:p>
        </w:tc>
        <w:tc>
          <w:tcPr>
            <w:tcW w:w="30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D2E06" w:rsidRDefault="00AD2E06">
            <w:r>
              <w:t>101,74%</w:t>
            </w:r>
          </w:p>
        </w:tc>
      </w:tr>
    </w:tbl>
    <w:p w:rsidR="00AD2E06" w:rsidRDefault="00AD2E06" w:rsidP="00AD2E06">
      <w:pPr>
        <w:jc w:val="both"/>
      </w:pPr>
    </w:p>
    <w:p w:rsidR="00AD2E06" w:rsidRDefault="00AD2E06" w:rsidP="00AD2E06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AD2E06" w:rsidRDefault="00AD2E06" w:rsidP="00AD2E06">
      <w:pPr>
        <w:jc w:val="both"/>
      </w:pPr>
      <w:r>
        <w:t>Z predpokladanej finančnej čiastky vo výške 6110,- € z výnosu dane z príjmov boli k 31.12.2017poukázané prostriedky zo ŠR vo výške 5900,10 €, čo predstavuje plnenie na 96,56%</w:t>
      </w:r>
    </w:p>
    <w:p w:rsidR="00AD2E06" w:rsidRDefault="00AD2E06" w:rsidP="00AD2E06">
      <w:pPr>
        <w:jc w:val="both"/>
      </w:pPr>
    </w:p>
    <w:p w:rsidR="00AD2E06" w:rsidRDefault="00AD2E06" w:rsidP="00AD2E06">
      <w:pPr>
        <w:jc w:val="both"/>
        <w:rPr>
          <w:b/>
        </w:rPr>
      </w:pPr>
      <w:r>
        <w:rPr>
          <w:b/>
        </w:rPr>
        <w:t>b) Daň z nehnuteľností</w:t>
      </w:r>
    </w:p>
    <w:p w:rsidR="00AD2E06" w:rsidRDefault="00AD2E06" w:rsidP="00AD2E06">
      <w:pPr>
        <w:jc w:val="both"/>
      </w:pPr>
      <w:r>
        <w:t>Z rozpočtovaných 11400 ,- € bol skutočný príjem k 31.12.2017 vo výške 12076,38,- €, čo je105,93  % plnenie.  . K 31.12.2017 obec neeviduje pohľadávky na dani z nehnuteľností.</w:t>
      </w:r>
    </w:p>
    <w:p w:rsidR="00AD2E06" w:rsidRDefault="00AD2E06" w:rsidP="00AD2E06">
      <w:pPr>
        <w:numPr>
          <w:ilvl w:val="0"/>
          <w:numId w:val="6"/>
        </w:numPr>
        <w:suppressAutoHyphens/>
        <w:spacing w:after="0" w:line="240" w:lineRule="auto"/>
        <w:jc w:val="both"/>
        <w:rPr>
          <w:b/>
          <w:bCs/>
        </w:rPr>
      </w:pPr>
      <w:r>
        <w:rPr>
          <w:b/>
          <w:bCs/>
        </w:rPr>
        <w:t xml:space="preserve">Daň za psa                                                                                                                             </w:t>
      </w:r>
    </w:p>
    <w:p w:rsidR="00AD2E06" w:rsidRDefault="00AD2E06" w:rsidP="00AD2E06">
      <w:pPr>
        <w:tabs>
          <w:tab w:val="left" w:pos="360"/>
        </w:tabs>
        <w:ind w:left="283"/>
        <w:jc w:val="both"/>
      </w:pPr>
      <w:r>
        <w:t xml:space="preserve">Z rozpočtovaných 30,- €  bol skutočný príjem k 31.12.2017vo výške 18,-  €. Čo je </w:t>
      </w:r>
    </w:p>
    <w:p w:rsidR="00AD2E06" w:rsidRDefault="00AD2E06" w:rsidP="00AD2E06">
      <w:pPr>
        <w:ind w:left="283"/>
        <w:jc w:val="both"/>
      </w:pPr>
      <w:r>
        <w:t>60% plnenie.</w:t>
      </w:r>
    </w:p>
    <w:p w:rsidR="00AD2E06" w:rsidRDefault="00AD2E06" w:rsidP="00AD2E06">
      <w:pPr>
        <w:jc w:val="both"/>
      </w:pPr>
      <w:r>
        <w:t xml:space="preserve"> </w:t>
      </w:r>
    </w:p>
    <w:p w:rsidR="00AD2E06" w:rsidRDefault="00AD2E06" w:rsidP="00AD2E06">
      <w:pPr>
        <w:jc w:val="both"/>
      </w:pPr>
      <w:r>
        <w:rPr>
          <w:b/>
          <w:bCs/>
        </w:rPr>
        <w:lastRenderedPageBreak/>
        <w:t>f) Poplatok za komunálny odpad a drobný stavebný odpad</w:t>
      </w:r>
      <w:r>
        <w:t xml:space="preserve"> </w:t>
      </w:r>
    </w:p>
    <w:p w:rsidR="00AD2E06" w:rsidRDefault="00AD2E06" w:rsidP="00AD2E06">
      <w:pPr>
        <w:ind w:left="283"/>
        <w:jc w:val="both"/>
      </w:pPr>
      <w:r>
        <w:t>Z rozpočtovaných 450,- € bol skutočný príjem k 31.12.2017 vo výške 310 €. Čo je 68,88% plnenie.</w:t>
      </w:r>
    </w:p>
    <w:p w:rsidR="00AD2E06" w:rsidRDefault="00AD2E06" w:rsidP="00AD2E06">
      <w:pPr>
        <w:rPr>
          <w:b/>
        </w:rPr>
      </w:pPr>
      <w:r>
        <w:rPr>
          <w:b/>
        </w:rPr>
        <w:t xml:space="preserve">2) Bežné príjmy - nedaňové príjmy : </w:t>
      </w:r>
    </w:p>
    <w:p w:rsidR="00AD2E06" w:rsidRDefault="00AD2E06" w:rsidP="00AD2E0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14" w:type="dxa"/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099"/>
      </w:tblGrid>
      <w:tr w:rsidR="00AD2E06" w:rsidTr="00AD2E06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E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E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AD2E06" w:rsidTr="00AD2E06">
        <w:trPr>
          <w:cantSplit/>
        </w:trPr>
        <w:tc>
          <w:tcPr>
            <w:tcW w:w="30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jc w:val="center"/>
            </w:pPr>
            <w:r>
              <w:t>1500,-</w:t>
            </w:r>
          </w:p>
        </w:tc>
        <w:tc>
          <w:tcPr>
            <w:tcW w:w="30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jc w:val="center"/>
            </w:pPr>
            <w:r>
              <w:t>472,33,-</w:t>
            </w:r>
          </w:p>
        </w:tc>
        <w:tc>
          <w:tcPr>
            <w:tcW w:w="30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D2E06" w:rsidRDefault="00AD2E06">
            <w:pPr>
              <w:tabs>
                <w:tab w:val="left" w:pos="1245"/>
                <w:tab w:val="center" w:pos="1441"/>
              </w:tabs>
            </w:pPr>
            <w:r>
              <w:t xml:space="preserve">                   31,48% </w:t>
            </w:r>
          </w:p>
        </w:tc>
      </w:tr>
    </w:tbl>
    <w:p w:rsidR="00AD2E06" w:rsidRDefault="00AD2E06" w:rsidP="00AD2E06"/>
    <w:p w:rsidR="00AD2E06" w:rsidRDefault="00AD2E06" w:rsidP="00AD2E06">
      <w:pPr>
        <w:jc w:val="both"/>
        <w:rPr>
          <w:b/>
        </w:rPr>
      </w:pPr>
    </w:p>
    <w:p w:rsidR="00AD2E06" w:rsidRDefault="00AD2E06" w:rsidP="00AD2E06">
      <w:pPr>
        <w:jc w:val="both"/>
      </w:pPr>
    </w:p>
    <w:p w:rsidR="00AD2E06" w:rsidRDefault="00AD2E06" w:rsidP="00AD2E06">
      <w:pPr>
        <w:jc w:val="both"/>
        <w:rPr>
          <w:b/>
        </w:rPr>
      </w:pPr>
      <w:r>
        <w:rPr>
          <w:b/>
        </w:rPr>
        <w:t>b) Administratívne poplatky a iné poplatky a platby</w:t>
      </w:r>
    </w:p>
    <w:p w:rsidR="00AD2E06" w:rsidRDefault="00AD2E06" w:rsidP="00AD2E06">
      <w:pPr>
        <w:jc w:val="both"/>
        <w:rPr>
          <w:i/>
          <w:iCs/>
        </w:rPr>
      </w:pPr>
      <w:r>
        <w:rPr>
          <w:i/>
          <w:iCs/>
        </w:rPr>
        <w:t>Administratívne poplatky - správne poplatky :</w:t>
      </w:r>
    </w:p>
    <w:p w:rsidR="00AD2E06" w:rsidRDefault="00AD2E06" w:rsidP="00AD2E06">
      <w:pPr>
        <w:jc w:val="both"/>
      </w:pPr>
      <w:r>
        <w:t xml:space="preserve">Z rozpočtovaných ,-500 € bol skutočný príjem k 31.12.2017 vo výške 0€, čo je </w:t>
      </w:r>
    </w:p>
    <w:p w:rsidR="00AD2E06" w:rsidRDefault="00AD2E06" w:rsidP="00AD2E06">
      <w:pPr>
        <w:jc w:val="both"/>
      </w:pPr>
      <w:r>
        <w:t xml:space="preserve">0 % plnenie. </w:t>
      </w:r>
    </w:p>
    <w:p w:rsidR="00AD2E06" w:rsidRDefault="00AD2E06" w:rsidP="00AD2E06">
      <w:pPr>
        <w:jc w:val="both"/>
      </w:pPr>
      <w:r>
        <w:t>Úrok</w:t>
      </w:r>
    </w:p>
    <w:p w:rsidR="00AD2E06" w:rsidRDefault="00AD2E06" w:rsidP="00AD2E06">
      <w:pPr>
        <w:jc w:val="center"/>
      </w:pPr>
      <w:r>
        <w:t>Z rozpočtových0,- bol skutočný príjem 0€ k 31.12.2017, čo je 0%</w:t>
      </w:r>
    </w:p>
    <w:p w:rsidR="00AD2E06" w:rsidRDefault="00AD2E06" w:rsidP="00AD2E06">
      <w:pPr>
        <w:jc w:val="both"/>
        <w:rPr>
          <w:i/>
          <w:iCs/>
        </w:rPr>
      </w:pPr>
      <w:r>
        <w:rPr>
          <w:i/>
          <w:iCs/>
        </w:rPr>
        <w:t>Poplatky a platby za predaj tovarov a služieb:</w:t>
      </w:r>
    </w:p>
    <w:p w:rsidR="00AD2E06" w:rsidRDefault="00AD2E06" w:rsidP="00AD2E06">
      <w:pPr>
        <w:jc w:val="both"/>
      </w:pPr>
      <w:r>
        <w:t>Z rozpočtovaných 1000,- € bol skutočný príjem k 31.12.2017 príjem472,33 ,-€</w:t>
      </w:r>
    </w:p>
    <w:p w:rsidR="00AD2E06" w:rsidRDefault="00AD2E06" w:rsidP="00AD2E06">
      <w:pPr>
        <w:jc w:val="both"/>
      </w:pPr>
      <w:r>
        <w:t>47,23 % plnenie.</w:t>
      </w:r>
    </w:p>
    <w:p w:rsidR="00AD2E06" w:rsidRDefault="00AD2E06" w:rsidP="00AD2E06">
      <w:pPr>
        <w:jc w:val="both"/>
      </w:pPr>
    </w:p>
    <w:p w:rsidR="00AD2E06" w:rsidRDefault="00AD2E06" w:rsidP="00AD2E06">
      <w:pPr>
        <w:jc w:val="both"/>
        <w:rPr>
          <w:b/>
          <w:bCs/>
        </w:rPr>
      </w:pPr>
    </w:p>
    <w:p w:rsidR="00AD2E06" w:rsidRDefault="00AD2E06" w:rsidP="00AD2E06">
      <w:pPr>
        <w:jc w:val="both"/>
        <w:rPr>
          <w:b/>
          <w:bCs/>
        </w:rPr>
      </w:pPr>
    </w:p>
    <w:p w:rsidR="00AD2E06" w:rsidRDefault="00AD2E06" w:rsidP="00AD2E06">
      <w:pPr>
        <w:jc w:val="both"/>
      </w:pPr>
    </w:p>
    <w:p w:rsidR="00AD2E06" w:rsidRDefault="00AD2E06" w:rsidP="00AD2E06">
      <w:pPr>
        <w:rPr>
          <w:b/>
        </w:rPr>
      </w:pPr>
      <w:r>
        <w:rPr>
          <w:b/>
        </w:rPr>
        <w:t xml:space="preserve">3) Bežné príjmy - ostatné príjmy : </w:t>
      </w:r>
    </w:p>
    <w:p w:rsidR="00AD2E06" w:rsidRDefault="00AD2E06" w:rsidP="00AD2E0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14" w:type="dxa"/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099"/>
      </w:tblGrid>
      <w:tr w:rsidR="00AD2E06" w:rsidTr="00AD2E06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E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E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AD2E06" w:rsidTr="00AD2E06">
        <w:trPr>
          <w:cantSplit/>
        </w:trPr>
        <w:tc>
          <w:tcPr>
            <w:tcW w:w="30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jc w:val="center"/>
            </w:pPr>
            <w:r>
              <w:t>610</w:t>
            </w:r>
          </w:p>
        </w:tc>
        <w:tc>
          <w:tcPr>
            <w:tcW w:w="30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r>
              <w:t>610,53</w:t>
            </w:r>
          </w:p>
        </w:tc>
        <w:tc>
          <w:tcPr>
            <w:tcW w:w="30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D2E06" w:rsidRDefault="00AD2E06">
            <w:pPr>
              <w:jc w:val="center"/>
            </w:pPr>
            <w:r>
              <w:t>100,08%</w:t>
            </w:r>
          </w:p>
        </w:tc>
      </w:tr>
    </w:tbl>
    <w:p w:rsidR="00AD2E06" w:rsidRDefault="00AD2E06" w:rsidP="00AD2E06">
      <w:pPr>
        <w:rPr>
          <w:b/>
        </w:rPr>
      </w:pPr>
    </w:p>
    <w:p w:rsidR="00AD2E06" w:rsidRDefault="00AD2E06" w:rsidP="00AD2E06">
      <w:pPr>
        <w:rPr>
          <w:b/>
        </w:rPr>
      </w:pPr>
      <w:r>
        <w:rPr>
          <w:b/>
        </w:rPr>
        <w:t>Obec prijala nasledovné granty a transfery :</w:t>
      </w:r>
    </w:p>
    <w:p w:rsidR="00AD2E06" w:rsidRDefault="00AD2E06" w:rsidP="00AD2E06">
      <w:pPr>
        <w:rPr>
          <w:b/>
        </w:rPr>
      </w:pPr>
    </w:p>
    <w:tbl>
      <w:tblPr>
        <w:tblW w:w="921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20"/>
        <w:gridCol w:w="3042"/>
        <w:gridCol w:w="1620"/>
        <w:gridCol w:w="3828"/>
      </w:tblGrid>
      <w:tr w:rsidR="00AD2E06" w:rsidTr="00AD2E06">
        <w:trPr>
          <w:cantSplit/>
        </w:trPr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CC"/>
            <w:hideMark/>
          </w:tcPr>
          <w:p w:rsidR="00AD2E06" w:rsidRDefault="00AD2E06">
            <w:pPr>
              <w:rPr>
                <w:b/>
              </w:rPr>
            </w:pPr>
            <w:r>
              <w:rPr>
                <w:b/>
              </w:rPr>
              <w:t>P.č.</w:t>
            </w:r>
          </w:p>
        </w:tc>
        <w:tc>
          <w:tcPr>
            <w:tcW w:w="3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CC"/>
            <w:hideMark/>
          </w:tcPr>
          <w:p w:rsidR="00AD2E06" w:rsidRDefault="00AD2E06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CC"/>
            <w:hideMark/>
          </w:tcPr>
          <w:p w:rsidR="00AD2E06" w:rsidRDefault="00AD2E06">
            <w:pPr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hideMark/>
          </w:tcPr>
          <w:p w:rsidR="00AD2E06" w:rsidRDefault="00AD2E06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AD2E06" w:rsidTr="00AD2E06">
        <w:trPr>
          <w:cantSplit/>
        </w:trPr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jc w:val="center"/>
            </w:pPr>
            <w:r>
              <w:t>1.</w:t>
            </w:r>
          </w:p>
        </w:tc>
        <w:tc>
          <w:tcPr>
            <w:tcW w:w="30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r>
              <w:t>Ministerstvo vnútra</w:t>
            </w:r>
          </w:p>
        </w:tc>
        <w:tc>
          <w:tcPr>
            <w:tcW w:w="16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r>
              <w:t>8,91</w:t>
            </w:r>
          </w:p>
        </w:tc>
        <w:tc>
          <w:tcPr>
            <w:tcW w:w="382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D2E06" w:rsidRDefault="00AD2E06">
            <w:r>
              <w:t>Dotácia na REGOP</w:t>
            </w:r>
          </w:p>
        </w:tc>
      </w:tr>
      <w:tr w:rsidR="00AD2E06" w:rsidTr="00AD2E06">
        <w:trPr>
          <w:cantSplit/>
        </w:trPr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jc w:val="center"/>
            </w:pPr>
            <w:r>
              <w:lastRenderedPageBreak/>
              <w:t>2.</w:t>
            </w:r>
          </w:p>
        </w:tc>
        <w:tc>
          <w:tcPr>
            <w:tcW w:w="30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r>
              <w:t>Ministerstvo vnútra</w:t>
            </w:r>
          </w:p>
        </w:tc>
        <w:tc>
          <w:tcPr>
            <w:tcW w:w="16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r>
              <w:t>30,80</w:t>
            </w:r>
          </w:p>
        </w:tc>
        <w:tc>
          <w:tcPr>
            <w:tcW w:w="382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D2E06" w:rsidRDefault="00AD2E06">
            <w:r>
              <w:t>Register adries</w:t>
            </w:r>
          </w:p>
        </w:tc>
      </w:tr>
      <w:tr w:rsidR="00AD2E06" w:rsidTr="00AD2E06">
        <w:trPr>
          <w:cantSplit/>
        </w:trPr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jc w:val="center"/>
            </w:pPr>
            <w:r>
              <w:t>3.</w:t>
            </w:r>
          </w:p>
        </w:tc>
        <w:tc>
          <w:tcPr>
            <w:tcW w:w="30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r>
              <w:t>Ministerstvo vnútra</w:t>
            </w:r>
          </w:p>
        </w:tc>
        <w:tc>
          <w:tcPr>
            <w:tcW w:w="16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jc w:val="right"/>
            </w:pPr>
            <w:r>
              <w:t>568,30</w:t>
            </w:r>
          </w:p>
        </w:tc>
        <w:tc>
          <w:tcPr>
            <w:tcW w:w="382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D2E06" w:rsidRDefault="00AD2E06">
            <w:r>
              <w:t xml:space="preserve"> Voľby VÚC</w:t>
            </w:r>
          </w:p>
        </w:tc>
      </w:tr>
      <w:tr w:rsidR="00AD2E06" w:rsidTr="00AD2E06">
        <w:trPr>
          <w:cantSplit/>
        </w:trPr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jc w:val="center"/>
            </w:pPr>
            <w:r>
              <w:t>4.</w:t>
            </w:r>
          </w:p>
        </w:tc>
        <w:tc>
          <w:tcPr>
            <w:tcW w:w="30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r>
              <w:t>Ministerstvo vnútra</w:t>
            </w:r>
          </w:p>
        </w:tc>
        <w:tc>
          <w:tcPr>
            <w:tcW w:w="16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r>
              <w:t>2,52</w:t>
            </w:r>
          </w:p>
        </w:tc>
        <w:tc>
          <w:tcPr>
            <w:tcW w:w="382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D2E06" w:rsidRDefault="00AD2E06">
            <w:r>
              <w:t>ŽP</w:t>
            </w:r>
          </w:p>
        </w:tc>
      </w:tr>
      <w:tr w:rsidR="00AD2E06" w:rsidTr="00AD2E06">
        <w:trPr>
          <w:cantSplit/>
        </w:trPr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D2E06" w:rsidRDefault="00AD2E06">
            <w:pPr>
              <w:jc w:val="center"/>
            </w:pPr>
          </w:p>
        </w:tc>
        <w:tc>
          <w:tcPr>
            <w:tcW w:w="30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D2E06" w:rsidRDefault="00AD2E06"/>
        </w:tc>
        <w:tc>
          <w:tcPr>
            <w:tcW w:w="16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r>
              <w:t xml:space="preserve"> </w:t>
            </w:r>
          </w:p>
        </w:tc>
        <w:tc>
          <w:tcPr>
            <w:tcW w:w="382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D2E06" w:rsidRDefault="00AD2E06"/>
        </w:tc>
      </w:tr>
      <w:tr w:rsidR="00AD2E06" w:rsidTr="00AD2E06">
        <w:trPr>
          <w:cantSplit/>
        </w:trPr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D2E06" w:rsidRDefault="00AD2E06"/>
        </w:tc>
        <w:tc>
          <w:tcPr>
            <w:tcW w:w="30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D2E06" w:rsidRDefault="00AD2E06"/>
        </w:tc>
        <w:tc>
          <w:tcPr>
            <w:tcW w:w="16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AD2E06" w:rsidRDefault="00AD2E06"/>
        </w:tc>
        <w:tc>
          <w:tcPr>
            <w:tcW w:w="382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D2E06" w:rsidRDefault="00AD2E06"/>
        </w:tc>
      </w:tr>
      <w:tr w:rsidR="00AD2E06" w:rsidTr="00AD2E06">
        <w:trPr>
          <w:cantSplit/>
        </w:trPr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bottom"/>
          </w:tcPr>
          <w:p w:rsidR="00AD2E06" w:rsidRDefault="00AD2E06">
            <w:pPr>
              <w:jc w:val="center"/>
            </w:pPr>
          </w:p>
        </w:tc>
        <w:tc>
          <w:tcPr>
            <w:tcW w:w="304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AD2E06" w:rsidRDefault="00AD2E06"/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bottom"/>
          </w:tcPr>
          <w:p w:rsidR="00AD2E06" w:rsidRDefault="00AD2E06"/>
        </w:tc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AD2E06" w:rsidRDefault="00AD2E06"/>
        </w:tc>
      </w:tr>
    </w:tbl>
    <w:p w:rsidR="00AD2E06" w:rsidRDefault="00AD2E06" w:rsidP="00AD2E06">
      <w:pPr>
        <w:jc w:val="both"/>
      </w:pPr>
      <w:r>
        <w:t xml:space="preserve">transfery boli účelovo viazané a boli použité v súlade s ich účelom. </w:t>
      </w:r>
    </w:p>
    <w:p w:rsidR="00AD2E06" w:rsidRDefault="00AD2E06" w:rsidP="00AD2E06">
      <w:pPr>
        <w:ind w:left="360"/>
      </w:pPr>
    </w:p>
    <w:p w:rsidR="00AD2E06" w:rsidRDefault="00AD2E06" w:rsidP="00AD2E06">
      <w:pPr>
        <w:rPr>
          <w:b/>
        </w:rPr>
      </w:pPr>
      <w:r>
        <w:rPr>
          <w:b/>
        </w:rPr>
        <w:t xml:space="preserve">4) Kapitálové príjmy : </w:t>
      </w:r>
    </w:p>
    <w:p w:rsidR="00AD2E06" w:rsidRDefault="00AD2E06" w:rsidP="00AD2E0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14" w:type="dxa"/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099"/>
      </w:tblGrid>
      <w:tr w:rsidR="00AD2E06" w:rsidTr="00AD2E06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E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E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AD2E06" w:rsidTr="00AD2E06">
        <w:trPr>
          <w:cantSplit/>
        </w:trPr>
        <w:tc>
          <w:tcPr>
            <w:tcW w:w="30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AD2E06" w:rsidRDefault="00AD2E06">
            <w:pPr>
              <w:jc w:val="center"/>
            </w:pPr>
          </w:p>
        </w:tc>
        <w:tc>
          <w:tcPr>
            <w:tcW w:w="30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AD2E06" w:rsidRDefault="00AD2E06">
            <w:pPr>
              <w:jc w:val="center"/>
            </w:pPr>
          </w:p>
        </w:tc>
        <w:tc>
          <w:tcPr>
            <w:tcW w:w="30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AD2E06" w:rsidRDefault="00AD2E06">
            <w:pPr>
              <w:jc w:val="center"/>
            </w:pPr>
          </w:p>
        </w:tc>
      </w:tr>
    </w:tbl>
    <w:p w:rsidR="00AD2E06" w:rsidRDefault="00AD2E06" w:rsidP="00AD2E06"/>
    <w:p w:rsidR="00AD2E06" w:rsidRDefault="00AD2E06" w:rsidP="00AD2E06">
      <w:pPr>
        <w:rPr>
          <w:b/>
        </w:rPr>
      </w:pPr>
      <w:r>
        <w:rPr>
          <w:b/>
        </w:rPr>
        <w:t xml:space="preserve">5) Príjmové finančné operácie : </w:t>
      </w:r>
    </w:p>
    <w:tbl>
      <w:tblPr>
        <w:tblW w:w="0" w:type="auto"/>
        <w:tblInd w:w="-14" w:type="dxa"/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099"/>
      </w:tblGrid>
      <w:tr w:rsidR="00AD2E06" w:rsidTr="00AD2E06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E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 xml:space="preserve"> Rozpočet na rok 2017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E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AD2E06" w:rsidTr="00AD2E06">
        <w:trPr>
          <w:cantSplit/>
        </w:trPr>
        <w:tc>
          <w:tcPr>
            <w:tcW w:w="30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jc w:val="center"/>
            </w:pPr>
            <w:r>
              <w:t>0,-</w:t>
            </w:r>
          </w:p>
        </w:tc>
        <w:tc>
          <w:tcPr>
            <w:tcW w:w="30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jc w:val="center"/>
            </w:pPr>
            <w:r>
              <w:t>0,-</w:t>
            </w:r>
          </w:p>
        </w:tc>
        <w:tc>
          <w:tcPr>
            <w:tcW w:w="30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AD2E06" w:rsidRDefault="00AD2E06">
            <w:pPr>
              <w:jc w:val="center"/>
            </w:pPr>
            <w:r>
              <w:t>0</w:t>
            </w:r>
          </w:p>
        </w:tc>
      </w:tr>
    </w:tbl>
    <w:p w:rsidR="00AD2E06" w:rsidRDefault="00AD2E06" w:rsidP="00AD2E06">
      <w:pPr>
        <w:jc w:val="both"/>
        <w:rPr>
          <w:iCs/>
          <w:sz w:val="28"/>
          <w:szCs w:val="28"/>
        </w:rPr>
      </w:pPr>
    </w:p>
    <w:p w:rsidR="00AD2E06" w:rsidRDefault="00AD2E06" w:rsidP="00AD2E06">
      <w:pPr>
        <w:jc w:val="both"/>
        <w:rPr>
          <w:b/>
          <w:iCs/>
          <w:sz w:val="28"/>
          <w:szCs w:val="28"/>
        </w:rPr>
      </w:pPr>
      <w:r>
        <w:rPr>
          <w:iCs/>
          <w:sz w:val="28"/>
          <w:szCs w:val="28"/>
        </w:rPr>
        <w:t>2.2  P</w:t>
      </w:r>
      <w:r>
        <w:rPr>
          <w:b/>
          <w:iCs/>
          <w:sz w:val="28"/>
          <w:szCs w:val="28"/>
        </w:rPr>
        <w:t xml:space="preserve">lnenia výdavkov za rok 2017   v     EUR </w:t>
      </w:r>
    </w:p>
    <w:p w:rsidR="00AD2E06" w:rsidRDefault="00AD2E06" w:rsidP="00AD2E06">
      <w:pPr>
        <w:jc w:val="both"/>
        <w:rPr>
          <w:sz w:val="24"/>
          <w:szCs w:val="24"/>
        </w:rPr>
      </w:pPr>
    </w:p>
    <w:p w:rsidR="00AD2E06" w:rsidRDefault="00AD2E06" w:rsidP="00AD2E06">
      <w:pPr>
        <w:rPr>
          <w:b/>
        </w:rPr>
      </w:pPr>
      <w:r>
        <w:rPr>
          <w:b/>
        </w:rPr>
        <w:t>1)    Bežné výdavky   :</w:t>
      </w:r>
    </w:p>
    <w:p w:rsidR="00AD2E06" w:rsidRDefault="00AD2E06" w:rsidP="00AD2E06"/>
    <w:tbl>
      <w:tblPr>
        <w:tblW w:w="0" w:type="auto"/>
        <w:tblInd w:w="-14" w:type="dxa"/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099"/>
      </w:tblGrid>
      <w:tr w:rsidR="00AD2E06" w:rsidTr="00AD2E06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C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C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CFF"/>
            <w:hideMark/>
          </w:tcPr>
          <w:p w:rsidR="00AD2E06" w:rsidRDefault="00AD2E0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AD2E06" w:rsidTr="00AD2E06">
        <w:trPr>
          <w:cantSplit/>
        </w:trPr>
        <w:tc>
          <w:tcPr>
            <w:tcW w:w="30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r>
              <w:t>20100</w:t>
            </w:r>
          </w:p>
        </w:tc>
        <w:tc>
          <w:tcPr>
            <w:tcW w:w="30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jc w:val="center"/>
            </w:pPr>
            <w:r>
              <w:t>18059,73</w:t>
            </w:r>
          </w:p>
        </w:tc>
        <w:tc>
          <w:tcPr>
            <w:tcW w:w="30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D2E06" w:rsidRDefault="00AD2E06">
            <w:pPr>
              <w:jc w:val="center"/>
            </w:pPr>
            <w:r>
              <w:t>89,85</w:t>
            </w:r>
          </w:p>
        </w:tc>
      </w:tr>
    </w:tbl>
    <w:p w:rsidR="00AD2E06" w:rsidRDefault="00AD2E06" w:rsidP="00AD2E06">
      <w:pPr>
        <w:ind w:left="360"/>
        <w:jc w:val="both"/>
      </w:pPr>
    </w:p>
    <w:p w:rsidR="00AD2E06" w:rsidRDefault="00AD2E06" w:rsidP="00AD2E06">
      <w:pPr>
        <w:jc w:val="both"/>
      </w:pPr>
      <w:r>
        <w:t>Bežné výdavky uvedené v tabuľke podľa ekonomických kategórii</w:t>
      </w:r>
    </w:p>
    <w:p w:rsidR="00AD2E06" w:rsidRDefault="00AD2E06" w:rsidP="00AD2E06">
      <w:pPr>
        <w:pStyle w:val="Pismenka"/>
        <w:tabs>
          <w:tab w:val="clear" w:pos="426"/>
          <w:tab w:val="left" w:pos="708"/>
        </w:tabs>
        <w:ind w:left="0" w:firstLine="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88"/>
        <w:gridCol w:w="3060"/>
        <w:gridCol w:w="1260"/>
        <w:gridCol w:w="1326"/>
        <w:gridCol w:w="1260"/>
        <w:gridCol w:w="1184"/>
      </w:tblGrid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</w:p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</w:p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>Položka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</w:p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</w:p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 xml:space="preserve">               Názov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</w:p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 xml:space="preserve">Schválený rozpočet 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</w:p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>Zmena rozpočtu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</w:p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>Plnenie rozpočtu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 xml:space="preserve">% plnenia  </w:t>
            </w: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  <w:sz w:val="22"/>
                <w:szCs w:val="22"/>
              </w:rPr>
              <w:t>610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  <w:sz w:val="22"/>
                <w:szCs w:val="22"/>
              </w:rPr>
              <w:t>Funkčný plat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  <w:sz w:val="22"/>
                <w:szCs w:val="22"/>
              </w:rPr>
              <w:t>8000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  <w:sz w:val="22"/>
                <w:szCs w:val="22"/>
              </w:rPr>
              <w:t>8000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7830,95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rPr>
                <w:sz w:val="22"/>
                <w:szCs w:val="22"/>
              </w:rPr>
              <w:t xml:space="preserve"> 97,88%</w:t>
            </w: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625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Poistné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1510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1510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1908,10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126,36%</w:t>
            </w: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621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800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800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  746,00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93,25</w:t>
            </w: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623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50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33,60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67,20%</w:t>
            </w: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632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Poštovné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 800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800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1018,32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127,29%</w:t>
            </w: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631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Energie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650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650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145,85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22,44 %</w:t>
            </w: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633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Materiál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2835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2835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1561,68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55,08%</w:t>
            </w: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lastRenderedPageBreak/>
              <w:t>634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Servis a údržba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100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  %</w:t>
            </w: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635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3400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3400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140,65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4,14</w:t>
            </w: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717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  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  2724,91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637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Služby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100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449,42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%</w:t>
            </w: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    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  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642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Transfery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10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10  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>Spolu: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>18255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>18255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>16559,48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>90,71%</w:t>
            </w:r>
          </w:p>
        </w:tc>
      </w:tr>
    </w:tbl>
    <w:p w:rsidR="00AD2E06" w:rsidRDefault="00AD2E06" w:rsidP="00AD2E06">
      <w:pPr>
        <w:pStyle w:val="Pismenka"/>
        <w:tabs>
          <w:tab w:val="clear" w:pos="426"/>
          <w:tab w:val="left" w:pos="708"/>
        </w:tabs>
        <w:ind w:left="0" w:firstLine="0"/>
      </w:pPr>
    </w:p>
    <w:p w:rsidR="00AD2E06" w:rsidRDefault="00AD2E06" w:rsidP="00AD2E06">
      <w:pPr>
        <w:pStyle w:val="Pismenka"/>
        <w:tabs>
          <w:tab w:val="clear" w:pos="426"/>
          <w:tab w:val="left" w:pos="708"/>
        </w:tabs>
        <w:ind w:left="0" w:firstLine="0"/>
        <w:rPr>
          <w:b w:val="0"/>
        </w:rPr>
      </w:pPr>
      <w:r>
        <w:rPr>
          <w:b w:val="0"/>
        </w:rPr>
        <w:t>Prehľad  výdavkov v členení podľa jednotlivých oddielov  Funkčnej klasifikácie  je uvedený  v nasledujúcej tabuľke</w:t>
      </w:r>
    </w:p>
    <w:p w:rsidR="00AD2E06" w:rsidRDefault="00AD2E06" w:rsidP="00AD2E06">
      <w:pPr>
        <w:pStyle w:val="Pismenka"/>
        <w:tabs>
          <w:tab w:val="clear" w:pos="426"/>
          <w:tab w:val="left" w:pos="708"/>
        </w:tabs>
        <w:ind w:left="0" w:firstLine="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88"/>
        <w:gridCol w:w="3060"/>
        <w:gridCol w:w="1260"/>
        <w:gridCol w:w="1326"/>
        <w:gridCol w:w="1260"/>
        <w:gridCol w:w="1184"/>
      </w:tblGrid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</w:p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</w:p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>Položka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</w:p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</w:p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 xml:space="preserve">               Názov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</w:p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 xml:space="preserve">Schválený rozpočet 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</w:p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>Zmena rozpočtu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</w:p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>Plnenie rozpočtu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 xml:space="preserve">% plnenia </w:t>
            </w:r>
          </w:p>
        </w:tc>
      </w:tr>
      <w:tr w:rsidR="00AD2E06" w:rsidTr="00AD2E06">
        <w:trPr>
          <w:trHeight w:val="388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0.1.60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645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645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541,20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83,91%</w:t>
            </w: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05.1.0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Nakladanie s odpadom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   500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500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506,87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101,37</w:t>
            </w: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08.4.0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Transfery na členské príspevky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300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300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64,08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21,36%</w:t>
            </w: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0112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400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400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292,10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73,03</w:t>
            </w: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0320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96,00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  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</w:tr>
      <w:tr w:rsidR="00AD2E06" w:rsidTr="00AD2E06">
        <w:trPr>
          <w:trHeight w:val="345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   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   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   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</w:tr>
      <w:tr w:rsidR="00AD2E06" w:rsidTr="00AD2E06">
        <w:trPr>
          <w:trHeight w:val="288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   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    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 xml:space="preserve">   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</w:rPr>
            </w:pPr>
          </w:p>
        </w:tc>
      </w:tr>
      <w:tr w:rsidR="00AD2E06" w:rsidTr="00AD2E06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>Spolu: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>1845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>1845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</w:pPr>
            <w:r>
              <w:t>1500,25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vertAlign w:val="subscript"/>
              </w:rPr>
            </w:pPr>
            <w:r>
              <w:t>81,31%</w:t>
            </w:r>
          </w:p>
        </w:tc>
      </w:tr>
    </w:tbl>
    <w:p w:rsidR="00AD2E06" w:rsidRDefault="00AD2E06" w:rsidP="00AD2E06">
      <w:pPr>
        <w:rPr>
          <w:b/>
          <w:sz w:val="32"/>
          <w:szCs w:val="32"/>
        </w:rPr>
      </w:pPr>
    </w:p>
    <w:p w:rsidR="00AD2E06" w:rsidRDefault="00AD2E06" w:rsidP="00AD2E06">
      <w:pPr>
        <w:rPr>
          <w:b/>
          <w:sz w:val="32"/>
          <w:szCs w:val="32"/>
        </w:rPr>
      </w:pPr>
    </w:p>
    <w:p w:rsidR="00AD2E06" w:rsidRDefault="00AD2E06" w:rsidP="00AD2E06">
      <w:pPr>
        <w:rPr>
          <w:b/>
          <w:sz w:val="32"/>
          <w:szCs w:val="32"/>
        </w:rPr>
      </w:pPr>
    </w:p>
    <w:p w:rsidR="00AD2E06" w:rsidRDefault="00AD2E06" w:rsidP="00AD2E06">
      <w:pPr>
        <w:rPr>
          <w:b/>
          <w:sz w:val="32"/>
          <w:szCs w:val="32"/>
        </w:rPr>
      </w:pPr>
    </w:p>
    <w:p w:rsidR="00AD2E06" w:rsidRDefault="00AD2E06" w:rsidP="00AD2E06">
      <w:pPr>
        <w:rPr>
          <w:b/>
          <w:sz w:val="32"/>
          <w:szCs w:val="32"/>
        </w:rPr>
      </w:pPr>
    </w:p>
    <w:p w:rsidR="00AD2E06" w:rsidRDefault="00AD2E06" w:rsidP="00AD2E06">
      <w:pPr>
        <w:rPr>
          <w:b/>
          <w:sz w:val="28"/>
          <w:szCs w:val="28"/>
        </w:rPr>
      </w:pPr>
      <w:r>
        <w:rPr>
          <w:b/>
          <w:sz w:val="32"/>
          <w:szCs w:val="32"/>
        </w:rPr>
        <w:t xml:space="preserve">2.3 Komentár k </w:t>
      </w:r>
      <w:r>
        <w:rPr>
          <w:b/>
          <w:sz w:val="28"/>
          <w:szCs w:val="28"/>
        </w:rPr>
        <w:t xml:space="preserve"> čerpaniu výdavkov podľa  jednotlivých oddielov funkčnej klasifikácie </w:t>
      </w:r>
    </w:p>
    <w:p w:rsidR="00AD2E06" w:rsidRDefault="00AD2E06" w:rsidP="00AD2E06">
      <w:pPr>
        <w:rPr>
          <w:b/>
          <w:color w:val="000000"/>
          <w:sz w:val="24"/>
          <w:szCs w:val="24"/>
        </w:rPr>
      </w:pPr>
      <w:r>
        <w:rPr>
          <w:b/>
          <w:color w:val="000000"/>
          <w:highlight w:val="darkGray"/>
        </w:rPr>
        <w:t>O1.1.1.6   Výdavky verejnej správy</w:t>
      </w:r>
    </w:p>
    <w:p w:rsidR="00AD2E06" w:rsidRDefault="00AD2E06" w:rsidP="00AD2E06">
      <w:r>
        <w:t>V rámci výdavkov verejnej správy sleduje obec  výdavky na mzdy , starostky obce. Okrem toho v rámci tohto oddielu  sleduje obec  aj výdavky na tovary a služby  a transfery: v tom výdavky za poskytované telekomunikačné služby, výdavky materiálového charakteru, výdavky na opravy a údržbu všetkého majetku ako aj výdavky za poskytované služby.</w:t>
      </w:r>
    </w:p>
    <w:p w:rsidR="00AD2E06" w:rsidRDefault="00AD2E06" w:rsidP="00AD2E06">
      <w:pPr>
        <w:rPr>
          <w:b/>
        </w:rPr>
      </w:pPr>
      <w:r>
        <w:rPr>
          <w:b/>
          <w:highlight w:val="darkGray"/>
        </w:rPr>
        <w:t>01.1.2  Finančná a rozpočtová oblasť</w:t>
      </w:r>
    </w:p>
    <w:p w:rsidR="00AD2E06" w:rsidRDefault="00AD2E06" w:rsidP="00AD2E06">
      <w:r>
        <w:t xml:space="preserve"> Tento oddiel zahŕňa  výdavky na finančné a rozpočtové veci na všetkých úrovniach verejnej správy  v našom prípade poplatky banke .</w:t>
      </w:r>
    </w:p>
    <w:p w:rsidR="00AD2E06" w:rsidRDefault="00AD2E06" w:rsidP="00AD2E06">
      <w:r>
        <w:t>Tento oddiel zahŕňa  výdavky na finančné a rozpočtové veci na všetkých úrovniach verejnej správy  v našom prípade poplatky banke .</w:t>
      </w:r>
    </w:p>
    <w:p w:rsidR="00AD2E06" w:rsidRDefault="00AD2E06" w:rsidP="00AD2E06">
      <w:pPr>
        <w:rPr>
          <w:b/>
        </w:rPr>
      </w:pPr>
      <w:r>
        <w:rPr>
          <w:b/>
          <w:highlight w:val="darkGray"/>
        </w:rPr>
        <w:lastRenderedPageBreak/>
        <w:t>01.6.0 Všeobecné verejné služby</w:t>
      </w:r>
    </w:p>
    <w:p w:rsidR="00AD2E06" w:rsidRDefault="00AD2E06" w:rsidP="00AD2E06">
      <w:r>
        <w:t xml:space="preserve"> Trieda zahŕňa výdavky na voľby. V roku 2017 sa tu účtovali výdavky na voľby  VÚCv sume568,30€.</w:t>
      </w:r>
    </w:p>
    <w:p w:rsidR="00AD2E06" w:rsidRDefault="00AD2E06" w:rsidP="00AD2E06">
      <w:r>
        <w:rPr>
          <w:b/>
          <w:highlight w:val="darkGray"/>
        </w:rPr>
        <w:t>05.1.0   nakladanie s odpadmi</w:t>
      </w:r>
    </w:p>
    <w:p w:rsidR="00AD2E06" w:rsidRDefault="00AD2E06" w:rsidP="00AD2E06">
      <w:r>
        <w:t>Obec na tomto oddiely sleduje výdavky, ktoré súvisia hlavne zo zberom a odvozom  komunálneho a nebezpečného odpadu.</w:t>
      </w:r>
    </w:p>
    <w:p w:rsidR="00AD2E06" w:rsidRDefault="00AD2E06" w:rsidP="00AD2E06">
      <w:r>
        <w:rPr>
          <w:b/>
          <w:highlight w:val="darkGray"/>
        </w:rPr>
        <w:t>06.2.0    Rozvoj obcí</w:t>
      </w:r>
    </w:p>
    <w:p w:rsidR="00AD2E06" w:rsidRDefault="00AD2E06" w:rsidP="00AD2E06">
      <w:r>
        <w:t>Plnenie tohto oddielu predstavujú v hlavne  náklady na aktivačnú činnosť pri úprave zelene a verejného priestranstva.</w:t>
      </w:r>
    </w:p>
    <w:p w:rsidR="00AD2E06" w:rsidRDefault="00AD2E06" w:rsidP="00AD2E06">
      <w:r>
        <w:t xml:space="preserve">Plnenie nastalo na položkách materiál, pracovná obuv, odev, palivá do kosačiek, pracovné náradie, ktoré je v rámci aktivačných prác refundované úradom práce. </w:t>
      </w:r>
    </w:p>
    <w:p w:rsidR="00AD2E06" w:rsidRDefault="00AD2E06" w:rsidP="00AD2E06">
      <w:pPr>
        <w:rPr>
          <w:b/>
        </w:rPr>
      </w:pPr>
      <w:r>
        <w:rPr>
          <w:b/>
          <w:highlight w:val="darkGray"/>
        </w:rPr>
        <w:t>06.4.0    Verejné osvetlenie</w:t>
      </w:r>
    </w:p>
    <w:p w:rsidR="00AD2E06" w:rsidRDefault="00AD2E06" w:rsidP="00AD2E06">
      <w:r>
        <w:t>Výdavky v tejto časti sú vynaložené na spotrebu elektrickej energie</w:t>
      </w:r>
      <w:r>
        <w:rPr>
          <w:b/>
        </w:rPr>
        <w:t xml:space="preserve">  </w:t>
      </w:r>
      <w:r>
        <w:t>na verejnom osvetlení a na opravu a údržbu verejného osvetlenia.</w:t>
      </w:r>
    </w:p>
    <w:p w:rsidR="00AD2E06" w:rsidRDefault="00AD2E06" w:rsidP="00AD2E06">
      <w:pPr>
        <w:rPr>
          <w:b/>
          <w:highlight w:val="darkGray"/>
        </w:rPr>
      </w:pPr>
    </w:p>
    <w:p w:rsidR="00AD2E06" w:rsidRDefault="00AD2E06" w:rsidP="00AD2E06">
      <w:pPr>
        <w:rPr>
          <w:b/>
        </w:rPr>
      </w:pPr>
      <w:r>
        <w:rPr>
          <w:b/>
          <w:highlight w:val="darkGray"/>
        </w:rPr>
        <w:t>08.3.0    Vysielacie a vydavateľské služby</w:t>
      </w:r>
    </w:p>
    <w:p w:rsidR="00AD2E06" w:rsidRDefault="00AD2E06" w:rsidP="00AD2E06">
      <w:r>
        <w:rPr>
          <w:b/>
        </w:rPr>
        <w:t xml:space="preserve"> </w:t>
      </w:r>
      <w:r>
        <w:t>Rozpočtované u tejto triedy boli výdavky na autorské a ochranné zväzy .</w:t>
      </w:r>
    </w:p>
    <w:p w:rsidR="00AD2E06" w:rsidRDefault="00AD2E06" w:rsidP="00AD2E06">
      <w:pPr>
        <w:rPr>
          <w:b/>
        </w:rPr>
      </w:pPr>
      <w:r>
        <w:rPr>
          <w:b/>
          <w:highlight w:val="darkGray"/>
        </w:rPr>
        <w:t xml:space="preserve">09.1.2.1     Bežná starostlivosť </w:t>
      </w:r>
      <w:r>
        <w:rPr>
          <w:b/>
        </w:rPr>
        <w:t xml:space="preserve"> </w:t>
      </w:r>
    </w:p>
    <w:p w:rsidR="00AD2E06" w:rsidRDefault="00AD2E06" w:rsidP="00AD2E06"/>
    <w:p w:rsidR="00AD2E06" w:rsidRDefault="00AD2E06" w:rsidP="00AD2E06">
      <w:pPr>
        <w:jc w:val="both"/>
      </w:pPr>
      <w:r>
        <w:rPr>
          <w:b/>
        </w:rPr>
        <w:t>2.5 Stav na bankovom účte k 31.12.2017:</w:t>
      </w:r>
    </w:p>
    <w:p w:rsidR="00AD2E06" w:rsidRDefault="00AD2E06" w:rsidP="00AD2E06">
      <w:pPr>
        <w:jc w:val="both"/>
        <w:rPr>
          <w:b/>
        </w:rPr>
      </w:pPr>
    </w:p>
    <w:tbl>
      <w:tblPr>
        <w:tblW w:w="1027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1260"/>
        <w:gridCol w:w="1800"/>
        <w:gridCol w:w="1260"/>
        <w:gridCol w:w="1260"/>
        <w:gridCol w:w="1815"/>
      </w:tblGrid>
      <w:tr w:rsidR="00AD2E06" w:rsidTr="00AD2E06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tabs>
                <w:tab w:val="right" w:pos="2200"/>
              </w:tabs>
              <w:rPr>
                <w:b/>
              </w:rPr>
            </w:pPr>
            <w:r>
              <w:rPr>
                <w:b/>
              </w:rPr>
              <w:t>Názov účtu +</w:t>
            </w:r>
            <w:r>
              <w:rPr>
                <w:b/>
              </w:rPr>
              <w:tab/>
            </w:r>
          </w:p>
          <w:p w:rsidR="00AD2E06" w:rsidRDefault="00AD2E06">
            <w:pPr>
              <w:rPr>
                <w:b/>
              </w:rPr>
            </w:pPr>
            <w:r>
              <w:rPr>
                <w:b/>
              </w:rPr>
              <w:t>bankové číslo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AD2E06" w:rsidRDefault="00AD2E0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Počiatočný stav k 1.1.2017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Konečný stav k 31.12.2017</w:t>
            </w:r>
          </w:p>
        </w:tc>
      </w:tr>
      <w:tr w:rsidR="00AD2E06" w:rsidTr="00AD2E06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r>
              <w:t>ZBÚ VÚB</w:t>
            </w:r>
          </w:p>
          <w:p w:rsidR="00AD2E06" w:rsidRDefault="00AD2E06">
            <w:r>
              <w:t>23823392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jc w:val="center"/>
            </w:pPr>
            <w:r>
              <w:t>221 01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jc w:val="center"/>
            </w:pPr>
            <w:r>
              <w:t>447,66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spacing w:line="360" w:lineRule="auto"/>
              <w:jc w:val="right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spacing w:line="360" w:lineRule="auto"/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1767,61</w:t>
            </w:r>
          </w:p>
        </w:tc>
      </w:tr>
      <w:tr w:rsidR="00AD2E06" w:rsidTr="00AD2E06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spacing w:line="360" w:lineRule="auto"/>
              <w:jc w:val="center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spacing w:line="360" w:lineRule="auto"/>
              <w:jc w:val="right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spacing w:line="360" w:lineRule="auto"/>
              <w:jc w:val="right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spacing w:line="360" w:lineRule="auto"/>
              <w:jc w:val="right"/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spacing w:line="360" w:lineRule="auto"/>
              <w:jc w:val="right"/>
              <w:rPr>
                <w:b/>
              </w:rPr>
            </w:pPr>
          </w:p>
        </w:tc>
      </w:tr>
      <w:tr w:rsidR="00AD2E06" w:rsidTr="00AD2E06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rPr>
                <w:b/>
              </w:rPr>
            </w:pPr>
            <w:r>
              <w:rPr>
                <w:b/>
              </w:rPr>
              <w:t>447,66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spacing w:line="360" w:lineRule="auto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spacing w:line="360" w:lineRule="auto"/>
              <w:rPr>
                <w:b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1767,61</w:t>
            </w:r>
          </w:p>
        </w:tc>
      </w:tr>
    </w:tbl>
    <w:p w:rsidR="00AD2E06" w:rsidRDefault="00AD2E06" w:rsidP="00AD2E06">
      <w:pPr>
        <w:jc w:val="both"/>
        <w:rPr>
          <w:b/>
        </w:rPr>
      </w:pPr>
    </w:p>
    <w:p w:rsidR="00AD2E06" w:rsidRDefault="00AD2E06" w:rsidP="00AD2E06">
      <w:pPr>
        <w:rPr>
          <w:b/>
          <w:iCs/>
          <w:sz w:val="28"/>
          <w:szCs w:val="28"/>
        </w:rPr>
      </w:pPr>
    </w:p>
    <w:p w:rsidR="00AD2E06" w:rsidRDefault="00AD2E06" w:rsidP="00AD2E06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2.7. Plán rozpočtu na roky 2017 -2018-2019</w:t>
      </w:r>
    </w:p>
    <w:p w:rsidR="00AD2E06" w:rsidRDefault="00AD2E06" w:rsidP="00AD2E06">
      <w:pPr>
        <w:tabs>
          <w:tab w:val="right" w:pos="8820"/>
        </w:tabs>
        <w:jc w:val="both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1080"/>
        <w:gridCol w:w="1761"/>
        <w:gridCol w:w="1839"/>
      </w:tblGrid>
      <w:tr w:rsidR="00AD2E06" w:rsidTr="00AD2E06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outlineLvl w:val="0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lastRenderedPageBreak/>
              <w:t>ROK</w:t>
            </w:r>
          </w:p>
          <w:p w:rsidR="00AD2E06" w:rsidRDefault="00AD2E06">
            <w:pPr>
              <w:spacing w:line="360" w:lineRule="auto"/>
              <w:outlineLvl w:val="0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t>2017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t>2018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t>2019</w:t>
            </w:r>
          </w:p>
        </w:tc>
      </w:tr>
      <w:tr w:rsidR="00AD2E06" w:rsidTr="00AD2E06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outlineLvl w:val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výdavky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  <w:sz w:val="24"/>
                <w:szCs w:val="24"/>
              </w:rPr>
            </w:pPr>
            <w:r>
              <w:rPr>
                <w:b/>
              </w:rPr>
              <w:t>20100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</w:rPr>
            </w:pPr>
            <w:r>
              <w:rPr>
                <w:b/>
              </w:rPr>
              <w:t>20900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</w:rPr>
            </w:pPr>
            <w:r>
              <w:rPr>
                <w:b/>
              </w:rPr>
              <w:t>21100</w:t>
            </w:r>
          </w:p>
        </w:tc>
      </w:tr>
      <w:tr w:rsidR="00AD2E06" w:rsidTr="00AD2E06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outlineLvl w:val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Kapitálové výdavky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  <w:sz w:val="24"/>
                <w:szCs w:val="24"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D2E06" w:rsidTr="00AD2E06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outlineLvl w:val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Výdavkové finančné operácie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D2E06" w:rsidTr="00AD2E06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outlineLvl w:val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Rozpočtové výdavky 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  <w:sz w:val="24"/>
                <w:szCs w:val="24"/>
              </w:rPr>
            </w:pPr>
            <w:r>
              <w:rPr>
                <w:b/>
              </w:rPr>
              <w:t>20100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</w:rPr>
            </w:pPr>
            <w:r>
              <w:rPr>
                <w:b/>
              </w:rPr>
              <w:t>20900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</w:rPr>
            </w:pPr>
            <w:r>
              <w:rPr>
                <w:b/>
              </w:rPr>
              <w:t>21100</w:t>
            </w:r>
          </w:p>
        </w:tc>
      </w:tr>
    </w:tbl>
    <w:p w:rsidR="00AD2E06" w:rsidRDefault="00AD2E06" w:rsidP="00AD2E06">
      <w:pPr>
        <w:outlineLvl w:val="0"/>
        <w:rPr>
          <w:b/>
          <w:u w:val="single"/>
        </w:rPr>
      </w:pPr>
    </w:p>
    <w:p w:rsidR="00AD2E06" w:rsidRDefault="00AD2E06" w:rsidP="00AD2E06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1080"/>
        <w:gridCol w:w="1761"/>
        <w:gridCol w:w="1839"/>
      </w:tblGrid>
      <w:tr w:rsidR="00AD2E06" w:rsidTr="00AD2E06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outlineLvl w:val="0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t>ROK</w:t>
            </w:r>
          </w:p>
          <w:p w:rsidR="00AD2E06" w:rsidRDefault="00AD2E06">
            <w:pPr>
              <w:spacing w:line="360" w:lineRule="auto"/>
              <w:outlineLvl w:val="0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t>2017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t>2018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t>2019</w:t>
            </w:r>
          </w:p>
        </w:tc>
      </w:tr>
      <w:tr w:rsidR="00AD2E06" w:rsidTr="00AD2E06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outlineLvl w:val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príjmy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  <w:sz w:val="24"/>
                <w:szCs w:val="24"/>
              </w:rPr>
            </w:pPr>
            <w:r>
              <w:rPr>
                <w:b/>
              </w:rPr>
              <w:t>20100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</w:rPr>
            </w:pPr>
            <w:r>
              <w:rPr>
                <w:b/>
              </w:rPr>
              <w:t>20900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</w:rPr>
            </w:pPr>
            <w:r>
              <w:rPr>
                <w:b/>
              </w:rPr>
              <w:t>21100</w:t>
            </w:r>
          </w:p>
        </w:tc>
      </w:tr>
      <w:tr w:rsidR="00AD2E06" w:rsidTr="00AD2E06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outlineLvl w:val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Kapitálové príjmy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D2E06" w:rsidTr="00AD2E06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outlineLvl w:val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Príjmové finančné operácie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D2E06" w:rsidTr="00AD2E06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spacing w:line="360" w:lineRule="auto"/>
              <w:outlineLvl w:val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Rozpočtové príjmy  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  <w:sz w:val="24"/>
                <w:szCs w:val="24"/>
              </w:rPr>
            </w:pPr>
            <w:r>
              <w:rPr>
                <w:b/>
              </w:rPr>
              <w:t>20100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</w:rPr>
            </w:pPr>
            <w:r>
              <w:rPr>
                <w:b/>
              </w:rPr>
              <w:t>20900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E06" w:rsidRDefault="00AD2E06">
            <w:pPr>
              <w:outlineLvl w:val="0"/>
              <w:rPr>
                <w:b/>
              </w:rPr>
            </w:pPr>
            <w:r>
              <w:rPr>
                <w:b/>
              </w:rPr>
              <w:t>21100</w:t>
            </w:r>
          </w:p>
        </w:tc>
      </w:tr>
    </w:tbl>
    <w:p w:rsidR="00AD2E06" w:rsidRDefault="00AD2E06" w:rsidP="00AD2E06">
      <w:pPr>
        <w:outlineLvl w:val="0"/>
        <w:rPr>
          <w:b/>
          <w:u w:val="single"/>
        </w:rPr>
      </w:pPr>
    </w:p>
    <w:p w:rsidR="00AD2E06" w:rsidRDefault="00AD2E06" w:rsidP="00AD2E06">
      <w:pPr>
        <w:rPr>
          <w:b/>
          <w:iCs/>
          <w:sz w:val="28"/>
          <w:szCs w:val="28"/>
        </w:rPr>
      </w:pPr>
    </w:p>
    <w:p w:rsidR="00AD2E06" w:rsidRDefault="00AD2E06" w:rsidP="00AD2E06">
      <w:pPr>
        <w:rPr>
          <w:b/>
          <w:iCs/>
          <w:sz w:val="28"/>
          <w:szCs w:val="28"/>
        </w:rPr>
      </w:pPr>
      <w:r>
        <w:rPr>
          <w:b/>
          <w:iCs/>
          <w:sz w:val="28"/>
          <w:szCs w:val="28"/>
        </w:rPr>
        <w:t>3. Hospodárenie obce  a rozdelenie výsledku hospodárenia za rok 2017</w:t>
      </w:r>
    </w:p>
    <w:p w:rsidR="00AD2E06" w:rsidRDefault="00AD2E06" w:rsidP="00AD2E06">
      <w:pPr>
        <w:rPr>
          <w:b/>
          <w:i/>
          <w:iCs/>
          <w:sz w:val="28"/>
          <w:szCs w:val="28"/>
        </w:rPr>
      </w:pPr>
    </w:p>
    <w:p w:rsidR="00AD2E06" w:rsidRDefault="00AD2E06" w:rsidP="00AD2E06">
      <w:pPr>
        <w:rPr>
          <w:sz w:val="24"/>
          <w:szCs w:val="24"/>
        </w:rPr>
      </w:pPr>
      <w:r>
        <w:t xml:space="preserve">Za rok 2017 bol výsledok rozpočtového hospodárenia Krokavy prebytok -32,81 €. </w:t>
      </w:r>
    </w:p>
    <w:p w:rsidR="00AD2E06" w:rsidRDefault="00AD2E06" w:rsidP="00AD2E06">
      <w:pPr>
        <w:jc w:val="both"/>
        <w:rPr>
          <w:b/>
          <w:i/>
          <w:iCs/>
          <w:sz w:val="28"/>
          <w:szCs w:val="28"/>
        </w:rPr>
      </w:pPr>
    </w:p>
    <w:p w:rsidR="00AD2E06" w:rsidRDefault="00AD2E06" w:rsidP="00AD2E06">
      <w:pPr>
        <w:jc w:val="both"/>
        <w:rPr>
          <w:b/>
          <w:sz w:val="24"/>
          <w:szCs w:val="24"/>
        </w:rPr>
      </w:pPr>
    </w:p>
    <w:p w:rsidR="00AD2E06" w:rsidRDefault="00AD2E06" w:rsidP="00AD2E06">
      <w:pPr>
        <w:jc w:val="both"/>
        <w:rPr>
          <w:b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56"/>
        <w:gridCol w:w="1980"/>
      </w:tblGrid>
      <w:tr w:rsidR="00AD2E06" w:rsidTr="00AD2E06">
        <w:trPr>
          <w:jc w:val="center"/>
        </w:trPr>
        <w:tc>
          <w:tcPr>
            <w:tcW w:w="6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rPr>
                <w:b/>
                <w:sz w:val="28"/>
                <w:szCs w:val="28"/>
              </w:rPr>
            </w:pPr>
          </w:p>
          <w:p w:rsidR="00AD2E06" w:rsidRDefault="00AD2E06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Prebytok hospodárenia  za rok 2017: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E06" w:rsidRDefault="00AD2E06">
            <w:pPr>
              <w:jc w:val="center"/>
              <w:rPr>
                <w:b/>
                <w:sz w:val="28"/>
                <w:szCs w:val="28"/>
              </w:rPr>
            </w:pPr>
          </w:p>
          <w:p w:rsidR="00AD2E06" w:rsidRDefault="00AD2E06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-32,81EUR</w:t>
            </w:r>
          </w:p>
          <w:p w:rsidR="00AD2E06" w:rsidRDefault="00AD2E06">
            <w:pPr>
              <w:jc w:val="center"/>
              <w:rPr>
                <w:b/>
                <w:sz w:val="28"/>
                <w:szCs w:val="28"/>
              </w:rPr>
            </w:pPr>
          </w:p>
        </w:tc>
      </w:tr>
    </w:tbl>
    <w:p w:rsidR="00AD2E06" w:rsidRDefault="00AD2E06" w:rsidP="00AD2E06">
      <w:pPr>
        <w:rPr>
          <w:b/>
          <w:i/>
          <w:iCs/>
          <w:sz w:val="28"/>
          <w:szCs w:val="28"/>
        </w:rPr>
      </w:pPr>
      <w:r>
        <w:rPr>
          <w:b/>
          <w:i/>
          <w:iCs/>
          <w:sz w:val="28"/>
          <w:szCs w:val="28"/>
        </w:rPr>
        <w:lastRenderedPageBreak/>
        <w:t xml:space="preserve">Bilancia aktív a pasív k 31.12.2017 v € </w:t>
      </w:r>
    </w:p>
    <w:p w:rsidR="00AD2E06" w:rsidRDefault="00AD2E06" w:rsidP="00AD2E06">
      <w:pPr>
        <w:rPr>
          <w:b/>
          <w:i/>
          <w:iCs/>
          <w:sz w:val="28"/>
          <w:szCs w:val="28"/>
        </w:rPr>
      </w:pPr>
    </w:p>
    <w:p w:rsidR="00AD2E06" w:rsidRDefault="00AD2E06" w:rsidP="00AD2E06">
      <w:pPr>
        <w:spacing w:line="360" w:lineRule="auto"/>
        <w:jc w:val="both"/>
        <w:rPr>
          <w:b/>
          <w:sz w:val="24"/>
          <w:szCs w:val="24"/>
        </w:rPr>
      </w:pPr>
      <w:r>
        <w:rPr>
          <w:b/>
        </w:rPr>
        <w:t xml:space="preserve">A K T Í V A </w:t>
      </w:r>
    </w:p>
    <w:tbl>
      <w:tblPr>
        <w:tblW w:w="0" w:type="auto"/>
        <w:tblInd w:w="7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9"/>
        <w:gridCol w:w="2792"/>
        <w:gridCol w:w="2623"/>
      </w:tblGrid>
      <w:tr w:rsidR="00AD2E06" w:rsidTr="00AD2E06">
        <w:trPr>
          <w:cantSplit/>
        </w:trPr>
        <w:tc>
          <w:tcPr>
            <w:tcW w:w="36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CC"/>
            <w:hideMark/>
          </w:tcPr>
          <w:p w:rsidR="00AD2E06" w:rsidRDefault="00AD2E0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CC"/>
            <w:hideMark/>
          </w:tcPr>
          <w:p w:rsidR="00AD2E06" w:rsidRDefault="00AD2E0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ZS  k  1.1.2017</w:t>
            </w:r>
          </w:p>
        </w:tc>
        <w:tc>
          <w:tcPr>
            <w:tcW w:w="26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hideMark/>
          </w:tcPr>
          <w:p w:rsidR="00AD2E06" w:rsidRDefault="00AD2E0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KZ  k  31.12.2017</w:t>
            </w:r>
          </w:p>
        </w:tc>
      </w:tr>
      <w:tr w:rsidR="00AD2E06" w:rsidTr="00AD2E06">
        <w:trPr>
          <w:cantSplit/>
        </w:trPr>
        <w:tc>
          <w:tcPr>
            <w:tcW w:w="36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20978,00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14406,00</w:t>
            </w:r>
          </w:p>
        </w:tc>
      </w:tr>
      <w:tr w:rsidR="00AD2E06" w:rsidTr="00AD2E06">
        <w:trPr>
          <w:cantSplit/>
        </w:trPr>
        <w:tc>
          <w:tcPr>
            <w:tcW w:w="36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z toho :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D2E06" w:rsidRDefault="00AD2E06">
            <w:pPr>
              <w:spacing w:line="276" w:lineRule="auto"/>
              <w:jc w:val="center"/>
            </w:pP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D2E06" w:rsidRDefault="00AD2E06">
            <w:pPr>
              <w:spacing w:line="276" w:lineRule="auto"/>
              <w:jc w:val="center"/>
            </w:pPr>
          </w:p>
        </w:tc>
      </w:tr>
      <w:tr w:rsidR="00AD2E06" w:rsidTr="00AD2E06">
        <w:trPr>
          <w:cantSplit/>
        </w:trPr>
        <w:tc>
          <w:tcPr>
            <w:tcW w:w="36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Dlhodobý nehmotný majetok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0</w:t>
            </w:r>
          </w:p>
        </w:tc>
      </w:tr>
      <w:tr w:rsidR="00AD2E06" w:rsidTr="00AD2E06">
        <w:trPr>
          <w:cantSplit/>
        </w:trPr>
        <w:tc>
          <w:tcPr>
            <w:tcW w:w="36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Dlhodobý hmotný majetok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6572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6572</w:t>
            </w:r>
          </w:p>
        </w:tc>
      </w:tr>
      <w:tr w:rsidR="00AD2E06" w:rsidTr="00AD2E06">
        <w:trPr>
          <w:cantSplit/>
        </w:trPr>
        <w:tc>
          <w:tcPr>
            <w:tcW w:w="36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Dlhodobý finančný majetok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0</w:t>
            </w:r>
          </w:p>
        </w:tc>
      </w:tr>
      <w:tr w:rsidR="00AD2E06" w:rsidTr="00AD2E06">
        <w:trPr>
          <w:cantSplit/>
        </w:trPr>
        <w:tc>
          <w:tcPr>
            <w:tcW w:w="36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12,61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20,27</w:t>
            </w:r>
          </w:p>
        </w:tc>
      </w:tr>
      <w:tr w:rsidR="00AD2E06" w:rsidTr="00AD2E06">
        <w:trPr>
          <w:cantSplit/>
        </w:trPr>
        <w:tc>
          <w:tcPr>
            <w:tcW w:w="36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z toho :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D2E06" w:rsidRDefault="00AD2E06">
            <w:pPr>
              <w:spacing w:line="276" w:lineRule="auto"/>
              <w:jc w:val="center"/>
            </w:pP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D2E06" w:rsidRDefault="00AD2E06">
            <w:pPr>
              <w:spacing w:line="276" w:lineRule="auto"/>
              <w:jc w:val="center"/>
            </w:pPr>
          </w:p>
        </w:tc>
      </w:tr>
      <w:tr w:rsidR="00AD2E06" w:rsidTr="00AD2E06">
        <w:trPr>
          <w:cantSplit/>
        </w:trPr>
        <w:tc>
          <w:tcPr>
            <w:tcW w:w="36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Zásoby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0</w:t>
            </w:r>
          </w:p>
        </w:tc>
      </w:tr>
      <w:tr w:rsidR="00AD2E06" w:rsidTr="00AD2E06">
        <w:trPr>
          <w:cantSplit/>
        </w:trPr>
        <w:tc>
          <w:tcPr>
            <w:tcW w:w="36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Zúčtovanie medzi subjektmi verejnej správy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0</w:t>
            </w:r>
          </w:p>
        </w:tc>
      </w:tr>
      <w:tr w:rsidR="00AD2E06" w:rsidTr="00AD2E06">
        <w:trPr>
          <w:cantSplit/>
        </w:trPr>
        <w:tc>
          <w:tcPr>
            <w:tcW w:w="36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Pohľadávky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0</w:t>
            </w:r>
          </w:p>
        </w:tc>
      </w:tr>
      <w:tr w:rsidR="00AD2E06" w:rsidTr="00AD2E06">
        <w:trPr>
          <w:cantSplit/>
        </w:trPr>
        <w:tc>
          <w:tcPr>
            <w:tcW w:w="36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Finančný majetok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14406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14406</w:t>
            </w:r>
          </w:p>
        </w:tc>
      </w:tr>
      <w:tr w:rsidR="00AD2E06" w:rsidTr="00AD2E06">
        <w:trPr>
          <w:cantSplit/>
        </w:trPr>
        <w:tc>
          <w:tcPr>
            <w:tcW w:w="36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Poskytnuté návr. fin. výpomoci dlh.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0</w:t>
            </w:r>
          </w:p>
        </w:tc>
      </w:tr>
      <w:tr w:rsidR="00AD2E06" w:rsidTr="00AD2E06">
        <w:trPr>
          <w:cantSplit/>
        </w:trPr>
        <w:tc>
          <w:tcPr>
            <w:tcW w:w="36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Poskytnuté návr. fin. výpomoci krát.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0</w:t>
            </w:r>
          </w:p>
        </w:tc>
      </w:tr>
      <w:tr w:rsidR="00AD2E06" w:rsidTr="00AD2E06">
        <w:trPr>
          <w:cantSplit/>
        </w:trPr>
        <w:tc>
          <w:tcPr>
            <w:tcW w:w="36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Časové rozlíšenie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AD2E06" w:rsidTr="00AD2E06">
        <w:trPr>
          <w:cantSplit/>
        </w:trPr>
        <w:tc>
          <w:tcPr>
            <w:tcW w:w="36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CC"/>
            <w:hideMark/>
          </w:tcPr>
          <w:p w:rsidR="00AD2E06" w:rsidRDefault="00AD2E06">
            <w:pPr>
              <w:spacing w:line="276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CC"/>
            <w:vAlign w:val="bottom"/>
          </w:tcPr>
          <w:p w:rsidR="00AD2E06" w:rsidRDefault="00AD2E06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vAlign w:val="bottom"/>
          </w:tcPr>
          <w:p w:rsidR="00AD2E06" w:rsidRDefault="00AD2E06">
            <w:pPr>
              <w:spacing w:line="360" w:lineRule="auto"/>
              <w:rPr>
                <w:b/>
              </w:rPr>
            </w:pPr>
          </w:p>
        </w:tc>
      </w:tr>
    </w:tbl>
    <w:p w:rsidR="00AD2E06" w:rsidRDefault="00AD2E06" w:rsidP="00AD2E06">
      <w:pPr>
        <w:spacing w:line="360" w:lineRule="auto"/>
        <w:jc w:val="both"/>
        <w:rPr>
          <w:b/>
        </w:rPr>
      </w:pPr>
    </w:p>
    <w:p w:rsidR="00AD2E06" w:rsidRDefault="00AD2E06" w:rsidP="00AD2E06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0" w:type="auto"/>
        <w:tblInd w:w="6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4"/>
        <w:gridCol w:w="2792"/>
        <w:gridCol w:w="2623"/>
      </w:tblGrid>
      <w:tr w:rsidR="00AD2E06" w:rsidTr="00AD2E06">
        <w:trPr>
          <w:cantSplit/>
        </w:trPr>
        <w:tc>
          <w:tcPr>
            <w:tcW w:w="3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CC"/>
            <w:hideMark/>
          </w:tcPr>
          <w:p w:rsidR="00AD2E06" w:rsidRDefault="00AD2E0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CC"/>
            <w:hideMark/>
          </w:tcPr>
          <w:p w:rsidR="00AD2E06" w:rsidRDefault="00AD2E0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ZS  k  1.1.2017</w:t>
            </w:r>
          </w:p>
        </w:tc>
        <w:tc>
          <w:tcPr>
            <w:tcW w:w="26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hideMark/>
          </w:tcPr>
          <w:p w:rsidR="00AD2E06" w:rsidRDefault="00AD2E0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KZ  k  31.12.2017</w:t>
            </w:r>
          </w:p>
        </w:tc>
      </w:tr>
      <w:tr w:rsidR="00AD2E06" w:rsidTr="00AD2E06">
        <w:trPr>
          <w:cantSplit/>
        </w:trPr>
        <w:tc>
          <w:tcPr>
            <w:tcW w:w="36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12701,72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AD2E06" w:rsidRDefault="00AD2E06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15436,85</w:t>
            </w:r>
          </w:p>
        </w:tc>
      </w:tr>
      <w:tr w:rsidR="00AD2E06" w:rsidTr="00AD2E06">
        <w:trPr>
          <w:cantSplit/>
        </w:trPr>
        <w:tc>
          <w:tcPr>
            <w:tcW w:w="36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z toho :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D2E06" w:rsidRDefault="00AD2E06">
            <w:pPr>
              <w:spacing w:line="276" w:lineRule="auto"/>
              <w:jc w:val="center"/>
            </w:pP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D2E06" w:rsidRDefault="00AD2E06">
            <w:pPr>
              <w:spacing w:line="276" w:lineRule="auto"/>
              <w:jc w:val="center"/>
            </w:pPr>
          </w:p>
        </w:tc>
      </w:tr>
      <w:tr w:rsidR="00AD2E06" w:rsidTr="00AD2E06">
        <w:trPr>
          <w:cantSplit/>
        </w:trPr>
        <w:tc>
          <w:tcPr>
            <w:tcW w:w="36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Výsledok hospodárenia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</w:pPr>
            <w:r>
              <w:t>167,88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AD2E06" w:rsidRDefault="00AD2E06">
            <w:pPr>
              <w:spacing w:line="276" w:lineRule="auto"/>
            </w:pPr>
            <w:r>
              <w:t>-32,81</w:t>
            </w:r>
          </w:p>
        </w:tc>
      </w:tr>
      <w:tr w:rsidR="00AD2E06" w:rsidTr="00AD2E06">
        <w:trPr>
          <w:cantSplit/>
          <w:trHeight w:val="340"/>
        </w:trPr>
        <w:tc>
          <w:tcPr>
            <w:tcW w:w="36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AD2E06" w:rsidRDefault="00AD2E06">
            <w:pPr>
              <w:spacing w:line="276" w:lineRule="auto"/>
              <w:rPr>
                <w:b/>
                <w:bCs/>
              </w:rPr>
            </w:pP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AD2E06" w:rsidRDefault="00AD2E06">
            <w:pPr>
              <w:spacing w:line="276" w:lineRule="auto"/>
              <w:rPr>
                <w:b/>
                <w:bCs/>
              </w:rPr>
            </w:pPr>
          </w:p>
        </w:tc>
      </w:tr>
      <w:tr w:rsidR="00AD2E06" w:rsidTr="00AD2E06">
        <w:trPr>
          <w:cantSplit/>
        </w:trPr>
        <w:tc>
          <w:tcPr>
            <w:tcW w:w="36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lastRenderedPageBreak/>
              <w:t>z toho :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D2E06" w:rsidRDefault="00AD2E06">
            <w:pPr>
              <w:spacing w:line="276" w:lineRule="auto"/>
              <w:jc w:val="center"/>
              <w:rPr>
                <w:i/>
                <w:iCs/>
              </w:rPr>
            </w:pP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D2E06" w:rsidRDefault="00AD2E06">
            <w:pPr>
              <w:spacing w:line="276" w:lineRule="auto"/>
              <w:jc w:val="center"/>
              <w:rPr>
                <w:i/>
                <w:iCs/>
              </w:rPr>
            </w:pPr>
          </w:p>
        </w:tc>
      </w:tr>
      <w:tr w:rsidR="00AD2E06" w:rsidTr="00AD2E06">
        <w:trPr>
          <w:cantSplit/>
        </w:trPr>
        <w:tc>
          <w:tcPr>
            <w:tcW w:w="36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Rezervy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D2E06" w:rsidRDefault="00AD2E06">
            <w:pPr>
              <w:spacing w:line="276" w:lineRule="auto"/>
              <w:jc w:val="center"/>
            </w:pP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D2E06" w:rsidRDefault="00AD2E06">
            <w:pPr>
              <w:spacing w:line="276" w:lineRule="auto"/>
              <w:jc w:val="center"/>
            </w:pPr>
          </w:p>
        </w:tc>
      </w:tr>
      <w:tr w:rsidR="00AD2E06" w:rsidTr="00AD2E06">
        <w:trPr>
          <w:cantSplit/>
        </w:trPr>
        <w:tc>
          <w:tcPr>
            <w:tcW w:w="36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Zúčtovanie medzi subjektmi verejnej správy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D2E06" w:rsidRDefault="00AD2E06">
            <w:pPr>
              <w:spacing w:line="276" w:lineRule="auto"/>
              <w:jc w:val="center"/>
            </w:pP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D2E06" w:rsidRDefault="00AD2E06">
            <w:pPr>
              <w:spacing w:line="276" w:lineRule="auto"/>
              <w:jc w:val="center"/>
            </w:pPr>
          </w:p>
        </w:tc>
      </w:tr>
      <w:tr w:rsidR="00AD2E06" w:rsidTr="00AD2E06">
        <w:trPr>
          <w:cantSplit/>
        </w:trPr>
        <w:tc>
          <w:tcPr>
            <w:tcW w:w="36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Dlhodobé záväzky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AD2E06" w:rsidRDefault="00AD2E06">
            <w:pPr>
              <w:spacing w:line="276" w:lineRule="auto"/>
              <w:jc w:val="center"/>
            </w:pP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AD2E06" w:rsidRDefault="00AD2E06">
            <w:pPr>
              <w:spacing w:line="276" w:lineRule="auto"/>
              <w:jc w:val="center"/>
            </w:pPr>
          </w:p>
        </w:tc>
      </w:tr>
      <w:tr w:rsidR="00AD2E06" w:rsidTr="00AD2E06">
        <w:trPr>
          <w:cantSplit/>
        </w:trPr>
        <w:tc>
          <w:tcPr>
            <w:tcW w:w="36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Krátkodobé záväzky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spacing w:line="276" w:lineRule="auto"/>
            </w:pPr>
            <w:r>
              <w:t>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AD2E06" w:rsidRDefault="00AD2E06">
            <w:pPr>
              <w:spacing w:line="276" w:lineRule="auto"/>
            </w:pPr>
            <w:r>
              <w:t>0</w:t>
            </w:r>
          </w:p>
        </w:tc>
      </w:tr>
      <w:tr w:rsidR="00AD2E06" w:rsidTr="00AD2E06">
        <w:trPr>
          <w:cantSplit/>
        </w:trPr>
        <w:tc>
          <w:tcPr>
            <w:tcW w:w="36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</w:pPr>
            <w:r>
              <w:t>Bankové úvery a ostatné prij. výp.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AD2E06" w:rsidRDefault="00AD2E06">
            <w:pPr>
              <w:spacing w:line="276" w:lineRule="auto"/>
              <w:jc w:val="center"/>
            </w:pP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AD2E06" w:rsidRDefault="00AD2E06">
            <w:pPr>
              <w:spacing w:line="276" w:lineRule="auto"/>
              <w:jc w:val="center"/>
            </w:pPr>
          </w:p>
        </w:tc>
      </w:tr>
      <w:tr w:rsidR="00AD2E06" w:rsidTr="00AD2E06">
        <w:trPr>
          <w:cantSplit/>
        </w:trPr>
        <w:tc>
          <w:tcPr>
            <w:tcW w:w="36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D2E06" w:rsidRDefault="00AD2E06">
            <w:pPr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Časové rozlíšenie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  <w:hideMark/>
          </w:tcPr>
          <w:p w:rsidR="00AD2E06" w:rsidRDefault="00AD2E06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AD2E06" w:rsidRDefault="00AD2E06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AD2E06" w:rsidTr="00AD2E06">
        <w:trPr>
          <w:cantSplit/>
        </w:trPr>
        <w:tc>
          <w:tcPr>
            <w:tcW w:w="36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CC"/>
            <w:hideMark/>
          </w:tcPr>
          <w:p w:rsidR="00AD2E06" w:rsidRDefault="00AD2E06">
            <w:pPr>
              <w:spacing w:line="276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7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CC"/>
            <w:vAlign w:val="bottom"/>
          </w:tcPr>
          <w:p w:rsidR="00AD2E06" w:rsidRDefault="00AD2E06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vAlign w:val="bottom"/>
          </w:tcPr>
          <w:p w:rsidR="00AD2E06" w:rsidRDefault="00AD2E06">
            <w:pPr>
              <w:spacing w:line="276" w:lineRule="auto"/>
              <w:rPr>
                <w:b/>
              </w:rPr>
            </w:pPr>
          </w:p>
        </w:tc>
      </w:tr>
    </w:tbl>
    <w:p w:rsidR="00AD2E06" w:rsidRDefault="00AD2E06" w:rsidP="00AD2E06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 v €</w:t>
      </w:r>
    </w:p>
    <w:p w:rsidR="00AD2E06" w:rsidRDefault="00AD2E06" w:rsidP="00AD2E06">
      <w:p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5.1  Pohľadávky </w:t>
      </w:r>
    </w:p>
    <w:p w:rsidR="00AD2E06" w:rsidRDefault="00AD2E06" w:rsidP="00AD2E06">
      <w:pPr>
        <w:jc w:val="both"/>
        <w:rPr>
          <w:b/>
          <w:sz w:val="26"/>
          <w:szCs w:val="26"/>
        </w:rPr>
      </w:pPr>
    </w:p>
    <w:p w:rsidR="00AD2E06" w:rsidRDefault="00AD2E06" w:rsidP="00AD2E06">
      <w:pPr>
        <w:jc w:val="both"/>
        <w:rPr>
          <w:sz w:val="26"/>
          <w:szCs w:val="26"/>
        </w:rPr>
      </w:pPr>
      <w:r>
        <w:rPr>
          <w:sz w:val="26"/>
          <w:szCs w:val="26"/>
        </w:rPr>
        <w:t>Obec neevidovala  na účte 318 k 31.12.2017 žiadne nedaňové pohľadávky voči fyzickým a právnickým osôb</w:t>
      </w:r>
    </w:p>
    <w:p w:rsidR="00AD2E06" w:rsidRDefault="00AD2E06" w:rsidP="00AD2E06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6. Ostatné  dôležité informácie </w:t>
      </w:r>
    </w:p>
    <w:p w:rsidR="00AD2E06" w:rsidRDefault="00AD2E06" w:rsidP="00AD2E06">
      <w:pPr>
        <w:spacing w:line="360" w:lineRule="auto"/>
        <w:jc w:val="both"/>
        <w:rPr>
          <w:b/>
          <w:sz w:val="24"/>
          <w:szCs w:val="24"/>
        </w:rPr>
      </w:pPr>
      <w:r>
        <w:rPr>
          <w:b/>
        </w:rPr>
        <w:t>6.1 Prijaté granty a transfery  na účet  357</w:t>
      </w:r>
    </w:p>
    <w:p w:rsidR="00AD2E06" w:rsidRDefault="00AD2E06" w:rsidP="00AD2E06">
      <w:pPr>
        <w:jc w:val="both"/>
      </w:pPr>
      <w:r>
        <w:t xml:space="preserve">- poskytnutá dotácia z Ministerstva vnútra Slovenskej republiky </w:t>
      </w:r>
      <w:r>
        <w:rPr>
          <w:b/>
        </w:rPr>
        <w:t>na úhradu nákladov preneseného výkonu štátnej správy na úseku hlásenia pobytu občanov a registra obyvateľov Slovenskej republiky v sume 39,71 €.</w:t>
      </w:r>
      <w:r>
        <w:t xml:space="preserve"> Finančné prostriedky boli k 31.12. 2017 použité na určený účel</w:t>
      </w:r>
    </w:p>
    <w:p w:rsidR="00AD2E06" w:rsidRDefault="00AD2E06" w:rsidP="00AD2E06">
      <w:pPr>
        <w:jc w:val="both"/>
      </w:pPr>
    </w:p>
    <w:p w:rsidR="00AD2E06" w:rsidRDefault="00AD2E06" w:rsidP="00AD2E06">
      <w:pPr>
        <w:jc w:val="both"/>
      </w:pPr>
      <w:r>
        <w:t xml:space="preserve">- poskytnutá dotácia z Ministerstva vnútra Slovenskej republiky prostredníctvom Obvodného úradu v Rimavskej Sobote </w:t>
      </w:r>
      <w:r>
        <w:rPr>
          <w:b/>
        </w:rPr>
        <w:t>na úhradu nákladov spojených s prípravou a uskutočnením volieb VÚC</w:t>
      </w:r>
      <w:r>
        <w:t>, v sume 568,30€</w:t>
      </w:r>
    </w:p>
    <w:p w:rsidR="00AD2E06" w:rsidRDefault="00AD2E06" w:rsidP="00AD2E06">
      <w:pPr>
        <w:jc w:val="both"/>
      </w:pPr>
    </w:p>
    <w:p w:rsidR="00AD2E06" w:rsidRDefault="00AD2E06" w:rsidP="00AD2E06">
      <w:pPr>
        <w:spacing w:line="360" w:lineRule="auto"/>
        <w:jc w:val="both"/>
        <w:rPr>
          <w:b/>
        </w:rPr>
      </w:pPr>
      <w:r>
        <w:rPr>
          <w:b/>
        </w:rPr>
        <w:t xml:space="preserve">6.2 Poskytnuté dotácie </w:t>
      </w:r>
    </w:p>
    <w:p w:rsidR="00AD2E06" w:rsidRDefault="00AD2E06" w:rsidP="00AD2E06">
      <w:pPr>
        <w:tabs>
          <w:tab w:val="left" w:pos="2880"/>
          <w:tab w:val="right" w:pos="8820"/>
        </w:tabs>
        <w:jc w:val="both"/>
      </w:pPr>
      <w:r>
        <w:t xml:space="preserve">V roku 2017 obec neposkytla zo svojho rozpočtu žiadnu dotáciu. </w:t>
      </w:r>
    </w:p>
    <w:p w:rsidR="00AD2E06" w:rsidRDefault="00AD2E06" w:rsidP="00AD2E06">
      <w:pPr>
        <w:tabs>
          <w:tab w:val="left" w:pos="2880"/>
          <w:tab w:val="right" w:pos="8820"/>
        </w:tabs>
        <w:jc w:val="both"/>
      </w:pPr>
    </w:p>
    <w:p w:rsidR="00AD2E06" w:rsidRDefault="00AD2E06" w:rsidP="00AD2E06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6.3 Významné investičné akcie v roku 2017</w:t>
      </w:r>
    </w:p>
    <w:p w:rsidR="00AD2E06" w:rsidRDefault="00AD2E06" w:rsidP="00AD2E06">
      <w:pPr>
        <w:jc w:val="both"/>
      </w:pPr>
    </w:p>
    <w:p w:rsidR="00AD2E06" w:rsidRDefault="00AD2E06" w:rsidP="00AD2E06">
      <w:pPr>
        <w:jc w:val="both"/>
        <w:rPr>
          <w:sz w:val="26"/>
          <w:szCs w:val="26"/>
        </w:rPr>
      </w:pPr>
    </w:p>
    <w:p w:rsidR="00AD2E06" w:rsidRDefault="00AD2E06" w:rsidP="00AD2E06">
      <w:pPr>
        <w:jc w:val="both"/>
        <w:rPr>
          <w:b/>
          <w:sz w:val="24"/>
          <w:szCs w:val="24"/>
        </w:rPr>
      </w:pPr>
      <w:r>
        <w:rPr>
          <w:b/>
        </w:rPr>
        <w:lastRenderedPageBreak/>
        <w:t xml:space="preserve">6.4 Predpokladaný budúci vývoj činnosti </w:t>
      </w:r>
    </w:p>
    <w:p w:rsidR="00AD2E06" w:rsidRDefault="00AD2E06" w:rsidP="00AD2E06">
      <w:pPr>
        <w:jc w:val="both"/>
        <w:rPr>
          <w:b/>
        </w:rPr>
      </w:pPr>
    </w:p>
    <w:p w:rsidR="00AD2E06" w:rsidRDefault="00AD2E06" w:rsidP="00AD2E06">
      <w:pPr>
        <w:spacing w:line="360" w:lineRule="auto"/>
        <w:jc w:val="both"/>
      </w:pPr>
      <w:r>
        <w:t>Predpokladané investičné akcie realizované v budúcich rokoch :</w:t>
      </w:r>
    </w:p>
    <w:p w:rsidR="00AD2E06" w:rsidRDefault="00AD2E06" w:rsidP="00AD2E06">
      <w:pPr>
        <w:numPr>
          <w:ilvl w:val="0"/>
          <w:numId w:val="8"/>
        </w:numPr>
        <w:spacing w:after="0" w:line="240" w:lineRule="auto"/>
        <w:jc w:val="both"/>
      </w:pPr>
      <w:r>
        <w:t>oprava elektrickej energie</w:t>
      </w:r>
    </w:p>
    <w:p w:rsidR="00AD2E06" w:rsidRDefault="00AD2E06" w:rsidP="00AD2E06">
      <w:pPr>
        <w:ind w:left="435"/>
        <w:jc w:val="both"/>
      </w:pPr>
      <w:r>
        <w:t xml:space="preserve">     </w:t>
      </w:r>
    </w:p>
    <w:p w:rsidR="00AD2E06" w:rsidRDefault="00AD2E06" w:rsidP="00AD2E06">
      <w:pPr>
        <w:spacing w:line="360" w:lineRule="auto"/>
        <w:jc w:val="both"/>
        <w:rPr>
          <w:b/>
        </w:rPr>
      </w:pPr>
      <w:r>
        <w:rPr>
          <w:b/>
        </w:rPr>
        <w:t xml:space="preserve">6.5 Udalosti osobitného významu po skončení účtovného obdobia </w:t>
      </w:r>
    </w:p>
    <w:p w:rsidR="00AD2E06" w:rsidRDefault="00AD2E06" w:rsidP="00AD2E06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AD2E06" w:rsidRDefault="00AD2E06" w:rsidP="00AD2E06">
      <w:pPr>
        <w:spacing w:line="360" w:lineRule="auto"/>
        <w:jc w:val="both"/>
      </w:pPr>
    </w:p>
    <w:p w:rsidR="00AD2E06" w:rsidRDefault="00AD2E06" w:rsidP="00AD2E06">
      <w:pPr>
        <w:spacing w:line="360" w:lineRule="auto"/>
        <w:jc w:val="both"/>
      </w:pPr>
      <w:r>
        <w:t xml:space="preserve">Vypracovala: Darina   Demeterová        ...............................................                      </w:t>
      </w:r>
    </w:p>
    <w:p w:rsidR="00AD2E06" w:rsidRDefault="00AD2E06" w:rsidP="00AD2E06">
      <w:pPr>
        <w:spacing w:line="360" w:lineRule="auto"/>
        <w:jc w:val="both"/>
      </w:pPr>
    </w:p>
    <w:p w:rsidR="00AD2E06" w:rsidRDefault="00AD2E06" w:rsidP="00AD2E06">
      <w:pPr>
        <w:spacing w:line="360" w:lineRule="auto"/>
        <w:jc w:val="both"/>
      </w:pPr>
      <w:r>
        <w:t>Starostka obce Lukáš Remper.                  ...............................................</w:t>
      </w:r>
    </w:p>
    <w:p w:rsidR="00AD2E06" w:rsidRDefault="00AD2E06" w:rsidP="00AD2E06">
      <w:pPr>
        <w:spacing w:line="360" w:lineRule="auto"/>
        <w:jc w:val="both"/>
      </w:pPr>
      <w:r>
        <w:t>v Krokave, dňa : 29.12.2018</w:t>
      </w:r>
    </w:p>
    <w:p w:rsidR="00AD2E06" w:rsidRDefault="00AD2E06" w:rsidP="00AD2E06">
      <w:pPr>
        <w:spacing w:line="360" w:lineRule="auto"/>
        <w:jc w:val="both"/>
      </w:pPr>
    </w:p>
    <w:p w:rsidR="00AD2E06" w:rsidRDefault="00AD2E06" w:rsidP="00AD2E06"/>
    <w:p w:rsidR="00AD2E06" w:rsidRPr="00AD2E06" w:rsidRDefault="00AD2E06" w:rsidP="00AD2E06">
      <w:pPr>
        <w:spacing w:line="360" w:lineRule="auto"/>
        <w:jc w:val="both"/>
        <w:rPr>
          <w:rFonts w:ascii="Arial" w:hAnsi="Arial" w:cs="Arial"/>
        </w:rPr>
      </w:pPr>
    </w:p>
    <w:p w:rsidR="00AD2E06" w:rsidRPr="00AD2E06" w:rsidRDefault="00AD2E06" w:rsidP="00AD2E06">
      <w:pPr>
        <w:rPr>
          <w:rFonts w:ascii="Arial" w:hAnsi="Arial" w:cs="Arial"/>
        </w:rPr>
      </w:pPr>
    </w:p>
    <w:p w:rsidR="00884198" w:rsidRPr="00AD2E06" w:rsidRDefault="00884198" w:rsidP="00D1100C">
      <w:pPr>
        <w:jc w:val="center"/>
        <w:rPr>
          <w:rFonts w:ascii="Arial" w:hAnsi="Arial" w:cs="Arial"/>
          <w:sz w:val="36"/>
          <w:szCs w:val="36"/>
        </w:rPr>
      </w:pPr>
    </w:p>
    <w:p w:rsidR="00884198" w:rsidRPr="00AD2E06" w:rsidRDefault="00884198" w:rsidP="00D1100C">
      <w:pPr>
        <w:jc w:val="center"/>
        <w:rPr>
          <w:rFonts w:ascii="Arial" w:hAnsi="Arial" w:cs="Arial"/>
          <w:sz w:val="36"/>
          <w:szCs w:val="36"/>
        </w:rPr>
      </w:pPr>
    </w:p>
    <w:p w:rsidR="00884198" w:rsidRPr="00AD2E06" w:rsidRDefault="00884198" w:rsidP="00D1100C">
      <w:pPr>
        <w:jc w:val="center"/>
        <w:rPr>
          <w:rFonts w:ascii="Arial" w:hAnsi="Arial" w:cs="Arial"/>
          <w:sz w:val="36"/>
          <w:szCs w:val="36"/>
        </w:rPr>
      </w:pPr>
    </w:p>
    <w:p w:rsidR="00884198" w:rsidRPr="00AD2E06" w:rsidRDefault="00884198" w:rsidP="00D1100C">
      <w:pPr>
        <w:jc w:val="center"/>
        <w:rPr>
          <w:rFonts w:ascii="Arial" w:hAnsi="Arial" w:cs="Arial"/>
          <w:sz w:val="36"/>
          <w:szCs w:val="36"/>
        </w:rPr>
      </w:pPr>
    </w:p>
    <w:p w:rsidR="00884198" w:rsidRPr="00AD2E06" w:rsidRDefault="00884198" w:rsidP="00D1100C">
      <w:pPr>
        <w:jc w:val="center"/>
        <w:rPr>
          <w:rFonts w:ascii="Arial" w:hAnsi="Arial" w:cs="Arial"/>
          <w:sz w:val="36"/>
          <w:szCs w:val="36"/>
        </w:rPr>
      </w:pPr>
    </w:p>
    <w:p w:rsidR="00884198" w:rsidRPr="00AD2E06" w:rsidRDefault="00884198" w:rsidP="00D1100C">
      <w:pPr>
        <w:jc w:val="center"/>
        <w:rPr>
          <w:rFonts w:ascii="Arial" w:hAnsi="Arial" w:cs="Arial"/>
          <w:sz w:val="36"/>
          <w:szCs w:val="36"/>
        </w:rPr>
      </w:pPr>
    </w:p>
    <w:p w:rsidR="00884198" w:rsidRPr="00AD2E06" w:rsidRDefault="00884198" w:rsidP="00D1100C">
      <w:pPr>
        <w:jc w:val="center"/>
        <w:rPr>
          <w:rFonts w:ascii="Arial" w:hAnsi="Arial" w:cs="Arial"/>
          <w:sz w:val="36"/>
          <w:szCs w:val="36"/>
        </w:rPr>
      </w:pPr>
    </w:p>
    <w:p w:rsidR="00884198" w:rsidRPr="00AD2E06" w:rsidRDefault="00884198" w:rsidP="00D1100C">
      <w:pPr>
        <w:jc w:val="center"/>
        <w:rPr>
          <w:rFonts w:ascii="Arial" w:hAnsi="Arial" w:cs="Arial"/>
          <w:sz w:val="36"/>
          <w:szCs w:val="36"/>
        </w:rPr>
      </w:pPr>
    </w:p>
    <w:p w:rsidR="00884198" w:rsidRPr="00AD2E06" w:rsidRDefault="00884198" w:rsidP="00D1100C">
      <w:pPr>
        <w:jc w:val="center"/>
        <w:rPr>
          <w:rFonts w:ascii="Arial" w:hAnsi="Arial" w:cs="Arial"/>
          <w:sz w:val="36"/>
          <w:szCs w:val="36"/>
        </w:rPr>
      </w:pPr>
    </w:p>
    <w:p w:rsidR="00D1100C" w:rsidRDefault="00ED4AB0" w:rsidP="00ED4AB0">
      <w:pPr>
        <w:rPr>
          <w:sz w:val="96"/>
          <w:szCs w:val="96"/>
        </w:rPr>
      </w:pPr>
      <w:r w:rsidRPr="00ED4AB0">
        <w:rPr>
          <w:sz w:val="96"/>
          <w:szCs w:val="96"/>
        </w:rPr>
        <w:lastRenderedPageBreak/>
        <w:t xml:space="preserve">                   </w:t>
      </w:r>
    </w:p>
    <w:p w:rsidR="00D1100C" w:rsidRDefault="00D1100C" w:rsidP="00ED4AB0">
      <w:pPr>
        <w:rPr>
          <w:sz w:val="96"/>
          <w:szCs w:val="96"/>
        </w:rPr>
      </w:pPr>
    </w:p>
    <w:p w:rsidR="00D1100C" w:rsidRDefault="00D1100C" w:rsidP="00ED4AB0">
      <w:pPr>
        <w:rPr>
          <w:sz w:val="96"/>
          <w:szCs w:val="96"/>
        </w:rPr>
      </w:pPr>
    </w:p>
    <w:p w:rsidR="00D1100C" w:rsidRDefault="00D1100C" w:rsidP="00ED4AB0">
      <w:pPr>
        <w:rPr>
          <w:sz w:val="96"/>
          <w:szCs w:val="96"/>
        </w:rPr>
      </w:pPr>
    </w:p>
    <w:p w:rsidR="00ED4AB0" w:rsidRDefault="00ED4AB0" w:rsidP="00A9166C">
      <w:pPr>
        <w:rPr>
          <w:sz w:val="44"/>
          <w:szCs w:val="44"/>
        </w:rPr>
      </w:pPr>
      <w:r w:rsidRPr="00ED4AB0">
        <w:rPr>
          <w:sz w:val="96"/>
          <w:szCs w:val="96"/>
        </w:rPr>
        <w:t xml:space="preserve">                                          </w:t>
      </w:r>
    </w:p>
    <w:p w:rsidR="00ED4AB0" w:rsidRDefault="00ED4AB0" w:rsidP="00ED4AB0">
      <w:pPr>
        <w:rPr>
          <w:sz w:val="44"/>
          <w:szCs w:val="44"/>
        </w:rPr>
      </w:pPr>
    </w:p>
    <w:p w:rsidR="00ED4AB0" w:rsidRPr="00ED4AB0" w:rsidRDefault="00ED4AB0" w:rsidP="00ED4AB0">
      <w:pPr>
        <w:rPr>
          <w:sz w:val="44"/>
          <w:szCs w:val="44"/>
        </w:rPr>
      </w:pPr>
      <w:bookmarkStart w:id="0" w:name="_GoBack"/>
      <w:bookmarkEnd w:id="0"/>
    </w:p>
    <w:sectPr w:rsidR="00ED4AB0" w:rsidRPr="00ED4AB0" w:rsidSect="00B82A20">
      <w:footerReference w:type="default" r:id="rId8"/>
      <w:pgSz w:w="11906" w:h="16838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54DA" w:rsidRDefault="008654DA" w:rsidP="00B82A20">
      <w:pPr>
        <w:spacing w:after="0" w:line="240" w:lineRule="auto"/>
      </w:pPr>
      <w:r>
        <w:separator/>
      </w:r>
    </w:p>
  </w:endnote>
  <w:endnote w:type="continuationSeparator" w:id="0">
    <w:p w:rsidR="008654DA" w:rsidRDefault="008654DA" w:rsidP="00B82A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2A20" w:rsidRDefault="00C103F6" w:rsidP="00ED4AB0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-261620</wp:posOffset>
              </wp:positionH>
              <wp:positionV relativeFrom="paragraph">
                <wp:posOffset>-99060</wp:posOffset>
              </wp:positionV>
              <wp:extent cx="6210300" cy="9525"/>
              <wp:effectExtent l="0" t="0" r="19050" b="28575"/>
              <wp:wrapNone/>
              <wp:docPr id="1" name="Rovná spojnic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210300" cy="952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6FC0FAC" id="Rovná spojnica 1" o:spid="_x0000_s1026" style="position:absolute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0.6pt,-7.8pt" to="468.4pt,-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" strokecolor="#5b9bd5 [3204]" strokeweight=".5pt">
              <v:stroke joinstyle="miter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54DA" w:rsidRDefault="008654DA" w:rsidP="00B82A20">
      <w:pPr>
        <w:spacing w:after="0" w:line="240" w:lineRule="auto"/>
      </w:pPr>
      <w:r>
        <w:separator/>
      </w:r>
    </w:p>
  </w:footnote>
  <w:footnote w:type="continuationSeparator" w:id="0">
    <w:p w:rsidR="008654DA" w:rsidRDefault="008654DA" w:rsidP="00B82A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0000004"/>
    <w:name w:val="WW8Num4"/>
    <w:lvl w:ilvl="0">
      <w:start w:val="100"/>
      <w:numFmt w:val="lowerRoman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2F4067"/>
    <w:multiLevelType w:val="hybridMultilevel"/>
    <w:tmpl w:val="CE38E4BA"/>
    <w:lvl w:ilvl="0" w:tplc="EC285BA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3"/>
  </w:num>
  <w:num w:numId="3">
    <w:abstractNumId w:val="2"/>
  </w:num>
  <w:num w:numId="4">
    <w:abstractNumId w:val="2"/>
  </w:num>
  <w:num w:numId="5">
    <w:abstractNumId w:val="0"/>
  </w:num>
  <w:num w:numId="6">
    <w:abstractNumId w:val="0"/>
    <w:lvlOverride w:ilvl="0">
      <w:startOverride w:val="10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2A20"/>
    <w:rsid w:val="00113548"/>
    <w:rsid w:val="00176558"/>
    <w:rsid w:val="00336125"/>
    <w:rsid w:val="003B6294"/>
    <w:rsid w:val="00415161"/>
    <w:rsid w:val="0042500D"/>
    <w:rsid w:val="005861B7"/>
    <w:rsid w:val="0068053C"/>
    <w:rsid w:val="006961B5"/>
    <w:rsid w:val="006B72D3"/>
    <w:rsid w:val="008654DA"/>
    <w:rsid w:val="00884198"/>
    <w:rsid w:val="00963277"/>
    <w:rsid w:val="00A024F5"/>
    <w:rsid w:val="00A32AC1"/>
    <w:rsid w:val="00A9166C"/>
    <w:rsid w:val="00AD2E06"/>
    <w:rsid w:val="00B82A20"/>
    <w:rsid w:val="00BE5168"/>
    <w:rsid w:val="00C103F6"/>
    <w:rsid w:val="00C3359E"/>
    <w:rsid w:val="00C97FBF"/>
    <w:rsid w:val="00D1100C"/>
    <w:rsid w:val="00DB3E2B"/>
    <w:rsid w:val="00E21C91"/>
    <w:rsid w:val="00E507C4"/>
    <w:rsid w:val="00ED4AB0"/>
    <w:rsid w:val="00F35C03"/>
    <w:rsid w:val="00F91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66A48B78"/>
  <w15:chartTrackingRefBased/>
  <w15:docId w15:val="{2990328F-150E-4722-BD5C-13D6539DA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B82A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82A2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2A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2A20"/>
  </w:style>
  <w:style w:type="paragraph" w:styleId="Pta">
    <w:name w:val="footer"/>
    <w:basedOn w:val="Normlny"/>
    <w:link w:val="PtaChar"/>
    <w:uiPriority w:val="99"/>
    <w:unhideWhenUsed/>
    <w:rsid w:val="00B82A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2A20"/>
  </w:style>
  <w:style w:type="character" w:customStyle="1" w:styleId="Nadpis1Char">
    <w:name w:val="Nadpis 1 Char"/>
    <w:basedOn w:val="Predvolenpsmoodseku"/>
    <w:link w:val="Nadpis1"/>
    <w:uiPriority w:val="99"/>
    <w:rsid w:val="00B82A2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B82A2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ezriadkovania">
    <w:name w:val="No Spacing"/>
    <w:uiPriority w:val="1"/>
    <w:qFormat/>
    <w:rsid w:val="00B82A20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C103F6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3E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3E2B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AD2E06"/>
    <w:rPr>
      <w:rFonts w:ascii="Times New Roman" w:hAnsi="Times New Roman" w:cs="Times New Roman" w:hint="default"/>
      <w:color w:val="800080"/>
      <w:u w:val="single"/>
    </w:rPr>
  </w:style>
  <w:style w:type="paragraph" w:customStyle="1" w:styleId="msonormal0">
    <w:name w:val="msonormal"/>
    <w:basedOn w:val="Normlny"/>
    <w:rsid w:val="00AD2E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D2E06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72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D2E06"/>
    <w:rPr>
      <w:rFonts w:ascii="Times New Roman" w:eastAsia="Times New Roman" w:hAnsi="Times New Roman" w:cs="Times New Roman"/>
      <w:b/>
      <w:bCs/>
      <w:sz w:val="72"/>
      <w:szCs w:val="24"/>
      <w:lang w:eastAsia="sk-SK"/>
    </w:rPr>
  </w:style>
  <w:style w:type="paragraph" w:customStyle="1" w:styleId="Normlnywebov1">
    <w:name w:val="Normálny (webový)1"/>
    <w:basedOn w:val="Normlny"/>
    <w:uiPriority w:val="99"/>
    <w:rsid w:val="00AD2E0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M159">
    <w:name w:val="CM159"/>
    <w:basedOn w:val="Normlny"/>
    <w:next w:val="Normlny"/>
    <w:uiPriority w:val="99"/>
    <w:rsid w:val="00AD2E06"/>
    <w:pPr>
      <w:widowControl w:val="0"/>
      <w:autoSpaceDE w:val="0"/>
      <w:autoSpaceDN w:val="0"/>
      <w:adjustRightInd w:val="0"/>
      <w:spacing w:after="338" w:line="240" w:lineRule="auto"/>
    </w:pPr>
    <w:rPr>
      <w:rFonts w:ascii="Arial" w:eastAsia="Times New Roman" w:hAnsi="Arial" w:cs="Times New Roman"/>
      <w:sz w:val="24"/>
      <w:szCs w:val="24"/>
      <w:lang w:eastAsia="sk-SK"/>
    </w:rPr>
  </w:style>
  <w:style w:type="paragraph" w:customStyle="1" w:styleId="CM2">
    <w:name w:val="CM2"/>
    <w:basedOn w:val="Normlny"/>
    <w:next w:val="Normlny"/>
    <w:uiPriority w:val="99"/>
    <w:rsid w:val="00AD2E06"/>
    <w:pPr>
      <w:widowControl w:val="0"/>
      <w:autoSpaceDE w:val="0"/>
      <w:autoSpaceDN w:val="0"/>
      <w:adjustRightInd w:val="0"/>
      <w:spacing w:after="0" w:line="403" w:lineRule="atLeast"/>
    </w:pPr>
    <w:rPr>
      <w:rFonts w:ascii="Arial" w:eastAsia="Times New Roman" w:hAnsi="Arial" w:cs="Times New Roman"/>
      <w:sz w:val="24"/>
      <w:szCs w:val="24"/>
      <w:lang w:eastAsia="sk-SK"/>
    </w:rPr>
  </w:style>
  <w:style w:type="paragraph" w:customStyle="1" w:styleId="CM146">
    <w:name w:val="CM146"/>
    <w:basedOn w:val="Normlny"/>
    <w:next w:val="Normlny"/>
    <w:uiPriority w:val="99"/>
    <w:rsid w:val="00AD2E06"/>
    <w:pPr>
      <w:widowControl w:val="0"/>
      <w:autoSpaceDE w:val="0"/>
      <w:autoSpaceDN w:val="0"/>
      <w:adjustRightInd w:val="0"/>
      <w:spacing w:after="423" w:line="240" w:lineRule="auto"/>
    </w:pPr>
    <w:rPr>
      <w:rFonts w:ascii="Arial" w:eastAsia="Times New Roman" w:hAnsi="Arial" w:cs="Times New Roman"/>
      <w:sz w:val="24"/>
      <w:szCs w:val="24"/>
      <w:lang w:eastAsia="sk-SK"/>
    </w:rPr>
  </w:style>
  <w:style w:type="paragraph" w:customStyle="1" w:styleId="CM147">
    <w:name w:val="CM147"/>
    <w:basedOn w:val="Normlny"/>
    <w:next w:val="Normlny"/>
    <w:uiPriority w:val="99"/>
    <w:rsid w:val="00AD2E06"/>
    <w:pPr>
      <w:widowControl w:val="0"/>
      <w:autoSpaceDE w:val="0"/>
      <w:autoSpaceDN w:val="0"/>
      <w:adjustRightInd w:val="0"/>
      <w:spacing w:after="653" w:line="240" w:lineRule="auto"/>
    </w:pPr>
    <w:rPr>
      <w:rFonts w:ascii="Arial" w:eastAsia="Times New Roman" w:hAnsi="Arial" w:cs="Times New Roman"/>
      <w:sz w:val="24"/>
      <w:szCs w:val="24"/>
      <w:lang w:eastAsia="sk-SK"/>
    </w:rPr>
  </w:style>
  <w:style w:type="paragraph" w:customStyle="1" w:styleId="CM148">
    <w:name w:val="CM148"/>
    <w:basedOn w:val="Normlny"/>
    <w:next w:val="Normlny"/>
    <w:uiPriority w:val="99"/>
    <w:rsid w:val="00AD2E06"/>
    <w:pPr>
      <w:widowControl w:val="0"/>
      <w:autoSpaceDE w:val="0"/>
      <w:autoSpaceDN w:val="0"/>
      <w:adjustRightInd w:val="0"/>
      <w:spacing w:after="133" w:line="240" w:lineRule="auto"/>
    </w:pPr>
    <w:rPr>
      <w:rFonts w:ascii="Arial" w:eastAsia="Times New Roman" w:hAnsi="Arial" w:cs="Times New Roman"/>
      <w:sz w:val="24"/>
      <w:szCs w:val="24"/>
      <w:lang w:eastAsia="sk-SK"/>
    </w:rPr>
  </w:style>
  <w:style w:type="paragraph" w:customStyle="1" w:styleId="CM149">
    <w:name w:val="CM149"/>
    <w:basedOn w:val="Normlny"/>
    <w:next w:val="Normlny"/>
    <w:uiPriority w:val="99"/>
    <w:rsid w:val="00AD2E06"/>
    <w:pPr>
      <w:widowControl w:val="0"/>
      <w:autoSpaceDE w:val="0"/>
      <w:autoSpaceDN w:val="0"/>
      <w:adjustRightInd w:val="0"/>
      <w:spacing w:after="510" w:line="240" w:lineRule="auto"/>
    </w:pPr>
    <w:rPr>
      <w:rFonts w:ascii="Arial" w:eastAsia="Times New Roman" w:hAnsi="Arial" w:cs="Times New Roman"/>
      <w:sz w:val="24"/>
      <w:szCs w:val="24"/>
      <w:lang w:eastAsia="sk-SK"/>
    </w:rPr>
  </w:style>
  <w:style w:type="paragraph" w:customStyle="1" w:styleId="CM150">
    <w:name w:val="CM150"/>
    <w:basedOn w:val="Normlny"/>
    <w:next w:val="Normlny"/>
    <w:uiPriority w:val="99"/>
    <w:rsid w:val="00AD2E06"/>
    <w:pPr>
      <w:widowControl w:val="0"/>
      <w:autoSpaceDE w:val="0"/>
      <w:autoSpaceDN w:val="0"/>
      <w:adjustRightInd w:val="0"/>
      <w:spacing w:after="855" w:line="240" w:lineRule="auto"/>
    </w:pPr>
    <w:rPr>
      <w:rFonts w:ascii="Arial" w:eastAsia="Times New Roman" w:hAnsi="Arial" w:cs="Times New Roman"/>
      <w:sz w:val="24"/>
      <w:szCs w:val="24"/>
      <w:lang w:eastAsia="sk-SK"/>
    </w:rPr>
  </w:style>
  <w:style w:type="paragraph" w:customStyle="1" w:styleId="CM151">
    <w:name w:val="CM151"/>
    <w:basedOn w:val="Normlny"/>
    <w:next w:val="Normlny"/>
    <w:uiPriority w:val="99"/>
    <w:rsid w:val="00AD2E06"/>
    <w:pPr>
      <w:widowControl w:val="0"/>
      <w:autoSpaceDE w:val="0"/>
      <w:autoSpaceDN w:val="0"/>
      <w:adjustRightInd w:val="0"/>
      <w:spacing w:after="1133" w:line="240" w:lineRule="auto"/>
    </w:pPr>
    <w:rPr>
      <w:rFonts w:ascii="Arial" w:eastAsia="Times New Roman" w:hAnsi="Arial" w:cs="Times New Roman"/>
      <w:sz w:val="24"/>
      <w:szCs w:val="24"/>
      <w:lang w:eastAsia="sk-SK"/>
    </w:rPr>
  </w:style>
  <w:style w:type="paragraph" w:customStyle="1" w:styleId="xl24">
    <w:name w:val="xl24"/>
    <w:basedOn w:val="Normlny"/>
    <w:uiPriority w:val="99"/>
    <w:rsid w:val="00AD2E06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23">
    <w:name w:val="xl23"/>
    <w:basedOn w:val="Normlny"/>
    <w:uiPriority w:val="99"/>
    <w:rsid w:val="00AD2E06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25">
    <w:name w:val="xl25"/>
    <w:basedOn w:val="Normlny"/>
    <w:uiPriority w:val="99"/>
    <w:rsid w:val="00AD2E06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26">
    <w:name w:val="xl26"/>
    <w:basedOn w:val="Normlny"/>
    <w:uiPriority w:val="99"/>
    <w:rsid w:val="00AD2E06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">
    <w:name w:val="Pismenka"/>
    <w:basedOn w:val="Zkladntext"/>
    <w:uiPriority w:val="99"/>
    <w:rsid w:val="00AD2E06"/>
    <w:pPr>
      <w:tabs>
        <w:tab w:val="num" w:pos="426"/>
      </w:tabs>
      <w:ind w:left="426" w:hanging="426"/>
      <w:jc w:val="both"/>
    </w:pPr>
    <w:rPr>
      <w:bCs w:val="0"/>
      <w:sz w:val="18"/>
      <w:szCs w:val="20"/>
    </w:rPr>
  </w:style>
  <w:style w:type="paragraph" w:customStyle="1" w:styleId="xl22">
    <w:name w:val="xl22"/>
    <w:basedOn w:val="Normlny"/>
    <w:uiPriority w:val="99"/>
    <w:rsid w:val="00AD2E0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WW-Obsahrmca1111111">
    <w:name w:val="WW-Obsah rámca1111111"/>
    <w:basedOn w:val="Zkladntext"/>
    <w:uiPriority w:val="99"/>
    <w:rsid w:val="00AD2E06"/>
    <w:pPr>
      <w:suppressAutoHyphens/>
      <w:jc w:val="both"/>
    </w:pPr>
    <w:rPr>
      <w:sz w:val="24"/>
      <w:u w:val="single"/>
      <w:lang w:eastAsia="ar-SA"/>
    </w:rPr>
  </w:style>
  <w:style w:type="paragraph" w:customStyle="1" w:styleId="Style1">
    <w:name w:val="Style1"/>
    <w:basedOn w:val="Normlny"/>
    <w:uiPriority w:val="99"/>
    <w:rsid w:val="00AD2E0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yle2">
    <w:name w:val="Style2"/>
    <w:basedOn w:val="Normlny"/>
    <w:uiPriority w:val="99"/>
    <w:rsid w:val="00AD2E0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yle3">
    <w:name w:val="Style3"/>
    <w:basedOn w:val="Normlny"/>
    <w:uiPriority w:val="99"/>
    <w:rsid w:val="00AD2E0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uiPriority w:val="99"/>
    <w:semiHidden/>
    <w:unhideWhenUsed/>
    <w:rsid w:val="00AD2E06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99"/>
    <w:rsid w:val="00AD2E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866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6DE696-D064-498D-BDE6-F74ECAC51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2576</Words>
  <Characters>14689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15</cp:revision>
  <cp:lastPrinted>2018-12-18T06:08:00Z</cp:lastPrinted>
  <dcterms:created xsi:type="dcterms:W3CDTF">2018-07-12T17:58:00Z</dcterms:created>
  <dcterms:modified xsi:type="dcterms:W3CDTF">2018-12-31T05:11:00Z</dcterms:modified>
</cp:coreProperties>
</file>